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C2C1" w14:textId="77777777" w:rsidR="002976B6" w:rsidRDefault="002976B6" w:rsidP="002976B6">
      <w:pPr>
        <w:autoSpaceDE w:val="0"/>
        <w:autoSpaceDN w:val="0"/>
        <w:spacing w:before="85"/>
        <w:ind w:left="920" w:right="958"/>
        <w:jc w:val="right"/>
        <w:rPr>
          <w:rFonts w:ascii="Arial" w:eastAsia="Arial" w:hAnsi="Arial" w:cs="Arial"/>
          <w:b/>
          <w:bCs/>
          <w:sz w:val="20"/>
          <w:szCs w:val="20"/>
        </w:rPr>
      </w:pPr>
    </w:p>
    <w:p w14:paraId="19E3056C" w14:textId="77777777" w:rsidR="002976B6" w:rsidRDefault="002976B6" w:rsidP="5CA21362">
      <w:pPr>
        <w:autoSpaceDE w:val="0"/>
        <w:autoSpaceDN w:val="0"/>
        <w:spacing w:before="85"/>
        <w:ind w:left="920" w:right="958"/>
        <w:jc w:val="center"/>
        <w:rPr>
          <w:rFonts w:ascii="Arial" w:eastAsia="Arial" w:hAnsi="Arial" w:cs="Arial"/>
          <w:b/>
          <w:bCs/>
          <w:sz w:val="48"/>
          <w:szCs w:val="48"/>
        </w:rPr>
      </w:pPr>
    </w:p>
    <w:p w14:paraId="09E6F0C2" w14:textId="0E0967E2" w:rsidR="00D57888" w:rsidRDefault="003D14DC" w:rsidP="5CA21362">
      <w:pPr>
        <w:autoSpaceDE w:val="0"/>
        <w:autoSpaceDN w:val="0"/>
        <w:spacing w:before="85"/>
        <w:ind w:left="920" w:right="958"/>
        <w:jc w:val="center"/>
        <w:rPr>
          <w:rFonts w:ascii="Arial" w:eastAsia="Arial" w:hAnsi="Arial" w:cs="Arial"/>
          <w:b/>
          <w:bCs/>
          <w:sz w:val="48"/>
          <w:szCs w:val="48"/>
        </w:rPr>
      </w:pPr>
      <w:r w:rsidRPr="00D57888">
        <w:rPr>
          <w:rFonts w:ascii="Arial" w:eastAsia="Arial" w:hAnsi="Arial" w:cs="Arial"/>
          <w:b/>
          <w:bCs/>
          <w:sz w:val="48"/>
          <w:szCs w:val="48"/>
        </w:rPr>
        <w:t>NHS</w:t>
      </w:r>
      <w:r w:rsidRPr="00D57888">
        <w:rPr>
          <w:rFonts w:ascii="Arial" w:eastAsia="Arial" w:hAnsi="Arial" w:cs="Arial"/>
          <w:b/>
          <w:bCs/>
          <w:spacing w:val="-9"/>
          <w:sz w:val="48"/>
          <w:szCs w:val="48"/>
        </w:rPr>
        <w:t xml:space="preserve"> </w:t>
      </w:r>
      <w:r w:rsidRPr="00D57888">
        <w:rPr>
          <w:rFonts w:ascii="Arial" w:eastAsia="Arial" w:hAnsi="Arial" w:cs="Arial"/>
          <w:b/>
          <w:bCs/>
          <w:sz w:val="48"/>
          <w:szCs w:val="48"/>
        </w:rPr>
        <w:t>Humber</w:t>
      </w:r>
      <w:r w:rsidRPr="00D57888">
        <w:rPr>
          <w:rFonts w:ascii="Arial" w:eastAsia="Arial" w:hAnsi="Arial" w:cs="Arial"/>
          <w:b/>
          <w:bCs/>
          <w:spacing w:val="-9"/>
          <w:sz w:val="48"/>
          <w:szCs w:val="48"/>
        </w:rPr>
        <w:t xml:space="preserve"> </w:t>
      </w:r>
      <w:r w:rsidRPr="00D57888">
        <w:rPr>
          <w:rFonts w:ascii="Arial" w:eastAsia="Arial" w:hAnsi="Arial" w:cs="Arial"/>
          <w:b/>
          <w:bCs/>
          <w:sz w:val="48"/>
          <w:szCs w:val="48"/>
        </w:rPr>
        <w:t>and</w:t>
      </w:r>
      <w:r w:rsidRPr="00D57888">
        <w:rPr>
          <w:rFonts w:ascii="Arial" w:eastAsia="Arial" w:hAnsi="Arial" w:cs="Arial"/>
          <w:b/>
          <w:bCs/>
          <w:spacing w:val="-10"/>
          <w:sz w:val="48"/>
          <w:szCs w:val="48"/>
        </w:rPr>
        <w:t xml:space="preserve"> </w:t>
      </w:r>
      <w:r w:rsidRPr="00D57888">
        <w:rPr>
          <w:rFonts w:ascii="Arial" w:eastAsia="Arial" w:hAnsi="Arial" w:cs="Arial"/>
          <w:b/>
          <w:bCs/>
          <w:sz w:val="48"/>
          <w:szCs w:val="48"/>
        </w:rPr>
        <w:t>North</w:t>
      </w:r>
      <w:r w:rsidRPr="00D57888">
        <w:rPr>
          <w:rFonts w:ascii="Arial" w:eastAsia="Arial" w:hAnsi="Arial" w:cs="Arial"/>
          <w:b/>
          <w:bCs/>
          <w:spacing w:val="-9"/>
          <w:sz w:val="48"/>
          <w:szCs w:val="48"/>
        </w:rPr>
        <w:t xml:space="preserve"> </w:t>
      </w:r>
      <w:r w:rsidRPr="00D57888">
        <w:rPr>
          <w:rFonts w:ascii="Arial" w:eastAsia="Arial" w:hAnsi="Arial" w:cs="Arial"/>
          <w:b/>
          <w:bCs/>
          <w:sz w:val="48"/>
          <w:szCs w:val="48"/>
        </w:rPr>
        <w:t xml:space="preserve">Yorkshire Integrated Care </w:t>
      </w:r>
    </w:p>
    <w:p w14:paraId="00BFB318" w14:textId="77777777" w:rsidR="00D57888" w:rsidRDefault="00D57888" w:rsidP="5CA21362">
      <w:pPr>
        <w:autoSpaceDE w:val="0"/>
        <w:autoSpaceDN w:val="0"/>
        <w:spacing w:before="85"/>
        <w:ind w:left="920" w:right="958"/>
        <w:jc w:val="center"/>
        <w:rPr>
          <w:rFonts w:ascii="Arial" w:eastAsia="Arial" w:hAnsi="Arial" w:cs="Arial"/>
          <w:b/>
          <w:bCs/>
          <w:sz w:val="48"/>
          <w:szCs w:val="48"/>
        </w:rPr>
      </w:pPr>
    </w:p>
    <w:p w14:paraId="0ACD638B" w14:textId="7BAEECCF" w:rsidR="003D14DC" w:rsidRPr="00D57888" w:rsidRDefault="003D14DC" w:rsidP="5CA21362">
      <w:pPr>
        <w:autoSpaceDE w:val="0"/>
        <w:autoSpaceDN w:val="0"/>
        <w:spacing w:before="85"/>
        <w:ind w:left="920" w:right="958"/>
        <w:jc w:val="center"/>
        <w:rPr>
          <w:rFonts w:ascii="Arial" w:eastAsia="Arial" w:hAnsi="Arial" w:cs="Arial"/>
          <w:b/>
          <w:bCs/>
          <w:sz w:val="48"/>
          <w:szCs w:val="48"/>
        </w:rPr>
      </w:pPr>
      <w:r w:rsidRPr="00D57888">
        <w:rPr>
          <w:rFonts w:ascii="Arial" w:eastAsia="Arial" w:hAnsi="Arial" w:cs="Arial"/>
          <w:b/>
          <w:bCs/>
          <w:sz w:val="48"/>
          <w:szCs w:val="48"/>
        </w:rPr>
        <w:t xml:space="preserve">Workforce </w:t>
      </w:r>
      <w:r w:rsidR="6923D8DF" w:rsidRPr="00D57888">
        <w:rPr>
          <w:rFonts w:ascii="Arial" w:eastAsia="Arial" w:hAnsi="Arial" w:cs="Arial"/>
          <w:b/>
          <w:bCs/>
          <w:sz w:val="48"/>
          <w:szCs w:val="48"/>
        </w:rPr>
        <w:t>Board</w:t>
      </w:r>
    </w:p>
    <w:p w14:paraId="047087AB" w14:textId="77777777" w:rsidR="003D14DC" w:rsidRPr="00D57888" w:rsidRDefault="003D14DC" w:rsidP="003D14DC">
      <w:pPr>
        <w:autoSpaceDE w:val="0"/>
        <w:autoSpaceDN w:val="0"/>
        <w:spacing w:before="240"/>
        <w:ind w:left="561" w:right="595"/>
        <w:contextualSpacing/>
        <w:jc w:val="center"/>
        <w:rPr>
          <w:rFonts w:ascii="Arial" w:eastAsia="Arial" w:hAnsi="Arial" w:cs="Arial"/>
          <w:b/>
          <w:spacing w:val="-13"/>
          <w:sz w:val="48"/>
          <w:szCs w:val="48"/>
        </w:rPr>
      </w:pPr>
      <w:r w:rsidRPr="00D57888">
        <w:rPr>
          <w:rFonts w:ascii="Arial" w:eastAsia="Arial" w:hAnsi="Arial" w:cs="Arial"/>
          <w:b/>
          <w:spacing w:val="-13"/>
          <w:sz w:val="48"/>
          <w:szCs w:val="48"/>
        </w:rPr>
        <w:t xml:space="preserve"> </w:t>
      </w:r>
    </w:p>
    <w:p w14:paraId="0A94866B" w14:textId="6EEF80DE" w:rsidR="00982C4A" w:rsidRDefault="003D14DC" w:rsidP="00CB1BF0">
      <w:pPr>
        <w:autoSpaceDE w:val="0"/>
        <w:autoSpaceDN w:val="0"/>
        <w:spacing w:before="240"/>
        <w:ind w:left="561" w:right="595"/>
        <w:contextualSpacing/>
        <w:jc w:val="center"/>
        <w:rPr>
          <w:rFonts w:ascii="Arial" w:eastAsia="Arial" w:hAnsi="Arial" w:cs="Arial"/>
          <w:b/>
          <w:spacing w:val="-2"/>
          <w:sz w:val="28"/>
          <w:szCs w:val="28"/>
        </w:rPr>
      </w:pPr>
      <w:r w:rsidRPr="00D57888">
        <w:rPr>
          <w:rFonts w:ascii="Arial" w:eastAsia="Arial" w:hAnsi="Arial" w:cs="Arial"/>
          <w:b/>
          <w:sz w:val="48"/>
          <w:szCs w:val="48"/>
        </w:rPr>
        <w:t>Terms</w:t>
      </w:r>
      <w:r w:rsidRPr="00D57888">
        <w:rPr>
          <w:rFonts w:ascii="Arial" w:eastAsia="Arial" w:hAnsi="Arial" w:cs="Arial"/>
          <w:b/>
          <w:spacing w:val="-10"/>
          <w:sz w:val="48"/>
          <w:szCs w:val="48"/>
        </w:rPr>
        <w:t xml:space="preserve"> </w:t>
      </w:r>
      <w:r w:rsidRPr="00D57888">
        <w:rPr>
          <w:rFonts w:ascii="Arial" w:eastAsia="Arial" w:hAnsi="Arial" w:cs="Arial"/>
          <w:b/>
          <w:sz w:val="48"/>
          <w:szCs w:val="48"/>
        </w:rPr>
        <w:t>of</w:t>
      </w:r>
      <w:r w:rsidRPr="00D57888">
        <w:rPr>
          <w:rFonts w:ascii="Arial" w:eastAsia="Arial" w:hAnsi="Arial" w:cs="Arial"/>
          <w:b/>
          <w:spacing w:val="-10"/>
          <w:sz w:val="48"/>
          <w:szCs w:val="48"/>
        </w:rPr>
        <w:t xml:space="preserve"> </w:t>
      </w:r>
      <w:r w:rsidRPr="00D57888">
        <w:rPr>
          <w:rFonts w:ascii="Arial" w:eastAsia="Arial" w:hAnsi="Arial" w:cs="Arial"/>
          <w:b/>
          <w:spacing w:val="-2"/>
          <w:sz w:val="48"/>
          <w:szCs w:val="48"/>
        </w:rPr>
        <w:t>Reference</w:t>
      </w:r>
    </w:p>
    <w:p w14:paraId="70ECAAF4" w14:textId="77777777" w:rsidR="00C6437B" w:rsidRPr="00C6437B" w:rsidRDefault="00C6437B" w:rsidP="00C6437B">
      <w:pPr>
        <w:autoSpaceDE w:val="0"/>
        <w:autoSpaceDN w:val="0"/>
        <w:rPr>
          <w:rFonts w:ascii="Arial" w:eastAsia="Arial" w:hAnsi="Arial" w:cs="Arial"/>
          <w:sz w:val="20"/>
          <w:szCs w:val="24"/>
        </w:rPr>
      </w:pPr>
    </w:p>
    <w:p w14:paraId="42674F06" w14:textId="77777777" w:rsidR="00C6437B" w:rsidRPr="00C6437B" w:rsidRDefault="00C6437B" w:rsidP="00C6437B">
      <w:pPr>
        <w:autoSpaceDE w:val="0"/>
        <w:autoSpaceDN w:val="0"/>
        <w:rPr>
          <w:rFonts w:ascii="Arial" w:eastAsia="Arial" w:hAnsi="Arial" w:cs="Arial"/>
          <w:sz w:val="20"/>
          <w:szCs w:val="24"/>
        </w:rPr>
      </w:pPr>
    </w:p>
    <w:p w14:paraId="104F60BD" w14:textId="77777777" w:rsidR="00C6437B" w:rsidRPr="00C6437B" w:rsidRDefault="00C6437B" w:rsidP="00C6437B">
      <w:pPr>
        <w:autoSpaceDE w:val="0"/>
        <w:autoSpaceDN w:val="0"/>
        <w:rPr>
          <w:rFonts w:ascii="Arial" w:eastAsia="Arial" w:hAnsi="Arial" w:cs="Arial"/>
          <w:sz w:val="20"/>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9"/>
        <w:gridCol w:w="6174"/>
      </w:tblGrid>
      <w:tr w:rsidR="00C6437B" w:rsidRPr="00C6437B" w14:paraId="1DF8F13A" w14:textId="77777777" w:rsidTr="00867D05">
        <w:trPr>
          <w:trHeight w:val="378"/>
        </w:trPr>
        <w:tc>
          <w:tcPr>
            <w:tcW w:w="3749" w:type="dxa"/>
            <w:shd w:val="clear" w:color="auto" w:fill="DBE4F0"/>
          </w:tcPr>
          <w:p w14:paraId="503EF80B" w14:textId="77777777" w:rsidR="00C6437B" w:rsidRPr="00D07410" w:rsidRDefault="00C6437B" w:rsidP="00C6437B">
            <w:pPr>
              <w:autoSpaceDE w:val="0"/>
              <w:autoSpaceDN w:val="0"/>
              <w:ind w:left="74"/>
              <w:rPr>
                <w:rFonts w:ascii="Arial" w:eastAsia="Arial" w:hAnsi="Arial" w:cs="Arial"/>
                <w:b/>
                <w:sz w:val="24"/>
                <w:szCs w:val="24"/>
              </w:rPr>
            </w:pPr>
            <w:r w:rsidRPr="00D07410">
              <w:rPr>
                <w:rFonts w:ascii="Arial" w:eastAsia="Arial" w:hAnsi="Arial" w:cs="Arial"/>
                <w:b/>
                <w:sz w:val="24"/>
                <w:szCs w:val="24"/>
              </w:rPr>
              <w:t>Terms</w:t>
            </w:r>
            <w:r w:rsidRPr="00D07410">
              <w:rPr>
                <w:rFonts w:ascii="Arial" w:eastAsia="Arial" w:hAnsi="Arial" w:cs="Arial"/>
                <w:b/>
                <w:spacing w:val="-3"/>
                <w:sz w:val="24"/>
                <w:szCs w:val="24"/>
              </w:rPr>
              <w:t xml:space="preserve"> </w:t>
            </w:r>
            <w:r w:rsidRPr="00D07410">
              <w:rPr>
                <w:rFonts w:ascii="Arial" w:eastAsia="Arial" w:hAnsi="Arial" w:cs="Arial"/>
                <w:b/>
                <w:sz w:val="24"/>
                <w:szCs w:val="24"/>
              </w:rPr>
              <w:t>of</w:t>
            </w:r>
            <w:r w:rsidRPr="00D07410">
              <w:rPr>
                <w:rFonts w:ascii="Arial" w:eastAsia="Arial" w:hAnsi="Arial" w:cs="Arial"/>
                <w:b/>
                <w:spacing w:val="-2"/>
                <w:sz w:val="24"/>
                <w:szCs w:val="24"/>
              </w:rPr>
              <w:t xml:space="preserve"> Reference:</w:t>
            </w:r>
          </w:p>
        </w:tc>
        <w:tc>
          <w:tcPr>
            <w:tcW w:w="6174" w:type="dxa"/>
            <w:shd w:val="clear" w:color="auto" w:fill="DBE4F0"/>
          </w:tcPr>
          <w:p w14:paraId="1ABE9F7B" w14:textId="5F64A80F" w:rsidR="00C6437B" w:rsidRPr="00D07410" w:rsidRDefault="00C6437B" w:rsidP="00C6437B">
            <w:pPr>
              <w:autoSpaceDE w:val="0"/>
              <w:autoSpaceDN w:val="0"/>
              <w:ind w:firstLine="78"/>
              <w:rPr>
                <w:rFonts w:ascii="Arial" w:eastAsia="Arial" w:hAnsi="Arial" w:cs="Arial"/>
                <w:b/>
                <w:sz w:val="24"/>
                <w:szCs w:val="24"/>
              </w:rPr>
            </w:pPr>
            <w:r w:rsidRPr="00D07410">
              <w:rPr>
                <w:rFonts w:ascii="Arial" w:eastAsia="Arial" w:hAnsi="Arial" w:cs="Arial"/>
                <w:b/>
                <w:sz w:val="24"/>
                <w:szCs w:val="24"/>
              </w:rPr>
              <w:t>Workforce Board</w:t>
            </w:r>
          </w:p>
        </w:tc>
      </w:tr>
      <w:tr w:rsidR="00C6437B" w:rsidRPr="00C6437B" w14:paraId="3EDB2E32" w14:textId="77777777" w:rsidTr="00867D05">
        <w:trPr>
          <w:trHeight w:val="381"/>
        </w:trPr>
        <w:tc>
          <w:tcPr>
            <w:tcW w:w="3749" w:type="dxa"/>
            <w:shd w:val="clear" w:color="auto" w:fill="DBE4F0"/>
          </w:tcPr>
          <w:p w14:paraId="724AF2BE" w14:textId="77777777" w:rsidR="00C6437B" w:rsidRPr="00D07410" w:rsidRDefault="00C6437B" w:rsidP="00C6437B">
            <w:pPr>
              <w:autoSpaceDE w:val="0"/>
              <w:autoSpaceDN w:val="0"/>
              <w:spacing w:before="2"/>
              <w:ind w:left="74"/>
              <w:rPr>
                <w:rFonts w:ascii="Arial" w:eastAsia="Arial" w:hAnsi="Arial" w:cs="Arial"/>
                <w:b/>
                <w:sz w:val="24"/>
                <w:szCs w:val="24"/>
              </w:rPr>
            </w:pPr>
            <w:r w:rsidRPr="00D07410">
              <w:rPr>
                <w:rFonts w:ascii="Arial" w:eastAsia="Arial" w:hAnsi="Arial" w:cs="Arial"/>
                <w:b/>
                <w:spacing w:val="-2"/>
                <w:sz w:val="24"/>
                <w:szCs w:val="24"/>
              </w:rPr>
              <w:t>Authorship:</w:t>
            </w:r>
          </w:p>
        </w:tc>
        <w:tc>
          <w:tcPr>
            <w:tcW w:w="6174" w:type="dxa"/>
            <w:shd w:val="clear" w:color="auto" w:fill="DBE4F0"/>
          </w:tcPr>
          <w:p w14:paraId="404F5776" w14:textId="3F25E892" w:rsidR="00C6437B" w:rsidRPr="00D07410" w:rsidRDefault="00C6437B" w:rsidP="00C6437B">
            <w:pPr>
              <w:autoSpaceDE w:val="0"/>
              <w:autoSpaceDN w:val="0"/>
              <w:spacing w:before="2"/>
              <w:ind w:firstLine="78"/>
              <w:rPr>
                <w:rFonts w:ascii="Arial" w:eastAsia="Arial" w:hAnsi="Arial" w:cs="Arial"/>
                <w:b/>
                <w:sz w:val="24"/>
                <w:szCs w:val="24"/>
              </w:rPr>
            </w:pPr>
            <w:r w:rsidRPr="00D07410">
              <w:rPr>
                <w:rFonts w:ascii="Arial" w:eastAsia="Arial" w:hAnsi="Arial" w:cs="Arial"/>
                <w:b/>
                <w:sz w:val="24"/>
                <w:szCs w:val="24"/>
              </w:rPr>
              <w:t>Executive Director of People</w:t>
            </w:r>
          </w:p>
        </w:tc>
      </w:tr>
      <w:tr w:rsidR="00C6437B" w:rsidRPr="00C6437B" w14:paraId="7C453298" w14:textId="77777777" w:rsidTr="00D57888">
        <w:trPr>
          <w:trHeight w:val="630"/>
        </w:trPr>
        <w:tc>
          <w:tcPr>
            <w:tcW w:w="3749" w:type="dxa"/>
            <w:shd w:val="clear" w:color="auto" w:fill="DBE4F0"/>
          </w:tcPr>
          <w:p w14:paraId="79881651" w14:textId="77777777" w:rsidR="00C6437B" w:rsidRPr="00D07410" w:rsidRDefault="00C6437B" w:rsidP="00C6437B">
            <w:pPr>
              <w:autoSpaceDE w:val="0"/>
              <w:autoSpaceDN w:val="0"/>
              <w:ind w:left="74" w:right="179"/>
              <w:rPr>
                <w:rFonts w:ascii="Arial" w:eastAsia="Arial" w:hAnsi="Arial" w:cs="Arial"/>
                <w:b/>
                <w:sz w:val="24"/>
                <w:szCs w:val="24"/>
              </w:rPr>
            </w:pPr>
            <w:r w:rsidRPr="00D07410">
              <w:rPr>
                <w:rFonts w:ascii="Arial" w:eastAsia="Arial" w:hAnsi="Arial" w:cs="Arial"/>
                <w:b/>
                <w:sz w:val="24"/>
                <w:szCs w:val="24"/>
              </w:rPr>
              <w:t>Board / Committee Responsible</w:t>
            </w:r>
            <w:r w:rsidRPr="00D07410">
              <w:rPr>
                <w:rFonts w:ascii="Arial" w:eastAsia="Arial" w:hAnsi="Arial" w:cs="Arial"/>
                <w:b/>
                <w:spacing w:val="-16"/>
                <w:sz w:val="24"/>
                <w:szCs w:val="24"/>
              </w:rPr>
              <w:t xml:space="preserve"> </w:t>
            </w:r>
            <w:r w:rsidRPr="00D07410">
              <w:rPr>
                <w:rFonts w:ascii="Arial" w:eastAsia="Arial" w:hAnsi="Arial" w:cs="Arial"/>
                <w:b/>
                <w:sz w:val="24"/>
                <w:szCs w:val="24"/>
              </w:rPr>
              <w:t>for</w:t>
            </w:r>
            <w:r w:rsidRPr="00D07410">
              <w:rPr>
                <w:rFonts w:ascii="Arial" w:eastAsia="Arial" w:hAnsi="Arial" w:cs="Arial"/>
                <w:b/>
                <w:spacing w:val="-15"/>
                <w:sz w:val="24"/>
                <w:szCs w:val="24"/>
              </w:rPr>
              <w:t xml:space="preserve"> </w:t>
            </w:r>
            <w:r w:rsidRPr="00D07410">
              <w:rPr>
                <w:rFonts w:ascii="Arial" w:eastAsia="Arial" w:hAnsi="Arial" w:cs="Arial"/>
                <w:b/>
                <w:sz w:val="24"/>
                <w:szCs w:val="24"/>
              </w:rPr>
              <w:t>Ratifying:</w:t>
            </w:r>
          </w:p>
        </w:tc>
        <w:tc>
          <w:tcPr>
            <w:tcW w:w="6174" w:type="dxa"/>
            <w:shd w:val="clear" w:color="auto" w:fill="DBE4F0"/>
            <w:vAlign w:val="center"/>
          </w:tcPr>
          <w:p w14:paraId="74CD1FAD" w14:textId="2C91D0C3" w:rsidR="00C6437B" w:rsidRPr="00D07410" w:rsidRDefault="00C6437B" w:rsidP="00D57888">
            <w:pPr>
              <w:autoSpaceDE w:val="0"/>
              <w:autoSpaceDN w:val="0"/>
              <w:ind w:firstLine="78"/>
              <w:rPr>
                <w:rFonts w:ascii="Arial" w:eastAsia="Arial" w:hAnsi="Arial" w:cs="Arial"/>
                <w:b/>
                <w:sz w:val="24"/>
                <w:szCs w:val="24"/>
              </w:rPr>
            </w:pPr>
            <w:r w:rsidRPr="00D07410">
              <w:rPr>
                <w:rFonts w:ascii="Arial" w:eastAsia="Arial" w:hAnsi="Arial" w:cs="Arial"/>
                <w:b/>
                <w:sz w:val="24"/>
                <w:szCs w:val="24"/>
              </w:rPr>
              <w:t>Integrated</w:t>
            </w:r>
            <w:r w:rsidRPr="00D07410">
              <w:rPr>
                <w:rFonts w:ascii="Arial" w:eastAsia="Arial" w:hAnsi="Arial" w:cs="Arial"/>
                <w:b/>
                <w:spacing w:val="-5"/>
                <w:sz w:val="24"/>
                <w:szCs w:val="24"/>
              </w:rPr>
              <w:t xml:space="preserve"> </w:t>
            </w:r>
            <w:r w:rsidRPr="00D07410">
              <w:rPr>
                <w:rFonts w:ascii="Arial" w:eastAsia="Arial" w:hAnsi="Arial" w:cs="Arial"/>
                <w:b/>
                <w:sz w:val="24"/>
                <w:szCs w:val="24"/>
              </w:rPr>
              <w:t>Care</w:t>
            </w:r>
            <w:r w:rsidRPr="00D07410">
              <w:rPr>
                <w:rFonts w:ascii="Arial" w:eastAsia="Arial" w:hAnsi="Arial" w:cs="Arial"/>
                <w:b/>
                <w:spacing w:val="-4"/>
                <w:sz w:val="24"/>
                <w:szCs w:val="24"/>
              </w:rPr>
              <w:t xml:space="preserve"> Board</w:t>
            </w:r>
          </w:p>
        </w:tc>
      </w:tr>
      <w:tr w:rsidR="00C6437B" w:rsidRPr="00C6437B" w14:paraId="66344482" w14:textId="77777777" w:rsidTr="00867D05">
        <w:trPr>
          <w:trHeight w:val="378"/>
        </w:trPr>
        <w:tc>
          <w:tcPr>
            <w:tcW w:w="3749" w:type="dxa"/>
            <w:shd w:val="clear" w:color="auto" w:fill="DBE4F0"/>
          </w:tcPr>
          <w:p w14:paraId="05B2F014" w14:textId="77777777" w:rsidR="00C6437B" w:rsidRPr="00D07410" w:rsidRDefault="00C6437B" w:rsidP="00C6437B">
            <w:pPr>
              <w:autoSpaceDE w:val="0"/>
              <w:autoSpaceDN w:val="0"/>
              <w:ind w:left="74"/>
              <w:rPr>
                <w:rFonts w:ascii="Arial" w:eastAsia="Arial" w:hAnsi="Arial" w:cs="Arial"/>
                <w:b/>
                <w:sz w:val="24"/>
                <w:szCs w:val="24"/>
              </w:rPr>
            </w:pPr>
            <w:r w:rsidRPr="00D07410">
              <w:rPr>
                <w:rFonts w:ascii="Arial" w:eastAsia="Arial" w:hAnsi="Arial" w:cs="Arial"/>
                <w:b/>
                <w:sz w:val="24"/>
                <w:szCs w:val="24"/>
              </w:rPr>
              <w:t>Agreed</w:t>
            </w:r>
            <w:r w:rsidRPr="00D07410">
              <w:rPr>
                <w:rFonts w:ascii="Arial" w:eastAsia="Arial" w:hAnsi="Arial" w:cs="Arial"/>
                <w:b/>
                <w:spacing w:val="-7"/>
                <w:sz w:val="24"/>
                <w:szCs w:val="24"/>
              </w:rPr>
              <w:t xml:space="preserve"> </w:t>
            </w:r>
            <w:r w:rsidRPr="00D07410">
              <w:rPr>
                <w:rFonts w:ascii="Arial" w:eastAsia="Arial" w:hAnsi="Arial" w:cs="Arial"/>
                <w:b/>
                <w:spacing w:val="-2"/>
                <w:sz w:val="24"/>
                <w:szCs w:val="24"/>
              </w:rPr>
              <w:t>Date:</w:t>
            </w:r>
          </w:p>
        </w:tc>
        <w:tc>
          <w:tcPr>
            <w:tcW w:w="6174" w:type="dxa"/>
            <w:shd w:val="clear" w:color="auto" w:fill="DBE4F0"/>
          </w:tcPr>
          <w:p w14:paraId="3CB0D04F" w14:textId="73204E6C" w:rsidR="00C6437B" w:rsidRPr="00D07410" w:rsidRDefault="00A35332" w:rsidP="00C6437B">
            <w:pPr>
              <w:autoSpaceDE w:val="0"/>
              <w:autoSpaceDN w:val="0"/>
              <w:ind w:firstLine="78"/>
              <w:rPr>
                <w:rFonts w:ascii="Arial" w:eastAsia="Arial" w:hAnsi="Arial" w:cs="Arial"/>
                <w:b/>
                <w:sz w:val="24"/>
                <w:szCs w:val="24"/>
              </w:rPr>
            </w:pPr>
            <w:r>
              <w:rPr>
                <w:rFonts w:ascii="Arial" w:eastAsia="Arial" w:hAnsi="Arial" w:cs="Arial"/>
                <w:b/>
                <w:sz w:val="24"/>
                <w:szCs w:val="24"/>
              </w:rPr>
              <w:t>February 2025</w:t>
            </w:r>
          </w:p>
        </w:tc>
      </w:tr>
      <w:tr w:rsidR="00C6437B" w:rsidRPr="00C6437B" w14:paraId="0028E932" w14:textId="77777777" w:rsidTr="00867D05">
        <w:trPr>
          <w:trHeight w:val="381"/>
        </w:trPr>
        <w:tc>
          <w:tcPr>
            <w:tcW w:w="3749" w:type="dxa"/>
            <w:shd w:val="clear" w:color="auto" w:fill="DBE4F0"/>
          </w:tcPr>
          <w:p w14:paraId="7E3518F2" w14:textId="77777777" w:rsidR="00C6437B" w:rsidRPr="00D07410" w:rsidRDefault="00C6437B" w:rsidP="00C6437B">
            <w:pPr>
              <w:autoSpaceDE w:val="0"/>
              <w:autoSpaceDN w:val="0"/>
              <w:spacing w:before="2"/>
              <w:ind w:left="74"/>
              <w:rPr>
                <w:rFonts w:ascii="Arial" w:eastAsia="Arial" w:hAnsi="Arial" w:cs="Arial"/>
                <w:b/>
                <w:sz w:val="24"/>
                <w:szCs w:val="24"/>
              </w:rPr>
            </w:pPr>
            <w:r w:rsidRPr="00D07410">
              <w:rPr>
                <w:rFonts w:ascii="Arial" w:eastAsia="Arial" w:hAnsi="Arial" w:cs="Arial"/>
                <w:b/>
                <w:sz w:val="24"/>
                <w:szCs w:val="24"/>
              </w:rPr>
              <w:t>Approved</w:t>
            </w:r>
            <w:r w:rsidRPr="00D07410">
              <w:rPr>
                <w:rFonts w:ascii="Arial" w:eastAsia="Arial" w:hAnsi="Arial" w:cs="Arial"/>
                <w:b/>
                <w:spacing w:val="-6"/>
                <w:sz w:val="24"/>
                <w:szCs w:val="24"/>
              </w:rPr>
              <w:t xml:space="preserve"> </w:t>
            </w:r>
            <w:r w:rsidRPr="00D07410">
              <w:rPr>
                <w:rFonts w:ascii="Arial" w:eastAsia="Arial" w:hAnsi="Arial" w:cs="Arial"/>
                <w:b/>
                <w:spacing w:val="-2"/>
                <w:sz w:val="24"/>
                <w:szCs w:val="24"/>
              </w:rPr>
              <w:t>Date:</w:t>
            </w:r>
          </w:p>
        </w:tc>
        <w:tc>
          <w:tcPr>
            <w:tcW w:w="6174" w:type="dxa"/>
            <w:shd w:val="clear" w:color="auto" w:fill="DBE4F0"/>
          </w:tcPr>
          <w:p w14:paraId="560B076E" w14:textId="1769FB89" w:rsidR="00C6437B" w:rsidRPr="00D07410" w:rsidRDefault="002B0BDC" w:rsidP="00C6437B">
            <w:pPr>
              <w:autoSpaceDE w:val="0"/>
              <w:autoSpaceDN w:val="0"/>
              <w:spacing w:before="2"/>
              <w:ind w:firstLine="78"/>
              <w:rPr>
                <w:rFonts w:ascii="Arial" w:eastAsia="Arial" w:hAnsi="Arial" w:cs="Arial"/>
                <w:b/>
                <w:sz w:val="24"/>
                <w:szCs w:val="24"/>
              </w:rPr>
            </w:pPr>
            <w:r>
              <w:rPr>
                <w:rFonts w:ascii="Arial" w:eastAsia="Arial" w:hAnsi="Arial" w:cs="Arial"/>
                <w:b/>
                <w:sz w:val="24"/>
                <w:szCs w:val="24"/>
              </w:rPr>
              <w:t>July 2025</w:t>
            </w:r>
          </w:p>
        </w:tc>
      </w:tr>
      <w:tr w:rsidR="00C6437B" w:rsidRPr="00C6437B" w14:paraId="1CF3ECB4" w14:textId="77777777" w:rsidTr="00867D05">
        <w:trPr>
          <w:trHeight w:val="379"/>
        </w:trPr>
        <w:tc>
          <w:tcPr>
            <w:tcW w:w="3749" w:type="dxa"/>
            <w:shd w:val="clear" w:color="auto" w:fill="DBE4F0"/>
          </w:tcPr>
          <w:p w14:paraId="3C86DBA9" w14:textId="77777777" w:rsidR="00C6437B" w:rsidRPr="00D07410" w:rsidRDefault="00C6437B" w:rsidP="00C6437B">
            <w:pPr>
              <w:autoSpaceDE w:val="0"/>
              <w:autoSpaceDN w:val="0"/>
              <w:ind w:left="74"/>
              <w:rPr>
                <w:rFonts w:ascii="Arial" w:eastAsia="Arial" w:hAnsi="Arial" w:cs="Arial"/>
                <w:b/>
                <w:sz w:val="24"/>
                <w:szCs w:val="24"/>
              </w:rPr>
            </w:pPr>
            <w:r w:rsidRPr="00D07410">
              <w:rPr>
                <w:rFonts w:ascii="Arial" w:eastAsia="Arial" w:hAnsi="Arial" w:cs="Arial"/>
                <w:b/>
                <w:sz w:val="24"/>
                <w:szCs w:val="24"/>
              </w:rPr>
              <w:t>Review</w:t>
            </w:r>
            <w:r w:rsidRPr="00D07410">
              <w:rPr>
                <w:rFonts w:ascii="Arial" w:eastAsia="Arial" w:hAnsi="Arial" w:cs="Arial"/>
                <w:b/>
                <w:spacing w:val="-6"/>
                <w:sz w:val="24"/>
                <w:szCs w:val="24"/>
              </w:rPr>
              <w:t xml:space="preserve"> </w:t>
            </w:r>
            <w:r w:rsidRPr="00D07410">
              <w:rPr>
                <w:rFonts w:ascii="Arial" w:eastAsia="Arial" w:hAnsi="Arial" w:cs="Arial"/>
                <w:b/>
                <w:spacing w:val="-2"/>
                <w:sz w:val="24"/>
                <w:szCs w:val="24"/>
              </w:rPr>
              <w:t>Date:</w:t>
            </w:r>
          </w:p>
        </w:tc>
        <w:tc>
          <w:tcPr>
            <w:tcW w:w="6174" w:type="dxa"/>
            <w:shd w:val="clear" w:color="auto" w:fill="DBE4F0"/>
          </w:tcPr>
          <w:p w14:paraId="1CA5BA97" w14:textId="1711CB7E" w:rsidR="00C6437B" w:rsidRPr="00D07410" w:rsidRDefault="00006473" w:rsidP="00C6437B">
            <w:pPr>
              <w:autoSpaceDE w:val="0"/>
              <w:autoSpaceDN w:val="0"/>
              <w:ind w:firstLine="78"/>
              <w:rPr>
                <w:rFonts w:ascii="Arial" w:eastAsia="Arial" w:hAnsi="Arial" w:cs="Arial"/>
                <w:b/>
                <w:sz w:val="24"/>
                <w:szCs w:val="24"/>
              </w:rPr>
            </w:pPr>
            <w:r w:rsidRPr="00D07410">
              <w:rPr>
                <w:rFonts w:ascii="Arial" w:eastAsia="Arial" w:hAnsi="Arial" w:cs="Arial"/>
                <w:b/>
                <w:sz w:val="24"/>
                <w:szCs w:val="24"/>
              </w:rPr>
              <w:t>February 2026</w:t>
            </w:r>
          </w:p>
        </w:tc>
      </w:tr>
      <w:tr w:rsidR="00C6437B" w:rsidRPr="00C6437B" w14:paraId="5F48C47E" w14:textId="77777777" w:rsidTr="00867D05">
        <w:trPr>
          <w:trHeight w:val="378"/>
        </w:trPr>
        <w:tc>
          <w:tcPr>
            <w:tcW w:w="3749" w:type="dxa"/>
            <w:shd w:val="clear" w:color="auto" w:fill="DBE4F0"/>
          </w:tcPr>
          <w:p w14:paraId="54CC718F" w14:textId="77777777" w:rsidR="00C6437B" w:rsidRPr="00D07410" w:rsidRDefault="00C6437B" w:rsidP="00C6437B">
            <w:pPr>
              <w:autoSpaceDE w:val="0"/>
              <w:autoSpaceDN w:val="0"/>
              <w:ind w:left="74"/>
              <w:rPr>
                <w:rFonts w:ascii="Arial" w:eastAsia="Arial" w:hAnsi="Arial" w:cs="Arial"/>
                <w:b/>
                <w:sz w:val="24"/>
                <w:szCs w:val="24"/>
              </w:rPr>
            </w:pPr>
            <w:r w:rsidRPr="00D07410">
              <w:rPr>
                <w:rFonts w:ascii="Arial" w:eastAsia="Arial" w:hAnsi="Arial" w:cs="Arial"/>
                <w:b/>
                <w:sz w:val="24"/>
                <w:szCs w:val="24"/>
              </w:rPr>
              <w:t>Version</w:t>
            </w:r>
            <w:r w:rsidRPr="00D07410">
              <w:rPr>
                <w:rFonts w:ascii="Arial" w:eastAsia="Arial" w:hAnsi="Arial" w:cs="Arial"/>
                <w:b/>
                <w:spacing w:val="-4"/>
                <w:sz w:val="24"/>
                <w:szCs w:val="24"/>
              </w:rPr>
              <w:t xml:space="preserve"> </w:t>
            </w:r>
            <w:r w:rsidRPr="00D07410">
              <w:rPr>
                <w:rFonts w:ascii="Arial" w:eastAsia="Arial" w:hAnsi="Arial" w:cs="Arial"/>
                <w:b/>
                <w:spacing w:val="-2"/>
                <w:sz w:val="24"/>
                <w:szCs w:val="24"/>
              </w:rPr>
              <w:t>Number:</w:t>
            </w:r>
          </w:p>
        </w:tc>
        <w:tc>
          <w:tcPr>
            <w:tcW w:w="6174" w:type="dxa"/>
            <w:shd w:val="clear" w:color="auto" w:fill="DBE4F0"/>
          </w:tcPr>
          <w:p w14:paraId="422D4F52" w14:textId="57AED3F4" w:rsidR="00C6437B" w:rsidRPr="00D07410" w:rsidRDefault="00006473" w:rsidP="00C6437B">
            <w:pPr>
              <w:autoSpaceDE w:val="0"/>
              <w:autoSpaceDN w:val="0"/>
              <w:ind w:firstLine="78"/>
              <w:rPr>
                <w:rFonts w:ascii="Arial" w:eastAsia="Arial" w:hAnsi="Arial" w:cs="Arial"/>
                <w:b/>
                <w:sz w:val="24"/>
                <w:szCs w:val="24"/>
              </w:rPr>
            </w:pPr>
            <w:r w:rsidRPr="00D07410">
              <w:rPr>
                <w:rFonts w:ascii="Arial" w:eastAsia="Arial" w:hAnsi="Arial" w:cs="Arial"/>
                <w:b/>
                <w:spacing w:val="-5"/>
                <w:sz w:val="24"/>
                <w:szCs w:val="24"/>
              </w:rPr>
              <w:t>3</w:t>
            </w:r>
            <w:r w:rsidR="00D57888" w:rsidRPr="00D07410">
              <w:rPr>
                <w:rFonts w:ascii="Arial" w:eastAsia="Arial" w:hAnsi="Arial" w:cs="Arial"/>
                <w:b/>
                <w:spacing w:val="-5"/>
                <w:sz w:val="24"/>
                <w:szCs w:val="24"/>
              </w:rPr>
              <w:t>.0</w:t>
            </w:r>
          </w:p>
        </w:tc>
      </w:tr>
      <w:tr w:rsidR="00C6437B" w:rsidRPr="00C6437B" w14:paraId="7508D4BE" w14:textId="77777777" w:rsidTr="00867D05">
        <w:trPr>
          <w:trHeight w:val="460"/>
        </w:trPr>
        <w:tc>
          <w:tcPr>
            <w:tcW w:w="9923" w:type="dxa"/>
            <w:gridSpan w:val="2"/>
            <w:shd w:val="clear" w:color="auto" w:fill="DBE4F0"/>
          </w:tcPr>
          <w:p w14:paraId="05A70F76" w14:textId="77777777" w:rsidR="00C6437B" w:rsidRPr="00D07410" w:rsidRDefault="00C6437B" w:rsidP="00D07410">
            <w:pPr>
              <w:autoSpaceDE w:val="0"/>
              <w:autoSpaceDN w:val="0"/>
              <w:spacing w:line="230" w:lineRule="exact"/>
              <w:ind w:left="74" w:right="133"/>
              <w:jc w:val="center"/>
              <w:rPr>
                <w:rFonts w:ascii="Arial" w:eastAsia="Arial" w:hAnsi="Arial" w:cs="Arial"/>
                <w:b/>
                <w:sz w:val="24"/>
                <w:szCs w:val="24"/>
              </w:rPr>
            </w:pPr>
            <w:r w:rsidRPr="00D07410">
              <w:rPr>
                <w:rFonts w:ascii="Arial" w:eastAsia="Arial" w:hAnsi="Arial" w:cs="Arial"/>
                <w:b/>
                <w:sz w:val="24"/>
                <w:szCs w:val="24"/>
              </w:rPr>
              <w:t>The</w:t>
            </w:r>
            <w:r w:rsidRPr="00D07410">
              <w:rPr>
                <w:rFonts w:ascii="Arial" w:eastAsia="Arial" w:hAnsi="Arial" w:cs="Arial"/>
                <w:b/>
                <w:spacing w:val="-4"/>
                <w:sz w:val="24"/>
                <w:szCs w:val="24"/>
              </w:rPr>
              <w:t xml:space="preserve"> </w:t>
            </w:r>
            <w:r w:rsidRPr="00D07410">
              <w:rPr>
                <w:rFonts w:ascii="Arial" w:eastAsia="Arial" w:hAnsi="Arial" w:cs="Arial"/>
                <w:b/>
                <w:sz w:val="24"/>
                <w:szCs w:val="24"/>
              </w:rPr>
              <w:t>online</w:t>
            </w:r>
            <w:r w:rsidRPr="00D07410">
              <w:rPr>
                <w:rFonts w:ascii="Arial" w:eastAsia="Arial" w:hAnsi="Arial" w:cs="Arial"/>
                <w:b/>
                <w:spacing w:val="-4"/>
                <w:sz w:val="24"/>
                <w:szCs w:val="24"/>
              </w:rPr>
              <w:t xml:space="preserve"> </w:t>
            </w:r>
            <w:r w:rsidRPr="00D07410">
              <w:rPr>
                <w:rFonts w:ascii="Arial" w:eastAsia="Arial" w:hAnsi="Arial" w:cs="Arial"/>
                <w:b/>
                <w:sz w:val="24"/>
                <w:szCs w:val="24"/>
              </w:rPr>
              <w:t>version</w:t>
            </w:r>
            <w:r w:rsidRPr="00D07410">
              <w:rPr>
                <w:rFonts w:ascii="Arial" w:eastAsia="Arial" w:hAnsi="Arial" w:cs="Arial"/>
                <w:b/>
                <w:spacing w:val="-1"/>
                <w:sz w:val="24"/>
                <w:szCs w:val="24"/>
              </w:rPr>
              <w:t xml:space="preserve"> </w:t>
            </w:r>
            <w:r w:rsidRPr="00D07410">
              <w:rPr>
                <w:rFonts w:ascii="Arial" w:eastAsia="Arial" w:hAnsi="Arial" w:cs="Arial"/>
                <w:b/>
                <w:sz w:val="24"/>
                <w:szCs w:val="24"/>
              </w:rPr>
              <w:t>is</w:t>
            </w:r>
            <w:r w:rsidRPr="00D07410">
              <w:rPr>
                <w:rFonts w:ascii="Arial" w:eastAsia="Arial" w:hAnsi="Arial" w:cs="Arial"/>
                <w:b/>
                <w:spacing w:val="-4"/>
                <w:sz w:val="24"/>
                <w:szCs w:val="24"/>
              </w:rPr>
              <w:t xml:space="preserve"> </w:t>
            </w:r>
            <w:r w:rsidRPr="00D07410">
              <w:rPr>
                <w:rFonts w:ascii="Arial" w:eastAsia="Arial" w:hAnsi="Arial" w:cs="Arial"/>
                <w:b/>
                <w:sz w:val="24"/>
                <w:szCs w:val="24"/>
              </w:rPr>
              <w:t>the</w:t>
            </w:r>
            <w:r w:rsidRPr="00D07410">
              <w:rPr>
                <w:rFonts w:ascii="Arial" w:eastAsia="Arial" w:hAnsi="Arial" w:cs="Arial"/>
                <w:b/>
                <w:spacing w:val="-2"/>
                <w:sz w:val="24"/>
                <w:szCs w:val="24"/>
              </w:rPr>
              <w:t xml:space="preserve"> </w:t>
            </w:r>
            <w:r w:rsidRPr="00D07410">
              <w:rPr>
                <w:rFonts w:ascii="Arial" w:eastAsia="Arial" w:hAnsi="Arial" w:cs="Arial"/>
                <w:b/>
                <w:sz w:val="24"/>
                <w:szCs w:val="24"/>
              </w:rPr>
              <w:t>only</w:t>
            </w:r>
            <w:r w:rsidRPr="00D07410">
              <w:rPr>
                <w:rFonts w:ascii="Arial" w:eastAsia="Arial" w:hAnsi="Arial" w:cs="Arial"/>
                <w:b/>
                <w:spacing w:val="-4"/>
                <w:sz w:val="24"/>
                <w:szCs w:val="24"/>
              </w:rPr>
              <w:t xml:space="preserve"> </w:t>
            </w:r>
            <w:r w:rsidRPr="00D07410">
              <w:rPr>
                <w:rFonts w:ascii="Arial" w:eastAsia="Arial" w:hAnsi="Arial" w:cs="Arial"/>
                <w:b/>
                <w:sz w:val="24"/>
                <w:szCs w:val="24"/>
              </w:rPr>
              <w:t>version</w:t>
            </w:r>
            <w:r w:rsidRPr="00D07410">
              <w:rPr>
                <w:rFonts w:ascii="Arial" w:eastAsia="Arial" w:hAnsi="Arial" w:cs="Arial"/>
                <w:b/>
                <w:spacing w:val="-3"/>
                <w:sz w:val="24"/>
                <w:szCs w:val="24"/>
              </w:rPr>
              <w:t xml:space="preserve"> </w:t>
            </w:r>
            <w:r w:rsidRPr="00D07410">
              <w:rPr>
                <w:rFonts w:ascii="Arial" w:eastAsia="Arial" w:hAnsi="Arial" w:cs="Arial"/>
                <w:b/>
                <w:sz w:val="24"/>
                <w:szCs w:val="24"/>
              </w:rPr>
              <w:t>that</w:t>
            </w:r>
            <w:r w:rsidRPr="00D07410">
              <w:rPr>
                <w:rFonts w:ascii="Arial" w:eastAsia="Arial" w:hAnsi="Arial" w:cs="Arial"/>
                <w:b/>
                <w:spacing w:val="-4"/>
                <w:sz w:val="24"/>
                <w:szCs w:val="24"/>
              </w:rPr>
              <w:t xml:space="preserve"> </w:t>
            </w:r>
            <w:r w:rsidRPr="00D07410">
              <w:rPr>
                <w:rFonts w:ascii="Arial" w:eastAsia="Arial" w:hAnsi="Arial" w:cs="Arial"/>
                <w:b/>
                <w:sz w:val="24"/>
                <w:szCs w:val="24"/>
              </w:rPr>
              <w:t>is</w:t>
            </w:r>
            <w:r w:rsidRPr="00D07410">
              <w:rPr>
                <w:rFonts w:ascii="Arial" w:eastAsia="Arial" w:hAnsi="Arial" w:cs="Arial"/>
                <w:b/>
                <w:spacing w:val="-2"/>
                <w:sz w:val="24"/>
                <w:szCs w:val="24"/>
              </w:rPr>
              <w:t xml:space="preserve"> </w:t>
            </w:r>
            <w:r w:rsidRPr="00D07410">
              <w:rPr>
                <w:rFonts w:ascii="Arial" w:eastAsia="Arial" w:hAnsi="Arial" w:cs="Arial"/>
                <w:b/>
                <w:sz w:val="24"/>
                <w:szCs w:val="24"/>
              </w:rPr>
              <w:t>maintained.</w:t>
            </w:r>
            <w:r w:rsidRPr="00D07410">
              <w:rPr>
                <w:rFonts w:ascii="Arial" w:eastAsia="Arial" w:hAnsi="Arial" w:cs="Arial"/>
                <w:b/>
                <w:spacing w:val="40"/>
                <w:sz w:val="24"/>
                <w:szCs w:val="24"/>
              </w:rPr>
              <w:t xml:space="preserve"> </w:t>
            </w:r>
            <w:r w:rsidRPr="00D07410">
              <w:rPr>
                <w:rFonts w:ascii="Arial" w:eastAsia="Arial" w:hAnsi="Arial" w:cs="Arial"/>
                <w:b/>
                <w:sz w:val="24"/>
                <w:szCs w:val="24"/>
              </w:rPr>
              <w:t>Any</w:t>
            </w:r>
            <w:r w:rsidRPr="00D07410">
              <w:rPr>
                <w:rFonts w:ascii="Arial" w:eastAsia="Arial" w:hAnsi="Arial" w:cs="Arial"/>
                <w:b/>
                <w:spacing w:val="-4"/>
                <w:sz w:val="24"/>
                <w:szCs w:val="24"/>
              </w:rPr>
              <w:t xml:space="preserve"> </w:t>
            </w:r>
            <w:r w:rsidRPr="00D07410">
              <w:rPr>
                <w:rFonts w:ascii="Arial" w:eastAsia="Arial" w:hAnsi="Arial" w:cs="Arial"/>
                <w:b/>
                <w:sz w:val="24"/>
                <w:szCs w:val="24"/>
              </w:rPr>
              <w:t>printed</w:t>
            </w:r>
            <w:r w:rsidRPr="00D07410">
              <w:rPr>
                <w:rFonts w:ascii="Arial" w:eastAsia="Arial" w:hAnsi="Arial" w:cs="Arial"/>
                <w:b/>
                <w:spacing w:val="-1"/>
                <w:sz w:val="24"/>
                <w:szCs w:val="24"/>
              </w:rPr>
              <w:t xml:space="preserve"> </w:t>
            </w:r>
            <w:r w:rsidRPr="00D07410">
              <w:rPr>
                <w:rFonts w:ascii="Arial" w:eastAsia="Arial" w:hAnsi="Arial" w:cs="Arial"/>
                <w:b/>
                <w:sz w:val="24"/>
                <w:szCs w:val="24"/>
              </w:rPr>
              <w:t>copies</w:t>
            </w:r>
            <w:r w:rsidRPr="00D07410">
              <w:rPr>
                <w:rFonts w:ascii="Arial" w:eastAsia="Arial" w:hAnsi="Arial" w:cs="Arial"/>
                <w:b/>
                <w:spacing w:val="-4"/>
                <w:sz w:val="24"/>
                <w:szCs w:val="24"/>
              </w:rPr>
              <w:t xml:space="preserve"> </w:t>
            </w:r>
            <w:r w:rsidRPr="00D07410">
              <w:rPr>
                <w:rFonts w:ascii="Arial" w:eastAsia="Arial" w:hAnsi="Arial" w:cs="Arial"/>
                <w:b/>
                <w:sz w:val="24"/>
                <w:szCs w:val="24"/>
              </w:rPr>
              <w:t>should, therefore,</w:t>
            </w:r>
            <w:r w:rsidRPr="00D07410">
              <w:rPr>
                <w:rFonts w:ascii="Arial" w:eastAsia="Arial" w:hAnsi="Arial" w:cs="Arial"/>
                <w:b/>
                <w:spacing w:val="-5"/>
                <w:sz w:val="24"/>
                <w:szCs w:val="24"/>
              </w:rPr>
              <w:t xml:space="preserve"> </w:t>
            </w:r>
            <w:r w:rsidRPr="00D07410">
              <w:rPr>
                <w:rFonts w:ascii="Arial" w:eastAsia="Arial" w:hAnsi="Arial" w:cs="Arial"/>
                <w:b/>
                <w:sz w:val="24"/>
                <w:szCs w:val="24"/>
              </w:rPr>
              <w:t>be</w:t>
            </w:r>
            <w:r w:rsidRPr="00D07410">
              <w:rPr>
                <w:rFonts w:ascii="Arial" w:eastAsia="Arial" w:hAnsi="Arial" w:cs="Arial"/>
                <w:b/>
                <w:spacing w:val="-4"/>
                <w:sz w:val="24"/>
                <w:szCs w:val="24"/>
              </w:rPr>
              <w:t xml:space="preserve"> </w:t>
            </w:r>
            <w:r w:rsidRPr="00D07410">
              <w:rPr>
                <w:rFonts w:ascii="Arial" w:eastAsia="Arial" w:hAnsi="Arial" w:cs="Arial"/>
                <w:b/>
                <w:sz w:val="24"/>
                <w:szCs w:val="24"/>
              </w:rPr>
              <w:t>viewed as ‘uncontrolled’ and as such may not necessarily contain the latest updates and amendments.</w:t>
            </w:r>
          </w:p>
        </w:tc>
      </w:tr>
    </w:tbl>
    <w:p w14:paraId="7BC8C185" w14:textId="77777777" w:rsidR="00D57888" w:rsidRDefault="00D57888" w:rsidP="00CB1BF0">
      <w:pPr>
        <w:autoSpaceDE w:val="0"/>
        <w:autoSpaceDN w:val="0"/>
        <w:spacing w:before="240"/>
        <w:ind w:left="561" w:right="595"/>
        <w:contextualSpacing/>
        <w:jc w:val="center"/>
        <w:rPr>
          <w:rFonts w:ascii="Arial" w:eastAsia="Arial" w:hAnsi="Arial" w:cs="Arial"/>
          <w:b/>
          <w:spacing w:val="-2"/>
          <w:sz w:val="28"/>
          <w:szCs w:val="28"/>
        </w:rPr>
        <w:sectPr w:rsidR="00D57888" w:rsidSect="00D57888">
          <w:footerReference w:type="default" r:id="rId8"/>
          <w:headerReference w:type="first" r:id="rId9"/>
          <w:pgSz w:w="11907" w:h="16840"/>
          <w:pgMar w:top="2127" w:right="1080" w:bottom="1440" w:left="1080" w:header="709" w:footer="871" w:gutter="0"/>
          <w:cols w:space="720"/>
          <w:titlePg/>
          <w:docGrid w:linePitch="299"/>
        </w:sect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61"/>
        <w:gridCol w:w="3882"/>
      </w:tblGrid>
      <w:tr w:rsidR="00982C4A" w:rsidRPr="00982C4A" w14:paraId="1C7702CA" w14:textId="77777777" w:rsidTr="00C808B7">
        <w:trPr>
          <w:trHeight w:val="405"/>
        </w:trPr>
        <w:tc>
          <w:tcPr>
            <w:tcW w:w="851" w:type="dxa"/>
            <w:vMerge w:val="restart"/>
            <w:shd w:val="clear" w:color="auto" w:fill="auto"/>
          </w:tcPr>
          <w:p w14:paraId="1EA560DF" w14:textId="77777777" w:rsidR="00982C4A" w:rsidRPr="00982C4A" w:rsidRDefault="00982C4A" w:rsidP="00EA2F8C">
            <w:pPr>
              <w:rPr>
                <w:rFonts w:ascii="Arial" w:hAnsi="Arial" w:cs="Arial"/>
                <w:b/>
                <w:sz w:val="24"/>
                <w:szCs w:val="24"/>
              </w:rPr>
            </w:pPr>
            <w:r w:rsidRPr="00982C4A">
              <w:rPr>
                <w:rFonts w:ascii="Arial" w:hAnsi="Arial" w:cs="Arial"/>
                <w:b/>
                <w:sz w:val="24"/>
                <w:szCs w:val="24"/>
              </w:rPr>
              <w:lastRenderedPageBreak/>
              <w:t>1</w:t>
            </w:r>
          </w:p>
        </w:tc>
        <w:tc>
          <w:tcPr>
            <w:tcW w:w="9043" w:type="dxa"/>
            <w:gridSpan w:val="2"/>
            <w:shd w:val="clear" w:color="auto" w:fill="auto"/>
            <w:vAlign w:val="center"/>
          </w:tcPr>
          <w:p w14:paraId="498207EE" w14:textId="77777777" w:rsidR="00982C4A" w:rsidRPr="00982C4A" w:rsidRDefault="00982C4A" w:rsidP="00EA2F8C">
            <w:pPr>
              <w:rPr>
                <w:rFonts w:ascii="Arial" w:hAnsi="Arial" w:cs="Arial"/>
                <w:b/>
                <w:sz w:val="24"/>
                <w:szCs w:val="24"/>
              </w:rPr>
            </w:pPr>
            <w:r w:rsidRPr="00982C4A">
              <w:rPr>
                <w:rFonts w:ascii="Arial" w:hAnsi="Arial" w:cs="Arial"/>
                <w:b/>
                <w:sz w:val="24"/>
                <w:szCs w:val="24"/>
              </w:rPr>
              <w:t>Governance</w:t>
            </w:r>
          </w:p>
        </w:tc>
      </w:tr>
      <w:tr w:rsidR="00982C4A" w:rsidRPr="00982C4A" w14:paraId="71B36390" w14:textId="77777777" w:rsidTr="00C808B7">
        <w:trPr>
          <w:trHeight w:val="405"/>
        </w:trPr>
        <w:tc>
          <w:tcPr>
            <w:tcW w:w="851" w:type="dxa"/>
            <w:vMerge/>
          </w:tcPr>
          <w:p w14:paraId="1CB2C43F"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111F5598" w14:textId="647512A4" w:rsidR="00982C4A" w:rsidRDefault="00982C4A" w:rsidP="00EA2F8C">
            <w:pPr>
              <w:rPr>
                <w:rFonts w:ascii="Arial" w:hAnsi="Arial" w:cs="Arial"/>
                <w:sz w:val="24"/>
                <w:szCs w:val="24"/>
                <w:lang w:val="en-GB"/>
              </w:rPr>
            </w:pPr>
            <w:r w:rsidRPr="00982C4A">
              <w:rPr>
                <w:rFonts w:ascii="Arial" w:hAnsi="Arial" w:cs="Arial"/>
                <w:sz w:val="24"/>
                <w:szCs w:val="24"/>
              </w:rPr>
              <w:t xml:space="preserve">The </w:t>
            </w:r>
            <w:r w:rsidRPr="00982C4A">
              <w:rPr>
                <w:rFonts w:ascii="Arial" w:hAnsi="Arial" w:cs="Arial"/>
                <w:sz w:val="24"/>
                <w:szCs w:val="24"/>
                <w:lang w:val="en-GB"/>
              </w:rPr>
              <w:t>Humber and North Yorkshire (HNY) Integrated Care Workforce Board (the Workforce Board) is established by the Integrated Care Board (ICB) as a Committee of the Board in accordance with its Constitution</w:t>
            </w:r>
            <w:r w:rsidR="001B7D3C">
              <w:rPr>
                <w:rFonts w:ascii="Arial" w:hAnsi="Arial" w:cs="Arial"/>
                <w:sz w:val="24"/>
                <w:szCs w:val="24"/>
                <w:lang w:val="en-GB"/>
              </w:rPr>
              <w:t xml:space="preserve"> and Standing Orders</w:t>
            </w:r>
            <w:r w:rsidRPr="00982C4A">
              <w:rPr>
                <w:rFonts w:ascii="Arial" w:hAnsi="Arial" w:cs="Arial"/>
                <w:sz w:val="24"/>
                <w:szCs w:val="24"/>
                <w:lang w:val="en-GB"/>
              </w:rPr>
              <w:t>.</w:t>
            </w:r>
          </w:p>
          <w:p w14:paraId="418ECE9D" w14:textId="77777777" w:rsidR="00A27DC6" w:rsidRPr="00982C4A" w:rsidRDefault="00A27DC6" w:rsidP="00EA2F8C">
            <w:pPr>
              <w:rPr>
                <w:rFonts w:ascii="Arial" w:hAnsi="Arial" w:cs="Arial"/>
                <w:sz w:val="24"/>
                <w:szCs w:val="24"/>
                <w:lang w:val="en-GB"/>
              </w:rPr>
            </w:pPr>
          </w:p>
          <w:p w14:paraId="7A235E3D" w14:textId="7BA86843" w:rsidR="00982C4A" w:rsidRPr="00982C4A" w:rsidRDefault="00982C4A" w:rsidP="00EA2F8C">
            <w:pPr>
              <w:rPr>
                <w:rFonts w:ascii="Arial" w:hAnsi="Arial" w:cs="Arial"/>
                <w:bCs/>
                <w:sz w:val="24"/>
                <w:szCs w:val="24"/>
              </w:rPr>
            </w:pPr>
            <w:r w:rsidRPr="00982C4A">
              <w:rPr>
                <w:rFonts w:ascii="Arial" w:hAnsi="Arial" w:cs="Arial"/>
                <w:bCs/>
                <w:sz w:val="24"/>
                <w:szCs w:val="24"/>
              </w:rPr>
              <w:t>These Terms of Reference (</w:t>
            </w:r>
            <w:proofErr w:type="spellStart"/>
            <w:r w:rsidRPr="00982C4A">
              <w:rPr>
                <w:rFonts w:ascii="Arial" w:hAnsi="Arial" w:cs="Arial"/>
                <w:bCs/>
                <w:sz w:val="24"/>
                <w:szCs w:val="24"/>
              </w:rPr>
              <w:t>ToR</w:t>
            </w:r>
            <w:proofErr w:type="spellEnd"/>
            <w:r w:rsidRPr="00982C4A">
              <w:rPr>
                <w:rFonts w:ascii="Arial" w:hAnsi="Arial" w:cs="Arial"/>
                <w:bCs/>
                <w:sz w:val="24"/>
                <w:szCs w:val="24"/>
              </w:rPr>
              <w:t>)</w:t>
            </w:r>
            <w:proofErr w:type="gramStart"/>
            <w:r w:rsidRPr="00982C4A">
              <w:rPr>
                <w:rFonts w:ascii="Arial" w:hAnsi="Arial" w:cs="Arial"/>
                <w:bCs/>
                <w:sz w:val="24"/>
                <w:szCs w:val="24"/>
              </w:rPr>
              <w:t xml:space="preserve"> which</w:t>
            </w:r>
            <w:proofErr w:type="gramEnd"/>
            <w:r w:rsidRPr="00982C4A">
              <w:rPr>
                <w:rFonts w:ascii="Arial" w:hAnsi="Arial" w:cs="Arial"/>
                <w:bCs/>
                <w:sz w:val="24"/>
                <w:szCs w:val="24"/>
              </w:rPr>
              <w:t xml:space="preserve"> must be published on the ICB website, set out the membership, remit, responsibilities and reporting arrangements of the Committee and may only be changed with the approval of the Board</w:t>
            </w:r>
            <w:r w:rsidR="00C3642A">
              <w:rPr>
                <w:rFonts w:ascii="Arial" w:hAnsi="Arial" w:cs="Arial"/>
                <w:bCs/>
                <w:sz w:val="24"/>
                <w:szCs w:val="24"/>
              </w:rPr>
              <w:t>,</w:t>
            </w:r>
            <w:r w:rsidRPr="00982C4A">
              <w:rPr>
                <w:rFonts w:ascii="Arial" w:hAnsi="Arial" w:cs="Arial"/>
                <w:bCs/>
                <w:sz w:val="24"/>
                <w:szCs w:val="24"/>
              </w:rPr>
              <w:t xml:space="preserve"> who it is accountable to.</w:t>
            </w:r>
          </w:p>
          <w:p w14:paraId="39E348F1" w14:textId="77777777" w:rsidR="00982C4A" w:rsidRPr="00982C4A" w:rsidRDefault="00982C4A" w:rsidP="00EA2F8C">
            <w:pPr>
              <w:rPr>
                <w:rFonts w:ascii="Arial" w:hAnsi="Arial" w:cs="Arial"/>
                <w:bCs/>
                <w:sz w:val="24"/>
                <w:szCs w:val="24"/>
              </w:rPr>
            </w:pPr>
          </w:p>
          <w:p w14:paraId="5F7205EA" w14:textId="77777777" w:rsidR="00982C4A" w:rsidRPr="00982C4A" w:rsidRDefault="00982C4A" w:rsidP="00EA2F8C">
            <w:pPr>
              <w:autoSpaceDE w:val="0"/>
              <w:autoSpaceDN w:val="0"/>
              <w:ind w:right="298"/>
              <w:jc w:val="both"/>
              <w:rPr>
                <w:rFonts w:ascii="Arial" w:eastAsia="Arial" w:hAnsi="Arial" w:cs="Arial"/>
                <w:sz w:val="24"/>
                <w:szCs w:val="24"/>
              </w:rPr>
            </w:pPr>
            <w:r w:rsidRPr="00982C4A">
              <w:rPr>
                <w:rFonts w:ascii="Arial" w:eastAsia="Arial" w:hAnsi="Arial" w:cs="Arial"/>
                <w:sz w:val="24"/>
                <w:szCs w:val="24"/>
              </w:rPr>
              <w:t>The Committee and its members, including those who are not members of the ICB Board, are bound by the Standing Orders and other policies of the ICB.</w:t>
            </w:r>
          </w:p>
          <w:p w14:paraId="3459BCF9" w14:textId="77777777" w:rsidR="00982C4A" w:rsidRPr="00982C4A" w:rsidRDefault="00982C4A" w:rsidP="00EA2F8C">
            <w:pPr>
              <w:autoSpaceDE w:val="0"/>
              <w:autoSpaceDN w:val="0"/>
              <w:ind w:right="298"/>
              <w:jc w:val="both"/>
              <w:rPr>
                <w:rFonts w:ascii="Arial" w:hAnsi="Arial" w:cs="Arial"/>
                <w:bCs/>
                <w:sz w:val="24"/>
                <w:szCs w:val="24"/>
              </w:rPr>
            </w:pPr>
          </w:p>
        </w:tc>
      </w:tr>
      <w:tr w:rsidR="00982C4A" w:rsidRPr="00982C4A" w14:paraId="1B379865" w14:textId="77777777" w:rsidTr="00C808B7">
        <w:trPr>
          <w:trHeight w:val="405"/>
        </w:trPr>
        <w:tc>
          <w:tcPr>
            <w:tcW w:w="851" w:type="dxa"/>
            <w:vMerge w:val="restart"/>
            <w:shd w:val="clear" w:color="auto" w:fill="auto"/>
          </w:tcPr>
          <w:p w14:paraId="09FF739E" w14:textId="77777777" w:rsidR="00982C4A" w:rsidRPr="00982C4A" w:rsidRDefault="00982C4A" w:rsidP="00EA2F8C">
            <w:pPr>
              <w:rPr>
                <w:rFonts w:ascii="Arial" w:hAnsi="Arial" w:cs="Arial"/>
                <w:b/>
                <w:sz w:val="24"/>
                <w:szCs w:val="24"/>
              </w:rPr>
            </w:pPr>
            <w:r w:rsidRPr="00982C4A">
              <w:rPr>
                <w:rFonts w:ascii="Arial" w:hAnsi="Arial" w:cs="Arial"/>
                <w:b/>
                <w:sz w:val="24"/>
                <w:szCs w:val="24"/>
              </w:rPr>
              <w:t>2</w:t>
            </w:r>
          </w:p>
        </w:tc>
        <w:tc>
          <w:tcPr>
            <w:tcW w:w="9043" w:type="dxa"/>
            <w:gridSpan w:val="2"/>
            <w:shd w:val="clear" w:color="auto" w:fill="auto"/>
            <w:vAlign w:val="center"/>
          </w:tcPr>
          <w:p w14:paraId="280321E2" w14:textId="77777777" w:rsidR="00982C4A" w:rsidRPr="00982C4A" w:rsidRDefault="00982C4A" w:rsidP="00EA2F8C">
            <w:pPr>
              <w:rPr>
                <w:rFonts w:ascii="Arial" w:hAnsi="Arial" w:cs="Arial"/>
                <w:b/>
                <w:sz w:val="24"/>
                <w:szCs w:val="24"/>
              </w:rPr>
            </w:pPr>
            <w:r w:rsidRPr="00982C4A">
              <w:rPr>
                <w:rFonts w:ascii="Arial" w:hAnsi="Arial" w:cs="Arial"/>
                <w:b/>
                <w:sz w:val="24"/>
                <w:szCs w:val="24"/>
              </w:rPr>
              <w:t>Authority</w:t>
            </w:r>
          </w:p>
        </w:tc>
      </w:tr>
      <w:tr w:rsidR="00982C4A" w:rsidRPr="00982C4A" w14:paraId="7A17F497" w14:textId="77777777" w:rsidTr="00C808B7">
        <w:trPr>
          <w:trHeight w:val="803"/>
        </w:trPr>
        <w:tc>
          <w:tcPr>
            <w:tcW w:w="851" w:type="dxa"/>
            <w:vMerge/>
          </w:tcPr>
          <w:p w14:paraId="3EDE247F"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6B2AF2C0" w14:textId="77777777" w:rsidR="00982C4A" w:rsidRPr="00982C4A" w:rsidRDefault="00982C4A" w:rsidP="00EA2F8C">
            <w:pPr>
              <w:rPr>
                <w:rFonts w:ascii="Arial" w:hAnsi="Arial" w:cs="Arial"/>
                <w:sz w:val="24"/>
                <w:szCs w:val="24"/>
              </w:rPr>
            </w:pPr>
            <w:r w:rsidRPr="00982C4A">
              <w:rPr>
                <w:rFonts w:ascii="Arial" w:hAnsi="Arial" w:cs="Arial"/>
                <w:sz w:val="24"/>
                <w:szCs w:val="24"/>
              </w:rPr>
              <w:t xml:space="preserve">The Committee is </w:t>
            </w:r>
            <w:proofErr w:type="spellStart"/>
            <w:r w:rsidRPr="00982C4A">
              <w:rPr>
                <w:rFonts w:ascii="Arial" w:hAnsi="Arial" w:cs="Arial"/>
                <w:sz w:val="24"/>
                <w:szCs w:val="24"/>
              </w:rPr>
              <w:t>authorised</w:t>
            </w:r>
            <w:proofErr w:type="spellEnd"/>
            <w:r w:rsidRPr="00982C4A">
              <w:rPr>
                <w:rFonts w:ascii="Arial" w:hAnsi="Arial" w:cs="Arial"/>
                <w:sz w:val="24"/>
                <w:szCs w:val="24"/>
              </w:rPr>
              <w:t xml:space="preserve"> by the ICB Board to:</w:t>
            </w:r>
          </w:p>
          <w:p w14:paraId="69AFAF0D" w14:textId="77777777" w:rsidR="00982C4A" w:rsidRPr="00982C4A" w:rsidRDefault="00982C4A" w:rsidP="00EA2F8C">
            <w:pPr>
              <w:widowControl/>
              <w:numPr>
                <w:ilvl w:val="1"/>
                <w:numId w:val="23"/>
              </w:numPr>
              <w:tabs>
                <w:tab w:val="left" w:pos="694"/>
              </w:tabs>
              <w:autoSpaceDE w:val="0"/>
              <w:autoSpaceDN w:val="0"/>
              <w:ind w:left="694" w:hanging="426"/>
              <w:rPr>
                <w:rFonts w:ascii="Arial" w:hAnsi="Arial" w:cs="Arial"/>
                <w:sz w:val="24"/>
                <w:szCs w:val="24"/>
              </w:rPr>
            </w:pPr>
            <w:r w:rsidRPr="00982C4A">
              <w:rPr>
                <w:rFonts w:ascii="Arial" w:hAnsi="Arial" w:cs="Arial"/>
                <w:sz w:val="24"/>
                <w:szCs w:val="24"/>
              </w:rPr>
              <w:t>Investigate any activity within its Terms of Reference</w:t>
            </w:r>
          </w:p>
          <w:p w14:paraId="13DB76F1" w14:textId="77777777" w:rsidR="00982C4A" w:rsidRPr="00982C4A" w:rsidRDefault="00982C4A" w:rsidP="00EA2F8C">
            <w:pPr>
              <w:widowControl/>
              <w:numPr>
                <w:ilvl w:val="1"/>
                <w:numId w:val="23"/>
              </w:numPr>
              <w:tabs>
                <w:tab w:val="left" w:pos="694"/>
              </w:tabs>
              <w:autoSpaceDE w:val="0"/>
              <w:autoSpaceDN w:val="0"/>
              <w:ind w:left="694" w:hanging="426"/>
              <w:rPr>
                <w:rFonts w:ascii="Arial" w:hAnsi="Arial" w:cs="Arial"/>
                <w:sz w:val="24"/>
                <w:szCs w:val="24"/>
              </w:rPr>
            </w:pPr>
            <w:r w:rsidRPr="00982C4A">
              <w:rPr>
                <w:rFonts w:ascii="Arial" w:hAnsi="Arial" w:cs="Arial"/>
                <w:sz w:val="24"/>
                <w:szCs w:val="24"/>
              </w:rPr>
              <w:t xml:space="preserve">Seek any information it requires within its </w:t>
            </w:r>
            <w:proofErr w:type="gramStart"/>
            <w:r w:rsidRPr="00982C4A">
              <w:rPr>
                <w:rFonts w:ascii="Arial" w:hAnsi="Arial" w:cs="Arial"/>
                <w:sz w:val="24"/>
                <w:szCs w:val="24"/>
              </w:rPr>
              <w:t>remit,</w:t>
            </w:r>
            <w:proofErr w:type="gramEnd"/>
            <w:r w:rsidRPr="00982C4A">
              <w:rPr>
                <w:rFonts w:ascii="Arial" w:hAnsi="Arial" w:cs="Arial"/>
                <w:sz w:val="24"/>
                <w:szCs w:val="24"/>
              </w:rPr>
              <w:t xml:space="preserve"> from any employee or member of the ICB (who </w:t>
            </w:r>
            <w:proofErr w:type="gramStart"/>
            <w:r w:rsidRPr="00982C4A">
              <w:rPr>
                <w:rFonts w:ascii="Arial" w:hAnsi="Arial" w:cs="Arial"/>
                <w:sz w:val="24"/>
                <w:szCs w:val="24"/>
              </w:rPr>
              <w:t>are</w:t>
            </w:r>
            <w:proofErr w:type="gramEnd"/>
            <w:r w:rsidRPr="00982C4A">
              <w:rPr>
                <w:rFonts w:ascii="Arial" w:hAnsi="Arial" w:cs="Arial"/>
                <w:sz w:val="24"/>
                <w:szCs w:val="24"/>
              </w:rPr>
              <w:t xml:space="preserve"> directed to co-operate with any request made by the Committee) within its remit as outlined in these terms of reference.</w:t>
            </w:r>
          </w:p>
          <w:p w14:paraId="656EC0A2" w14:textId="77777777" w:rsidR="00982C4A" w:rsidRPr="00982C4A" w:rsidRDefault="00982C4A" w:rsidP="00EA2F8C">
            <w:pPr>
              <w:widowControl/>
              <w:numPr>
                <w:ilvl w:val="1"/>
                <w:numId w:val="23"/>
              </w:numPr>
              <w:tabs>
                <w:tab w:val="left" w:pos="694"/>
              </w:tabs>
              <w:autoSpaceDE w:val="0"/>
              <w:autoSpaceDN w:val="0"/>
              <w:ind w:left="694" w:hanging="426"/>
              <w:rPr>
                <w:rFonts w:ascii="Arial" w:hAnsi="Arial" w:cs="Arial"/>
                <w:sz w:val="24"/>
                <w:szCs w:val="24"/>
              </w:rPr>
            </w:pPr>
            <w:r w:rsidRPr="00982C4A">
              <w:rPr>
                <w:rFonts w:ascii="Arial" w:hAnsi="Arial" w:cs="Arial"/>
                <w:sz w:val="24"/>
                <w:szCs w:val="24"/>
              </w:rPr>
              <w:t xml:space="preserve">Commission any reports it deems necessary to help fulfil </w:t>
            </w:r>
            <w:proofErr w:type="gramStart"/>
            <w:r w:rsidRPr="00982C4A">
              <w:rPr>
                <w:rFonts w:ascii="Arial" w:hAnsi="Arial" w:cs="Arial"/>
                <w:sz w:val="24"/>
                <w:szCs w:val="24"/>
              </w:rPr>
              <w:t>its</w:t>
            </w:r>
            <w:proofErr w:type="gramEnd"/>
            <w:r w:rsidRPr="00982C4A">
              <w:rPr>
                <w:rFonts w:ascii="Arial" w:hAnsi="Arial" w:cs="Arial"/>
                <w:sz w:val="24"/>
                <w:szCs w:val="24"/>
              </w:rPr>
              <w:t xml:space="preserve"> obligations.</w:t>
            </w:r>
          </w:p>
          <w:p w14:paraId="64E0F2D2" w14:textId="77777777" w:rsidR="00982C4A" w:rsidRPr="00982C4A" w:rsidRDefault="00982C4A" w:rsidP="00EA2F8C">
            <w:pPr>
              <w:widowControl/>
              <w:numPr>
                <w:ilvl w:val="1"/>
                <w:numId w:val="23"/>
              </w:numPr>
              <w:tabs>
                <w:tab w:val="left" w:pos="694"/>
              </w:tabs>
              <w:autoSpaceDE w:val="0"/>
              <w:autoSpaceDN w:val="0"/>
              <w:ind w:left="694" w:hanging="426"/>
              <w:rPr>
                <w:rFonts w:ascii="Arial" w:hAnsi="Arial" w:cs="Arial"/>
                <w:sz w:val="24"/>
                <w:szCs w:val="24"/>
              </w:rPr>
            </w:pPr>
            <w:r w:rsidRPr="00982C4A">
              <w:rPr>
                <w:rFonts w:ascii="Arial" w:hAnsi="Arial" w:cs="Arial"/>
                <w:sz w:val="24"/>
                <w:szCs w:val="24"/>
              </w:rPr>
              <w:t xml:space="preserve">Obtain legal or other independent professional advice and secure the attendance of advisors with relevant expertise if it considers this is necessary to fulfil its functions. In doing so the Committee must follow any procedures put in place by the ICB </w:t>
            </w:r>
            <w:proofErr w:type="gramStart"/>
            <w:r w:rsidRPr="00982C4A">
              <w:rPr>
                <w:rFonts w:ascii="Arial" w:hAnsi="Arial" w:cs="Arial"/>
                <w:sz w:val="24"/>
                <w:szCs w:val="24"/>
              </w:rPr>
              <w:t>for obtaining</w:t>
            </w:r>
            <w:proofErr w:type="gramEnd"/>
            <w:r w:rsidRPr="00982C4A">
              <w:rPr>
                <w:rFonts w:ascii="Arial" w:hAnsi="Arial" w:cs="Arial"/>
                <w:sz w:val="24"/>
                <w:szCs w:val="24"/>
              </w:rPr>
              <w:t xml:space="preserve"> legal or professional advice.</w:t>
            </w:r>
          </w:p>
          <w:p w14:paraId="24D058AE" w14:textId="77777777" w:rsidR="00982C4A" w:rsidRPr="00982C4A" w:rsidRDefault="00982C4A" w:rsidP="00EA2F8C">
            <w:pPr>
              <w:widowControl/>
              <w:numPr>
                <w:ilvl w:val="1"/>
                <w:numId w:val="23"/>
              </w:numPr>
              <w:tabs>
                <w:tab w:val="left" w:pos="694"/>
              </w:tabs>
              <w:autoSpaceDE w:val="0"/>
              <w:autoSpaceDN w:val="0"/>
              <w:ind w:left="694" w:hanging="426"/>
              <w:rPr>
                <w:rFonts w:ascii="Arial" w:hAnsi="Arial" w:cs="Arial"/>
                <w:sz w:val="24"/>
                <w:szCs w:val="24"/>
              </w:rPr>
            </w:pPr>
            <w:r w:rsidRPr="00982C4A">
              <w:rPr>
                <w:rFonts w:ascii="Arial" w:hAnsi="Arial" w:cs="Arial"/>
                <w:sz w:val="24"/>
                <w:szCs w:val="24"/>
              </w:rPr>
              <w:t xml:space="preserve">Create </w:t>
            </w:r>
            <w:proofErr w:type="gramStart"/>
            <w:r w:rsidRPr="00982C4A">
              <w:rPr>
                <w:rFonts w:ascii="Arial" w:hAnsi="Arial" w:cs="Arial"/>
                <w:sz w:val="24"/>
                <w:szCs w:val="24"/>
              </w:rPr>
              <w:t>task</w:t>
            </w:r>
            <w:proofErr w:type="gramEnd"/>
            <w:r w:rsidRPr="00982C4A">
              <w:rPr>
                <w:rFonts w:ascii="Arial" w:hAnsi="Arial" w:cs="Arial"/>
                <w:sz w:val="24"/>
                <w:szCs w:val="24"/>
              </w:rPr>
              <w:t xml:space="preserve"> and finish sub-groups to take forward specific </w:t>
            </w:r>
            <w:proofErr w:type="spellStart"/>
            <w:r w:rsidRPr="00982C4A">
              <w:rPr>
                <w:rFonts w:ascii="Arial" w:hAnsi="Arial" w:cs="Arial"/>
                <w:sz w:val="24"/>
                <w:szCs w:val="24"/>
              </w:rPr>
              <w:t>programmes</w:t>
            </w:r>
            <w:proofErr w:type="spellEnd"/>
            <w:r w:rsidRPr="00982C4A">
              <w:rPr>
                <w:rFonts w:ascii="Arial" w:hAnsi="Arial" w:cs="Arial"/>
                <w:sz w:val="24"/>
                <w:szCs w:val="24"/>
              </w:rPr>
              <w:t xml:space="preserve"> of work as considered necessary by the Committee’s members. The Committee shall determine the membership and terms of reference of any such task and finish sub-groups in accordance with the ICB’s Constitution, Standing Orders and Scheme of Reservation and Delegation (</w:t>
            </w:r>
            <w:proofErr w:type="spellStart"/>
            <w:r w:rsidRPr="00982C4A">
              <w:rPr>
                <w:rFonts w:ascii="Arial" w:hAnsi="Arial" w:cs="Arial"/>
                <w:sz w:val="24"/>
                <w:szCs w:val="24"/>
              </w:rPr>
              <w:t>SoRD</w:t>
            </w:r>
            <w:proofErr w:type="spellEnd"/>
            <w:r w:rsidRPr="00982C4A">
              <w:rPr>
                <w:rFonts w:ascii="Arial" w:hAnsi="Arial" w:cs="Arial"/>
                <w:sz w:val="24"/>
                <w:szCs w:val="24"/>
              </w:rPr>
              <w:t>) but may not delegate any decisions to such groups.</w:t>
            </w:r>
          </w:p>
          <w:p w14:paraId="67E6BE63" w14:textId="77777777" w:rsidR="00982C4A" w:rsidRPr="00982C4A" w:rsidRDefault="00982C4A" w:rsidP="00EA2F8C">
            <w:pPr>
              <w:tabs>
                <w:tab w:val="left" w:pos="694"/>
              </w:tabs>
              <w:autoSpaceDE w:val="0"/>
              <w:autoSpaceDN w:val="0"/>
              <w:rPr>
                <w:rFonts w:ascii="Arial" w:hAnsi="Arial" w:cs="Arial"/>
                <w:sz w:val="24"/>
                <w:szCs w:val="24"/>
              </w:rPr>
            </w:pPr>
          </w:p>
          <w:p w14:paraId="1A22B821" w14:textId="5420DEB6" w:rsidR="00982C4A" w:rsidRPr="00982C4A" w:rsidRDefault="00982C4A" w:rsidP="00EA2F8C">
            <w:pPr>
              <w:tabs>
                <w:tab w:val="left" w:pos="694"/>
              </w:tabs>
              <w:autoSpaceDE w:val="0"/>
              <w:autoSpaceDN w:val="0"/>
              <w:rPr>
                <w:rFonts w:ascii="Arial" w:hAnsi="Arial" w:cs="Arial"/>
                <w:sz w:val="24"/>
                <w:szCs w:val="24"/>
              </w:rPr>
            </w:pPr>
            <w:r w:rsidRPr="00982C4A">
              <w:rPr>
                <w:rFonts w:ascii="Arial" w:hAnsi="Arial" w:cs="Arial"/>
                <w:sz w:val="24"/>
                <w:szCs w:val="24"/>
              </w:rPr>
              <w:t>The Workforce Board has no executive powers, other than those delegated in the Scheme of Reservation and Delegation (</w:t>
            </w:r>
            <w:proofErr w:type="spellStart"/>
            <w:r w:rsidRPr="00982C4A">
              <w:rPr>
                <w:rFonts w:ascii="Arial" w:hAnsi="Arial" w:cs="Arial"/>
                <w:sz w:val="24"/>
                <w:szCs w:val="24"/>
              </w:rPr>
              <w:t>SoRD</w:t>
            </w:r>
            <w:proofErr w:type="spellEnd"/>
            <w:r w:rsidRPr="00982C4A">
              <w:rPr>
                <w:rFonts w:ascii="Arial" w:hAnsi="Arial" w:cs="Arial"/>
                <w:sz w:val="24"/>
                <w:szCs w:val="24"/>
              </w:rPr>
              <w:t>) and Operational Scheme of Delegation (OSD) to individual members of the Committee and specified in these terms of reference.</w:t>
            </w:r>
          </w:p>
          <w:p w14:paraId="40FE8D80" w14:textId="77777777" w:rsidR="00982C4A" w:rsidRPr="00982C4A" w:rsidRDefault="00982C4A" w:rsidP="00EA2F8C">
            <w:pPr>
              <w:tabs>
                <w:tab w:val="left" w:pos="694"/>
              </w:tabs>
              <w:autoSpaceDE w:val="0"/>
              <w:autoSpaceDN w:val="0"/>
              <w:rPr>
                <w:rFonts w:ascii="Arial" w:hAnsi="Arial" w:cs="Arial"/>
                <w:sz w:val="24"/>
                <w:szCs w:val="24"/>
              </w:rPr>
            </w:pPr>
          </w:p>
          <w:p w14:paraId="0087343B" w14:textId="34FDD5E6" w:rsidR="00982C4A" w:rsidRPr="00982C4A" w:rsidRDefault="00982C4A" w:rsidP="00EA2F8C">
            <w:pPr>
              <w:rPr>
                <w:rFonts w:ascii="Arial" w:hAnsi="Arial" w:cs="Arial"/>
                <w:sz w:val="24"/>
                <w:szCs w:val="24"/>
              </w:rPr>
            </w:pPr>
            <w:r w:rsidRPr="00982C4A">
              <w:rPr>
                <w:rFonts w:ascii="Arial" w:hAnsi="Arial" w:cs="Arial"/>
                <w:sz w:val="24"/>
                <w:szCs w:val="24"/>
              </w:rPr>
              <w:t xml:space="preserve">For </w:t>
            </w:r>
            <w:proofErr w:type="gramStart"/>
            <w:r w:rsidRPr="00982C4A">
              <w:rPr>
                <w:rFonts w:ascii="Arial" w:hAnsi="Arial" w:cs="Arial"/>
                <w:sz w:val="24"/>
                <w:szCs w:val="24"/>
              </w:rPr>
              <w:t>the avoidance</w:t>
            </w:r>
            <w:proofErr w:type="gramEnd"/>
            <w:r w:rsidRPr="00982C4A">
              <w:rPr>
                <w:rFonts w:ascii="Arial" w:hAnsi="Arial" w:cs="Arial"/>
                <w:sz w:val="24"/>
                <w:szCs w:val="24"/>
              </w:rPr>
              <w:t xml:space="preserve"> of doubt, the Committee will comply </w:t>
            </w:r>
            <w:proofErr w:type="gramStart"/>
            <w:r w:rsidRPr="00982C4A">
              <w:rPr>
                <w:rFonts w:ascii="Arial" w:hAnsi="Arial" w:cs="Arial"/>
                <w:sz w:val="24"/>
                <w:szCs w:val="24"/>
              </w:rPr>
              <w:t>with,</w:t>
            </w:r>
            <w:proofErr w:type="gramEnd"/>
            <w:r w:rsidRPr="00982C4A">
              <w:rPr>
                <w:rFonts w:ascii="Arial" w:hAnsi="Arial" w:cs="Arial"/>
                <w:sz w:val="24"/>
                <w:szCs w:val="24"/>
              </w:rPr>
              <w:t xml:space="preserve"> the ICB Standing Orders, Standing Financial Instructions, Operational Scheme </w:t>
            </w:r>
            <w:r w:rsidR="000D3B3A">
              <w:rPr>
                <w:rFonts w:ascii="Arial" w:hAnsi="Arial" w:cs="Arial"/>
                <w:sz w:val="24"/>
                <w:szCs w:val="24"/>
              </w:rPr>
              <w:t xml:space="preserve">of </w:t>
            </w:r>
            <w:r w:rsidRPr="00982C4A">
              <w:rPr>
                <w:rFonts w:ascii="Arial" w:hAnsi="Arial" w:cs="Arial"/>
                <w:sz w:val="24"/>
                <w:szCs w:val="24"/>
              </w:rPr>
              <w:t xml:space="preserve">Delegation (OSD) and </w:t>
            </w:r>
            <w:proofErr w:type="gramStart"/>
            <w:r w:rsidRPr="00982C4A">
              <w:rPr>
                <w:rFonts w:ascii="Arial" w:hAnsi="Arial" w:cs="Arial"/>
                <w:sz w:val="24"/>
                <w:szCs w:val="24"/>
              </w:rPr>
              <w:t xml:space="preserve">the </w:t>
            </w:r>
            <w:proofErr w:type="spellStart"/>
            <w:r w:rsidRPr="00982C4A">
              <w:rPr>
                <w:rFonts w:ascii="Arial" w:hAnsi="Arial" w:cs="Arial"/>
                <w:sz w:val="24"/>
                <w:szCs w:val="24"/>
              </w:rPr>
              <w:t>SoRD</w:t>
            </w:r>
            <w:proofErr w:type="spellEnd"/>
            <w:proofErr w:type="gramEnd"/>
            <w:r w:rsidRPr="00982C4A">
              <w:rPr>
                <w:rFonts w:ascii="Arial" w:hAnsi="Arial" w:cs="Arial"/>
                <w:sz w:val="24"/>
                <w:szCs w:val="24"/>
              </w:rPr>
              <w:t>.</w:t>
            </w:r>
          </w:p>
          <w:p w14:paraId="5DEB6EE8" w14:textId="77777777" w:rsidR="00982C4A" w:rsidRPr="00982C4A" w:rsidRDefault="00982C4A" w:rsidP="00EA2F8C">
            <w:pPr>
              <w:rPr>
                <w:rFonts w:ascii="Arial" w:hAnsi="Arial" w:cs="Arial"/>
                <w:sz w:val="24"/>
                <w:szCs w:val="24"/>
              </w:rPr>
            </w:pPr>
          </w:p>
          <w:p w14:paraId="40182A34" w14:textId="77777777" w:rsidR="00982C4A" w:rsidRPr="00982C4A" w:rsidRDefault="00982C4A" w:rsidP="00515F0B">
            <w:pPr>
              <w:widowControl/>
              <w:rPr>
                <w:rFonts w:ascii="Arial" w:hAnsi="Arial" w:cs="Arial"/>
                <w:b/>
                <w:bCs/>
                <w:sz w:val="24"/>
                <w:szCs w:val="24"/>
              </w:rPr>
            </w:pPr>
          </w:p>
        </w:tc>
      </w:tr>
      <w:tr w:rsidR="00982C4A" w:rsidRPr="00982C4A" w14:paraId="3730AAA3" w14:textId="77777777" w:rsidTr="00C808B7">
        <w:trPr>
          <w:trHeight w:val="405"/>
        </w:trPr>
        <w:tc>
          <w:tcPr>
            <w:tcW w:w="851" w:type="dxa"/>
            <w:vMerge w:val="restart"/>
            <w:shd w:val="clear" w:color="auto" w:fill="auto"/>
          </w:tcPr>
          <w:p w14:paraId="040F2DAF" w14:textId="77777777" w:rsidR="00982C4A" w:rsidRPr="00982C4A" w:rsidRDefault="00982C4A" w:rsidP="00EA2F8C">
            <w:pPr>
              <w:rPr>
                <w:rFonts w:ascii="Arial" w:hAnsi="Arial" w:cs="Arial"/>
                <w:b/>
                <w:sz w:val="24"/>
                <w:szCs w:val="24"/>
              </w:rPr>
            </w:pPr>
            <w:r w:rsidRPr="00982C4A">
              <w:rPr>
                <w:rFonts w:ascii="Arial" w:hAnsi="Arial" w:cs="Arial"/>
                <w:b/>
                <w:sz w:val="24"/>
                <w:szCs w:val="24"/>
              </w:rPr>
              <w:t>3</w:t>
            </w:r>
          </w:p>
        </w:tc>
        <w:tc>
          <w:tcPr>
            <w:tcW w:w="9043" w:type="dxa"/>
            <w:gridSpan w:val="2"/>
            <w:shd w:val="clear" w:color="auto" w:fill="auto"/>
            <w:vAlign w:val="center"/>
          </w:tcPr>
          <w:p w14:paraId="55584A8B" w14:textId="77777777" w:rsidR="00982C4A" w:rsidRPr="00D57888" w:rsidRDefault="00982C4A" w:rsidP="00EA2F8C">
            <w:pPr>
              <w:rPr>
                <w:rFonts w:ascii="Arial" w:hAnsi="Arial" w:cs="Arial"/>
                <w:b/>
                <w:sz w:val="24"/>
                <w:szCs w:val="24"/>
              </w:rPr>
            </w:pPr>
            <w:r w:rsidRPr="00D57888">
              <w:rPr>
                <w:rFonts w:ascii="Arial" w:hAnsi="Arial" w:cs="Arial"/>
                <w:b/>
                <w:sz w:val="24"/>
                <w:szCs w:val="24"/>
              </w:rPr>
              <w:t xml:space="preserve">Purpose </w:t>
            </w:r>
          </w:p>
        </w:tc>
      </w:tr>
      <w:tr w:rsidR="00982C4A" w:rsidRPr="00982C4A" w14:paraId="1554096E" w14:textId="77777777" w:rsidTr="00C808B7">
        <w:trPr>
          <w:trHeight w:val="416"/>
        </w:trPr>
        <w:tc>
          <w:tcPr>
            <w:tcW w:w="851" w:type="dxa"/>
            <w:vMerge/>
          </w:tcPr>
          <w:p w14:paraId="610EF785"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163A8E06" w14:textId="77777777" w:rsidR="00982C4A" w:rsidRDefault="00982C4A" w:rsidP="00EA2F8C">
            <w:pPr>
              <w:rPr>
                <w:rFonts w:ascii="Arial" w:hAnsi="Arial" w:cs="Arial"/>
                <w:sz w:val="24"/>
                <w:szCs w:val="24"/>
                <w:lang w:val="en-GB"/>
              </w:rPr>
            </w:pPr>
            <w:r w:rsidRPr="00982C4A">
              <w:rPr>
                <w:rFonts w:ascii="Arial" w:hAnsi="Arial" w:cs="Arial"/>
                <w:sz w:val="24"/>
                <w:szCs w:val="24"/>
                <w:lang w:val="en-GB"/>
              </w:rPr>
              <w:t>The Workforce Board</w:t>
            </w:r>
            <w:r w:rsidRPr="00982C4A">
              <w:rPr>
                <w:sz w:val="24"/>
                <w:szCs w:val="24"/>
                <w:lang w:val="en-GB"/>
              </w:rPr>
              <w:t xml:space="preserve"> </w:t>
            </w:r>
            <w:r w:rsidRPr="00982C4A">
              <w:rPr>
                <w:rFonts w:ascii="Arial" w:hAnsi="Arial" w:cs="Arial"/>
                <w:sz w:val="24"/>
                <w:szCs w:val="24"/>
                <w:lang w:val="en-GB"/>
              </w:rPr>
              <w:t>will provide strategic system oversight of the development and delivery of the Humber and North Yorkshire People Strategy and associated HNY people focused workstreams.</w:t>
            </w:r>
          </w:p>
          <w:p w14:paraId="37478043" w14:textId="77777777" w:rsidR="000D2D34" w:rsidRDefault="000D2D34" w:rsidP="00EA2F8C">
            <w:pPr>
              <w:rPr>
                <w:rFonts w:ascii="Arial" w:hAnsi="Arial" w:cs="Arial"/>
                <w:sz w:val="24"/>
                <w:szCs w:val="24"/>
                <w:lang w:val="en-GB"/>
              </w:rPr>
            </w:pPr>
          </w:p>
          <w:p w14:paraId="3B3DC7D7" w14:textId="28DE35C7" w:rsidR="000D2D34" w:rsidRPr="00982C4A" w:rsidRDefault="000D2D34" w:rsidP="00EA2F8C">
            <w:pPr>
              <w:rPr>
                <w:rFonts w:ascii="Arial" w:hAnsi="Arial" w:cs="Arial"/>
                <w:sz w:val="24"/>
                <w:szCs w:val="24"/>
                <w:lang w:val="en-GB"/>
              </w:rPr>
            </w:pPr>
            <w:r>
              <w:rPr>
                <w:rFonts w:ascii="Arial" w:hAnsi="Arial" w:cs="Arial"/>
                <w:sz w:val="24"/>
                <w:szCs w:val="24"/>
                <w:lang w:val="en-GB"/>
              </w:rPr>
              <w:lastRenderedPageBreak/>
              <w:t>The duties of the Committee will be driven by the organisation’s objectives and the associated risks. An annual programme of business will be agreed before the start of the financial year; however, this will be flexible to new and emerging priorities and risks.</w:t>
            </w:r>
          </w:p>
          <w:p w14:paraId="5F673473" w14:textId="77777777" w:rsidR="00982C4A" w:rsidRPr="00982C4A" w:rsidRDefault="00982C4A" w:rsidP="00EA2F8C">
            <w:pPr>
              <w:rPr>
                <w:rFonts w:ascii="Arial" w:hAnsi="Arial" w:cs="Arial"/>
                <w:sz w:val="24"/>
                <w:szCs w:val="24"/>
                <w:lang w:val="en-GB"/>
              </w:rPr>
            </w:pPr>
          </w:p>
        </w:tc>
      </w:tr>
      <w:tr w:rsidR="00982C4A" w:rsidRPr="00982C4A" w14:paraId="1CA32D8D" w14:textId="77777777" w:rsidTr="00C808B7">
        <w:trPr>
          <w:trHeight w:val="403"/>
        </w:trPr>
        <w:tc>
          <w:tcPr>
            <w:tcW w:w="851" w:type="dxa"/>
            <w:vMerge w:val="restart"/>
            <w:shd w:val="clear" w:color="auto" w:fill="auto"/>
          </w:tcPr>
          <w:p w14:paraId="53FA78C8" w14:textId="77777777" w:rsidR="00982C4A" w:rsidRPr="00982C4A" w:rsidRDefault="00982C4A" w:rsidP="00EA2F8C">
            <w:pPr>
              <w:rPr>
                <w:rFonts w:ascii="Arial" w:hAnsi="Arial" w:cs="Arial"/>
                <w:b/>
                <w:sz w:val="24"/>
                <w:szCs w:val="24"/>
              </w:rPr>
            </w:pPr>
            <w:r w:rsidRPr="00982C4A">
              <w:rPr>
                <w:rFonts w:ascii="Arial" w:hAnsi="Arial" w:cs="Arial"/>
                <w:b/>
                <w:sz w:val="24"/>
                <w:szCs w:val="24"/>
              </w:rPr>
              <w:lastRenderedPageBreak/>
              <w:t>4</w:t>
            </w:r>
          </w:p>
          <w:p w14:paraId="4AF876DC" w14:textId="77777777" w:rsidR="00982C4A" w:rsidRPr="00982C4A" w:rsidRDefault="00982C4A" w:rsidP="00EA2F8C">
            <w:pPr>
              <w:rPr>
                <w:rFonts w:ascii="Arial" w:hAnsi="Arial" w:cs="Arial"/>
                <w:b/>
                <w:sz w:val="24"/>
                <w:szCs w:val="24"/>
              </w:rPr>
            </w:pPr>
          </w:p>
        </w:tc>
        <w:tc>
          <w:tcPr>
            <w:tcW w:w="9043" w:type="dxa"/>
            <w:gridSpan w:val="2"/>
            <w:shd w:val="clear" w:color="auto" w:fill="auto"/>
            <w:vAlign w:val="center"/>
          </w:tcPr>
          <w:p w14:paraId="38F4A678" w14:textId="77777777" w:rsidR="00982C4A" w:rsidRPr="00982C4A" w:rsidRDefault="00982C4A" w:rsidP="00EA2F8C">
            <w:pPr>
              <w:tabs>
                <w:tab w:val="left" w:pos="2760"/>
              </w:tabs>
              <w:rPr>
                <w:rFonts w:ascii="Arial" w:hAnsi="Arial" w:cs="Arial"/>
                <w:b/>
                <w:sz w:val="24"/>
                <w:szCs w:val="24"/>
              </w:rPr>
            </w:pPr>
            <w:r w:rsidRPr="00982C4A">
              <w:rPr>
                <w:rFonts w:ascii="Arial" w:hAnsi="Arial" w:cs="Arial"/>
                <w:b/>
                <w:sz w:val="24"/>
                <w:szCs w:val="24"/>
              </w:rPr>
              <w:t>Chair, Membership, and Attendance</w:t>
            </w:r>
          </w:p>
        </w:tc>
      </w:tr>
      <w:tr w:rsidR="00982C4A" w:rsidRPr="00982C4A" w14:paraId="52300A29" w14:textId="77777777" w:rsidTr="00C808B7">
        <w:trPr>
          <w:trHeight w:val="1500"/>
        </w:trPr>
        <w:tc>
          <w:tcPr>
            <w:tcW w:w="851" w:type="dxa"/>
            <w:vMerge/>
          </w:tcPr>
          <w:p w14:paraId="3B17398A"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05072945" w14:textId="77777777" w:rsidR="00982C4A" w:rsidRPr="00982C4A" w:rsidRDefault="00982C4A" w:rsidP="00EA2F8C">
            <w:pPr>
              <w:tabs>
                <w:tab w:val="left" w:pos="8121"/>
              </w:tabs>
              <w:rPr>
                <w:rFonts w:ascii="Arial" w:hAnsi="Arial" w:cs="Arial"/>
                <w:b/>
                <w:sz w:val="24"/>
                <w:szCs w:val="24"/>
              </w:rPr>
            </w:pPr>
            <w:r w:rsidRPr="00982C4A">
              <w:rPr>
                <w:rFonts w:ascii="Arial" w:hAnsi="Arial" w:cs="Arial"/>
                <w:b/>
                <w:sz w:val="24"/>
                <w:szCs w:val="24"/>
              </w:rPr>
              <w:t>Chair and Vice Chair</w:t>
            </w:r>
          </w:p>
          <w:p w14:paraId="7EC6F023" w14:textId="2D7257CE" w:rsidR="00982C4A" w:rsidRPr="00982C4A" w:rsidRDefault="00982C4A" w:rsidP="00EA2F8C">
            <w:pPr>
              <w:tabs>
                <w:tab w:val="left" w:pos="8121"/>
              </w:tabs>
              <w:rPr>
                <w:rFonts w:ascii="Arial" w:hAnsi="Arial" w:cs="Arial"/>
                <w:bCs/>
                <w:sz w:val="24"/>
                <w:szCs w:val="24"/>
              </w:rPr>
            </w:pPr>
            <w:r w:rsidRPr="00982C4A">
              <w:rPr>
                <w:rFonts w:ascii="Arial" w:hAnsi="Arial" w:cs="Arial"/>
                <w:bCs/>
                <w:sz w:val="24"/>
                <w:szCs w:val="24"/>
              </w:rPr>
              <w:t xml:space="preserve">The Chair and the Vice Chair of the </w:t>
            </w:r>
            <w:r w:rsidRPr="00982C4A">
              <w:rPr>
                <w:rFonts w:ascii="Arial" w:hAnsi="Arial" w:cs="Arial"/>
                <w:bCs/>
                <w:sz w:val="24"/>
                <w:szCs w:val="24"/>
                <w:lang w:val="en-GB"/>
              </w:rPr>
              <w:t>Workforce Board</w:t>
            </w:r>
            <w:r w:rsidRPr="00982C4A">
              <w:rPr>
                <w:rFonts w:ascii="Arial" w:hAnsi="Arial" w:cs="Arial"/>
                <w:bCs/>
                <w:sz w:val="24"/>
                <w:szCs w:val="24"/>
              </w:rPr>
              <w:t xml:space="preserve"> will be appointed by the </w:t>
            </w:r>
            <w:r w:rsidRPr="00982C4A">
              <w:rPr>
                <w:rFonts w:ascii="Arial" w:hAnsi="Arial" w:cs="Arial"/>
                <w:sz w:val="24"/>
                <w:szCs w:val="24"/>
                <w:lang w:val="en-GB"/>
              </w:rPr>
              <w:t>HNY</w:t>
            </w:r>
            <w:r w:rsidRPr="00982C4A">
              <w:rPr>
                <w:rFonts w:ascii="Arial" w:hAnsi="Arial" w:cs="Arial"/>
                <w:bCs/>
                <w:sz w:val="24"/>
                <w:szCs w:val="24"/>
              </w:rPr>
              <w:t xml:space="preserve"> Integrated Care Board.</w:t>
            </w:r>
          </w:p>
          <w:p w14:paraId="30F77822" w14:textId="77777777" w:rsidR="00982C4A" w:rsidRPr="00982C4A" w:rsidRDefault="00982C4A" w:rsidP="00EA2F8C">
            <w:pPr>
              <w:tabs>
                <w:tab w:val="left" w:pos="8121"/>
              </w:tabs>
              <w:rPr>
                <w:rFonts w:ascii="Arial" w:hAnsi="Arial" w:cs="Arial"/>
                <w:bCs/>
                <w:sz w:val="24"/>
                <w:szCs w:val="24"/>
              </w:rPr>
            </w:pPr>
          </w:p>
          <w:p w14:paraId="20C88F4A" w14:textId="77777777" w:rsidR="00982C4A" w:rsidRDefault="00982C4A" w:rsidP="00EA2F8C">
            <w:pPr>
              <w:tabs>
                <w:tab w:val="left" w:pos="2760"/>
              </w:tabs>
              <w:rPr>
                <w:rFonts w:ascii="Arial" w:hAnsi="Arial" w:cs="Arial"/>
                <w:bCs/>
                <w:sz w:val="24"/>
                <w:szCs w:val="24"/>
              </w:rPr>
            </w:pPr>
            <w:r w:rsidRPr="00982C4A">
              <w:rPr>
                <w:rFonts w:ascii="Arial" w:hAnsi="Arial" w:cs="Arial"/>
                <w:bCs/>
                <w:sz w:val="24"/>
                <w:szCs w:val="24"/>
              </w:rPr>
              <w:t xml:space="preserve">The Chair will also serve as the ICB’s Senior Responsible Officer for </w:t>
            </w:r>
            <w:proofErr w:type="gramStart"/>
            <w:r w:rsidRPr="00982C4A">
              <w:rPr>
                <w:rFonts w:ascii="Arial" w:hAnsi="Arial" w:cs="Arial"/>
                <w:bCs/>
                <w:sz w:val="24"/>
                <w:szCs w:val="24"/>
              </w:rPr>
              <w:t>Workforce</w:t>
            </w:r>
            <w:proofErr w:type="gramEnd"/>
            <w:r w:rsidRPr="00982C4A">
              <w:rPr>
                <w:rFonts w:ascii="Arial" w:hAnsi="Arial" w:cs="Arial"/>
                <w:bCs/>
                <w:sz w:val="24"/>
                <w:szCs w:val="24"/>
              </w:rPr>
              <w:t>.</w:t>
            </w:r>
          </w:p>
          <w:p w14:paraId="4F23C5B6" w14:textId="77777777" w:rsidR="00315503" w:rsidRPr="00982C4A" w:rsidRDefault="00315503" w:rsidP="00EA2F8C">
            <w:pPr>
              <w:tabs>
                <w:tab w:val="left" w:pos="2760"/>
              </w:tabs>
              <w:rPr>
                <w:rFonts w:ascii="Arial" w:hAnsi="Arial" w:cs="Arial"/>
                <w:bCs/>
                <w:sz w:val="24"/>
                <w:szCs w:val="24"/>
              </w:rPr>
            </w:pPr>
          </w:p>
          <w:p w14:paraId="492DC2AE" w14:textId="77777777" w:rsidR="00982C4A" w:rsidRPr="00982C4A" w:rsidRDefault="00982C4A" w:rsidP="00EA2F8C">
            <w:pPr>
              <w:tabs>
                <w:tab w:val="left" w:pos="2760"/>
              </w:tabs>
              <w:rPr>
                <w:rFonts w:ascii="Arial" w:hAnsi="Arial" w:cs="Arial"/>
                <w:bCs/>
                <w:sz w:val="24"/>
                <w:szCs w:val="24"/>
              </w:rPr>
            </w:pPr>
            <w:r w:rsidRPr="00982C4A">
              <w:rPr>
                <w:rFonts w:ascii="Arial" w:hAnsi="Arial" w:cs="Arial"/>
                <w:bCs/>
                <w:sz w:val="24"/>
                <w:szCs w:val="24"/>
              </w:rPr>
              <w:t xml:space="preserve">In the event of the Chair being unable to attend part or </w:t>
            </w:r>
            <w:proofErr w:type="gramStart"/>
            <w:r w:rsidRPr="00982C4A">
              <w:rPr>
                <w:rFonts w:ascii="Arial" w:hAnsi="Arial" w:cs="Arial"/>
                <w:bCs/>
                <w:sz w:val="24"/>
                <w:szCs w:val="24"/>
              </w:rPr>
              <w:t>all of</w:t>
            </w:r>
            <w:proofErr w:type="gramEnd"/>
            <w:r w:rsidRPr="00982C4A">
              <w:rPr>
                <w:rFonts w:ascii="Arial" w:hAnsi="Arial" w:cs="Arial"/>
                <w:bCs/>
                <w:sz w:val="24"/>
                <w:szCs w:val="24"/>
              </w:rPr>
              <w:t xml:space="preserve"> the meeting, the Vice Chair will be appointed to chair the meeting.</w:t>
            </w:r>
          </w:p>
          <w:p w14:paraId="7B925AE9" w14:textId="77777777" w:rsidR="00982C4A" w:rsidRPr="00982C4A" w:rsidRDefault="00982C4A" w:rsidP="00EA2F8C">
            <w:pPr>
              <w:tabs>
                <w:tab w:val="left" w:pos="2760"/>
              </w:tabs>
              <w:rPr>
                <w:rFonts w:ascii="Arial" w:hAnsi="Arial" w:cs="Arial"/>
                <w:bCs/>
                <w:sz w:val="24"/>
                <w:szCs w:val="24"/>
              </w:rPr>
            </w:pPr>
          </w:p>
          <w:p w14:paraId="38B68459" w14:textId="77777777" w:rsidR="00982C4A" w:rsidRPr="00982C4A" w:rsidRDefault="00982C4A" w:rsidP="00EA2F8C">
            <w:pPr>
              <w:tabs>
                <w:tab w:val="left" w:pos="2760"/>
              </w:tabs>
              <w:rPr>
                <w:rFonts w:ascii="Arial" w:hAnsi="Arial" w:cs="Arial"/>
                <w:bCs/>
                <w:sz w:val="24"/>
                <w:szCs w:val="24"/>
              </w:rPr>
            </w:pPr>
            <w:r w:rsidRPr="00982C4A">
              <w:rPr>
                <w:rFonts w:ascii="Arial" w:hAnsi="Arial" w:cs="Arial"/>
                <w:bCs/>
                <w:sz w:val="24"/>
                <w:szCs w:val="24"/>
              </w:rPr>
              <w:t xml:space="preserve">The Chair will be responsible for </w:t>
            </w:r>
            <w:proofErr w:type="gramStart"/>
            <w:r w:rsidRPr="00982C4A">
              <w:rPr>
                <w:rFonts w:ascii="Arial" w:hAnsi="Arial" w:cs="Arial"/>
                <w:bCs/>
                <w:sz w:val="24"/>
                <w:szCs w:val="24"/>
              </w:rPr>
              <w:t>agreeing</w:t>
            </w:r>
            <w:proofErr w:type="gramEnd"/>
            <w:r w:rsidRPr="00982C4A">
              <w:rPr>
                <w:rFonts w:ascii="Arial" w:hAnsi="Arial" w:cs="Arial"/>
                <w:bCs/>
                <w:sz w:val="24"/>
                <w:szCs w:val="24"/>
              </w:rPr>
              <w:t xml:space="preserve"> the agenda and ensuring matters discussed meet the objectives as set out in these </w:t>
            </w:r>
            <w:proofErr w:type="spellStart"/>
            <w:r w:rsidRPr="00982C4A">
              <w:rPr>
                <w:rFonts w:ascii="Arial" w:hAnsi="Arial" w:cs="Arial"/>
                <w:bCs/>
                <w:sz w:val="24"/>
                <w:szCs w:val="24"/>
              </w:rPr>
              <w:t>ToR</w:t>
            </w:r>
            <w:proofErr w:type="spellEnd"/>
            <w:r w:rsidRPr="00982C4A">
              <w:rPr>
                <w:rFonts w:ascii="Arial" w:hAnsi="Arial" w:cs="Arial"/>
                <w:bCs/>
                <w:sz w:val="24"/>
                <w:szCs w:val="24"/>
              </w:rPr>
              <w:t>.</w:t>
            </w:r>
          </w:p>
          <w:p w14:paraId="4D000CCB" w14:textId="77777777" w:rsidR="00982C4A" w:rsidRPr="00982C4A" w:rsidRDefault="00982C4A" w:rsidP="00EA2F8C">
            <w:pPr>
              <w:tabs>
                <w:tab w:val="left" w:pos="2760"/>
              </w:tabs>
              <w:rPr>
                <w:rFonts w:ascii="Arial" w:hAnsi="Arial" w:cs="Arial"/>
                <w:b/>
                <w:sz w:val="24"/>
                <w:szCs w:val="24"/>
              </w:rPr>
            </w:pPr>
          </w:p>
          <w:p w14:paraId="15F7A602" w14:textId="77777777" w:rsidR="00982C4A" w:rsidRPr="00982C4A" w:rsidRDefault="00982C4A" w:rsidP="00EA2F8C">
            <w:pPr>
              <w:tabs>
                <w:tab w:val="left" w:pos="2760"/>
              </w:tabs>
              <w:rPr>
                <w:rFonts w:ascii="Arial" w:hAnsi="Arial" w:cs="Arial"/>
                <w:b/>
                <w:sz w:val="24"/>
                <w:szCs w:val="24"/>
              </w:rPr>
            </w:pPr>
            <w:r w:rsidRPr="00982C4A">
              <w:rPr>
                <w:rFonts w:ascii="Arial" w:hAnsi="Arial" w:cs="Arial"/>
                <w:b/>
                <w:sz w:val="24"/>
                <w:szCs w:val="24"/>
              </w:rPr>
              <w:t>Membership</w:t>
            </w:r>
          </w:p>
          <w:p w14:paraId="58A86188" w14:textId="169F4E95" w:rsidR="00982C4A" w:rsidRPr="00982C4A" w:rsidRDefault="00982C4A" w:rsidP="00EA2F8C">
            <w:pPr>
              <w:tabs>
                <w:tab w:val="left" w:pos="2760"/>
              </w:tabs>
              <w:rPr>
                <w:rFonts w:ascii="Arial" w:hAnsi="Arial" w:cs="Arial"/>
                <w:bCs/>
                <w:sz w:val="24"/>
                <w:szCs w:val="24"/>
              </w:rPr>
            </w:pPr>
            <w:r w:rsidRPr="00982C4A">
              <w:rPr>
                <w:rFonts w:ascii="Arial" w:hAnsi="Arial" w:cs="Arial"/>
                <w:bCs/>
                <w:sz w:val="24"/>
                <w:szCs w:val="24"/>
              </w:rPr>
              <w:t xml:space="preserve">Workforce Board members shall </w:t>
            </w:r>
            <w:proofErr w:type="gramStart"/>
            <w:r w:rsidRPr="00982C4A">
              <w:rPr>
                <w:rFonts w:ascii="Arial" w:hAnsi="Arial" w:cs="Arial"/>
                <w:bCs/>
                <w:sz w:val="24"/>
                <w:szCs w:val="24"/>
              </w:rPr>
              <w:t xml:space="preserve">be  </w:t>
            </w:r>
            <w:r w:rsidR="00041D95">
              <w:rPr>
                <w:rFonts w:ascii="Arial" w:hAnsi="Arial" w:cs="Arial"/>
                <w:bCs/>
                <w:sz w:val="24"/>
                <w:szCs w:val="24"/>
              </w:rPr>
              <w:t>appointed</w:t>
            </w:r>
            <w:proofErr w:type="gramEnd"/>
            <w:r w:rsidR="00041D95">
              <w:rPr>
                <w:rFonts w:ascii="Arial" w:hAnsi="Arial" w:cs="Arial"/>
                <w:bCs/>
                <w:sz w:val="24"/>
                <w:szCs w:val="24"/>
              </w:rPr>
              <w:t xml:space="preserve"> </w:t>
            </w:r>
            <w:r w:rsidRPr="00982C4A">
              <w:rPr>
                <w:rFonts w:ascii="Arial" w:hAnsi="Arial" w:cs="Arial"/>
                <w:bCs/>
                <w:sz w:val="24"/>
                <w:szCs w:val="24"/>
              </w:rPr>
              <w:t>by the ICB Board in accordance with the ICB constitution.</w:t>
            </w:r>
          </w:p>
          <w:p w14:paraId="4EB29132" w14:textId="77777777" w:rsidR="00982C4A" w:rsidRPr="00982C4A" w:rsidRDefault="00982C4A" w:rsidP="00EA2F8C">
            <w:pPr>
              <w:tabs>
                <w:tab w:val="left" w:pos="2760"/>
              </w:tabs>
              <w:rPr>
                <w:rFonts w:ascii="Arial" w:hAnsi="Arial" w:cs="Arial"/>
                <w:bCs/>
                <w:sz w:val="24"/>
                <w:szCs w:val="24"/>
              </w:rPr>
            </w:pPr>
          </w:p>
          <w:p w14:paraId="33790F7E" w14:textId="77777777" w:rsidR="00982C4A" w:rsidRPr="00982C4A" w:rsidRDefault="00982C4A" w:rsidP="00EA2F8C">
            <w:pPr>
              <w:tabs>
                <w:tab w:val="left" w:pos="2760"/>
              </w:tabs>
              <w:rPr>
                <w:rFonts w:ascii="Arial" w:hAnsi="Arial" w:cs="Arial"/>
                <w:bCs/>
                <w:sz w:val="24"/>
                <w:szCs w:val="24"/>
              </w:rPr>
            </w:pPr>
            <w:r w:rsidRPr="00982C4A">
              <w:rPr>
                <w:rFonts w:ascii="Arial" w:hAnsi="Arial" w:cs="Arial"/>
                <w:bCs/>
                <w:sz w:val="24"/>
                <w:szCs w:val="24"/>
              </w:rPr>
              <w:t xml:space="preserve">Membership will comprise of core workforce representatives from across the HNY health and care system. Representatives will be expected to act in a system partner capacity rather than at an </w:t>
            </w:r>
            <w:proofErr w:type="spellStart"/>
            <w:r w:rsidRPr="00982C4A">
              <w:rPr>
                <w:rFonts w:ascii="Arial" w:hAnsi="Arial" w:cs="Arial"/>
                <w:bCs/>
                <w:sz w:val="24"/>
                <w:szCs w:val="24"/>
              </w:rPr>
              <w:t>organisational</w:t>
            </w:r>
            <w:proofErr w:type="spellEnd"/>
            <w:r w:rsidRPr="00982C4A">
              <w:rPr>
                <w:rFonts w:ascii="Arial" w:hAnsi="Arial" w:cs="Arial"/>
                <w:bCs/>
                <w:sz w:val="24"/>
                <w:szCs w:val="24"/>
              </w:rPr>
              <w:t xml:space="preserve"> </w:t>
            </w:r>
            <w:proofErr w:type="gramStart"/>
            <w:r w:rsidRPr="00982C4A">
              <w:rPr>
                <w:rFonts w:ascii="Arial" w:hAnsi="Arial" w:cs="Arial"/>
                <w:bCs/>
                <w:sz w:val="24"/>
                <w:szCs w:val="24"/>
              </w:rPr>
              <w:t>level, and</w:t>
            </w:r>
            <w:proofErr w:type="gramEnd"/>
            <w:r w:rsidRPr="00982C4A">
              <w:rPr>
                <w:rFonts w:ascii="Arial" w:hAnsi="Arial" w:cs="Arial"/>
                <w:bCs/>
                <w:sz w:val="24"/>
                <w:szCs w:val="24"/>
              </w:rPr>
              <w:t xml:space="preserve"> have the authority to act whilst in attendance.</w:t>
            </w:r>
          </w:p>
          <w:p w14:paraId="465436EE" w14:textId="77777777" w:rsidR="00982C4A" w:rsidRPr="00982C4A" w:rsidRDefault="00982C4A" w:rsidP="00EA2F8C">
            <w:pPr>
              <w:tabs>
                <w:tab w:val="left" w:pos="2760"/>
              </w:tabs>
              <w:rPr>
                <w:rFonts w:ascii="Arial" w:hAnsi="Arial" w:cs="Arial"/>
                <w:bCs/>
                <w:sz w:val="24"/>
                <w:szCs w:val="24"/>
              </w:rPr>
            </w:pPr>
          </w:p>
          <w:p w14:paraId="27CC205B" w14:textId="77777777" w:rsidR="00982C4A" w:rsidRPr="00982C4A" w:rsidRDefault="00982C4A" w:rsidP="00EA2F8C">
            <w:pPr>
              <w:tabs>
                <w:tab w:val="left" w:pos="2760"/>
              </w:tabs>
              <w:rPr>
                <w:rFonts w:ascii="Arial" w:hAnsi="Arial" w:cs="Arial"/>
                <w:sz w:val="24"/>
                <w:szCs w:val="24"/>
              </w:rPr>
            </w:pPr>
            <w:r w:rsidRPr="00982C4A">
              <w:rPr>
                <w:rFonts w:ascii="Arial" w:hAnsi="Arial" w:cs="Arial"/>
                <w:sz w:val="24"/>
                <w:szCs w:val="24"/>
              </w:rPr>
              <w:t>Membership will be reviewed annually to ensure it remains relevant to the objectives of the Board.</w:t>
            </w:r>
          </w:p>
          <w:p w14:paraId="23ACE9D6" w14:textId="77777777" w:rsidR="00982C4A" w:rsidRPr="00982C4A" w:rsidRDefault="00982C4A" w:rsidP="00EA2F8C">
            <w:pPr>
              <w:tabs>
                <w:tab w:val="left" w:pos="2760"/>
              </w:tabs>
              <w:rPr>
                <w:rFonts w:ascii="Arial" w:hAnsi="Arial" w:cs="Arial"/>
                <w:bCs/>
                <w:sz w:val="24"/>
                <w:szCs w:val="24"/>
              </w:rPr>
            </w:pPr>
          </w:p>
          <w:p w14:paraId="3B936AF8" w14:textId="77777777" w:rsidR="00982C4A" w:rsidRPr="00982C4A" w:rsidRDefault="00982C4A" w:rsidP="00EA2F8C">
            <w:pPr>
              <w:tabs>
                <w:tab w:val="left" w:pos="2760"/>
              </w:tabs>
              <w:rPr>
                <w:rFonts w:ascii="Arial" w:hAnsi="Arial" w:cs="Arial"/>
                <w:bCs/>
                <w:sz w:val="24"/>
                <w:szCs w:val="24"/>
              </w:rPr>
            </w:pPr>
            <w:r w:rsidRPr="00982C4A">
              <w:rPr>
                <w:rFonts w:ascii="Arial" w:hAnsi="Arial" w:cs="Arial"/>
                <w:bCs/>
                <w:sz w:val="24"/>
                <w:szCs w:val="24"/>
              </w:rPr>
              <w:t>Membership of the Board comprises system representatives as follows:</w:t>
            </w:r>
          </w:p>
          <w:p w14:paraId="217B76B9" w14:textId="77777777" w:rsidR="00982C4A" w:rsidRPr="00982C4A" w:rsidRDefault="00982C4A" w:rsidP="00EA2F8C">
            <w:pPr>
              <w:tabs>
                <w:tab w:val="left" w:pos="2760"/>
              </w:tabs>
              <w:rPr>
                <w:rFonts w:ascii="Arial" w:hAnsi="Arial" w:cs="Arial"/>
                <w:bCs/>
                <w:sz w:val="24"/>
                <w:szCs w:val="24"/>
              </w:rPr>
            </w:pPr>
          </w:p>
          <w:p w14:paraId="18866DC0" w14:textId="77777777" w:rsidR="00982C4A" w:rsidRPr="00982C4A" w:rsidRDefault="00982C4A" w:rsidP="00EA2F8C">
            <w:pPr>
              <w:tabs>
                <w:tab w:val="left" w:pos="2760"/>
              </w:tabs>
              <w:rPr>
                <w:rFonts w:ascii="Arial" w:hAnsi="Arial" w:cs="Arial"/>
                <w:b/>
                <w:sz w:val="24"/>
                <w:szCs w:val="24"/>
              </w:rPr>
            </w:pPr>
            <w:r w:rsidRPr="00982C4A">
              <w:rPr>
                <w:rFonts w:ascii="Arial" w:hAnsi="Arial" w:cs="Arial"/>
                <w:b/>
                <w:sz w:val="24"/>
                <w:szCs w:val="24"/>
              </w:rPr>
              <w:t>Role/Sector Representation</w:t>
            </w:r>
          </w:p>
          <w:p w14:paraId="782D30B8"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Chair: Senior Responsible Officer for Workforce</w:t>
            </w:r>
          </w:p>
          <w:p w14:paraId="78B2F81A"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ICB: Executive Director of People</w:t>
            </w:r>
          </w:p>
          <w:p w14:paraId="61704934" w14:textId="007B6FD6"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ICB: Deputy Director of People</w:t>
            </w:r>
          </w:p>
          <w:p w14:paraId="2BB536FE"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Primary Care</w:t>
            </w:r>
          </w:p>
          <w:p w14:paraId="620B85B7"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Acute (North Yorkshire and York)</w:t>
            </w:r>
          </w:p>
          <w:p w14:paraId="6F159658"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Acute (Humber)</w:t>
            </w:r>
          </w:p>
          <w:p w14:paraId="2A359825"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Mental Health</w:t>
            </w:r>
          </w:p>
          <w:p w14:paraId="651A85C0"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Allied Health Professionals</w:t>
            </w:r>
          </w:p>
          <w:p w14:paraId="458A0D70"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Ambulance Services</w:t>
            </w:r>
          </w:p>
          <w:p w14:paraId="5C3250BC" w14:textId="7938EE88" w:rsidR="00982C4A" w:rsidRPr="00982C4A" w:rsidRDefault="00982C4A" w:rsidP="00EA2F8C">
            <w:pPr>
              <w:widowControl/>
              <w:numPr>
                <w:ilvl w:val="0"/>
                <w:numId w:val="26"/>
              </w:numPr>
              <w:tabs>
                <w:tab w:val="left" w:pos="2760"/>
              </w:tabs>
              <w:ind w:left="714" w:hanging="357"/>
              <w:rPr>
                <w:rFonts w:ascii="Arial" w:hAnsi="Arial" w:cs="Arial"/>
                <w:sz w:val="24"/>
                <w:szCs w:val="24"/>
              </w:rPr>
            </w:pPr>
            <w:r w:rsidRPr="00982C4A">
              <w:rPr>
                <w:rFonts w:ascii="Arial" w:hAnsi="Arial" w:cs="Arial"/>
                <w:sz w:val="24"/>
                <w:szCs w:val="24"/>
              </w:rPr>
              <w:t>Adult Social Care</w:t>
            </w:r>
            <w:r w:rsidR="0096576D">
              <w:rPr>
                <w:rFonts w:ascii="Arial" w:hAnsi="Arial" w:cs="Arial"/>
                <w:sz w:val="24"/>
                <w:szCs w:val="24"/>
              </w:rPr>
              <w:t xml:space="preserve"> x 2</w:t>
            </w:r>
          </w:p>
          <w:p w14:paraId="11502E57" w14:textId="77777777" w:rsidR="00982C4A" w:rsidRPr="00982C4A" w:rsidRDefault="00982C4A" w:rsidP="00EA2F8C">
            <w:pPr>
              <w:widowControl/>
              <w:numPr>
                <w:ilvl w:val="0"/>
                <w:numId w:val="26"/>
              </w:numPr>
              <w:tabs>
                <w:tab w:val="left" w:pos="2760"/>
              </w:tabs>
              <w:ind w:left="714" w:hanging="357"/>
              <w:rPr>
                <w:rFonts w:ascii="Arial" w:hAnsi="Arial" w:cs="Arial"/>
                <w:sz w:val="24"/>
                <w:szCs w:val="24"/>
              </w:rPr>
            </w:pPr>
            <w:proofErr w:type="spellStart"/>
            <w:r w:rsidRPr="00982C4A">
              <w:rPr>
                <w:rFonts w:ascii="Arial" w:hAnsi="Arial" w:cs="Arial"/>
                <w:sz w:val="24"/>
                <w:szCs w:val="24"/>
              </w:rPr>
              <w:t>Childrens</w:t>
            </w:r>
            <w:proofErr w:type="spellEnd"/>
            <w:r w:rsidRPr="00982C4A">
              <w:rPr>
                <w:rFonts w:ascii="Arial" w:hAnsi="Arial" w:cs="Arial"/>
                <w:sz w:val="24"/>
                <w:szCs w:val="24"/>
              </w:rPr>
              <w:t xml:space="preserve"> Social Care</w:t>
            </w:r>
          </w:p>
          <w:p w14:paraId="4C0E849D"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VCSE (Voluntary, Community and Social Enterprise)</w:t>
            </w:r>
          </w:p>
          <w:p w14:paraId="64026009"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Higher Education</w:t>
            </w:r>
          </w:p>
          <w:p w14:paraId="4A2B33C7"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lastRenderedPageBreak/>
              <w:t>Independent Sector</w:t>
            </w:r>
          </w:p>
          <w:p w14:paraId="766E3274"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Skills for Care</w:t>
            </w:r>
          </w:p>
          <w:p w14:paraId="7C92922F"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EDI (Equality, Diversity and Inclusion)</w:t>
            </w:r>
          </w:p>
          <w:p w14:paraId="1DFF13A1"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Community Services</w:t>
            </w:r>
          </w:p>
          <w:p w14:paraId="5DA0D962"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NHS England</w:t>
            </w:r>
          </w:p>
          <w:p w14:paraId="3804A36B" w14:textId="747BE4B6" w:rsidR="00982C4A" w:rsidRPr="00982C4A" w:rsidRDefault="006748C2" w:rsidP="00EA2F8C">
            <w:pPr>
              <w:widowControl/>
              <w:numPr>
                <w:ilvl w:val="0"/>
                <w:numId w:val="26"/>
              </w:numPr>
              <w:tabs>
                <w:tab w:val="left" w:pos="2760"/>
              </w:tabs>
              <w:ind w:left="714" w:hanging="357"/>
              <w:rPr>
                <w:rFonts w:ascii="Arial" w:hAnsi="Arial" w:cs="Arial"/>
                <w:bCs/>
                <w:sz w:val="24"/>
                <w:szCs w:val="24"/>
              </w:rPr>
            </w:pPr>
            <w:r>
              <w:rPr>
                <w:rFonts w:ascii="Arial" w:hAnsi="Arial" w:cs="Arial"/>
                <w:bCs/>
                <w:sz w:val="24"/>
                <w:szCs w:val="24"/>
              </w:rPr>
              <w:t xml:space="preserve"> HEY Business, Growth and Skills </w:t>
            </w:r>
            <w:proofErr w:type="spellStart"/>
            <w:r>
              <w:rPr>
                <w:rFonts w:ascii="Arial" w:hAnsi="Arial" w:cs="Arial"/>
                <w:bCs/>
                <w:sz w:val="24"/>
                <w:szCs w:val="24"/>
              </w:rPr>
              <w:t>Hub</w:t>
            </w:r>
            <w:r w:rsidR="00982C4A" w:rsidRPr="00982C4A">
              <w:rPr>
                <w:rFonts w:ascii="Arial" w:hAnsi="Arial" w:cs="Arial"/>
                <w:bCs/>
                <w:sz w:val="24"/>
                <w:szCs w:val="24"/>
              </w:rPr>
              <w:t>Union</w:t>
            </w:r>
            <w:proofErr w:type="spellEnd"/>
            <w:r w:rsidR="00982C4A" w:rsidRPr="00982C4A">
              <w:rPr>
                <w:rFonts w:ascii="Arial" w:hAnsi="Arial" w:cs="Arial"/>
                <w:bCs/>
                <w:sz w:val="24"/>
                <w:szCs w:val="24"/>
              </w:rPr>
              <w:t xml:space="preserve"> Representation</w:t>
            </w:r>
          </w:p>
          <w:p w14:paraId="24FE0CD3"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Union Representation</w:t>
            </w:r>
          </w:p>
          <w:p w14:paraId="413EC309" w14:textId="77777777" w:rsidR="00982C4A" w:rsidRP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Pharmacy</w:t>
            </w:r>
          </w:p>
          <w:p w14:paraId="1FCCF595" w14:textId="77777777" w:rsidR="00982C4A" w:rsidRDefault="00982C4A" w:rsidP="00EA2F8C">
            <w:pPr>
              <w:widowControl/>
              <w:numPr>
                <w:ilvl w:val="0"/>
                <w:numId w:val="26"/>
              </w:numPr>
              <w:tabs>
                <w:tab w:val="left" w:pos="2760"/>
              </w:tabs>
              <w:ind w:left="714" w:hanging="357"/>
              <w:rPr>
                <w:rFonts w:ascii="Arial" w:hAnsi="Arial" w:cs="Arial"/>
                <w:bCs/>
                <w:sz w:val="24"/>
                <w:szCs w:val="24"/>
              </w:rPr>
            </w:pPr>
            <w:r w:rsidRPr="00982C4A">
              <w:rPr>
                <w:rFonts w:ascii="Arial" w:hAnsi="Arial" w:cs="Arial"/>
                <w:bCs/>
                <w:sz w:val="24"/>
                <w:szCs w:val="24"/>
              </w:rPr>
              <w:t>Dental</w:t>
            </w:r>
          </w:p>
          <w:p w14:paraId="72E05246" w14:textId="0E0C72E1" w:rsidR="006748C2" w:rsidRPr="00982C4A" w:rsidRDefault="006748C2" w:rsidP="6363B72A">
            <w:pPr>
              <w:widowControl/>
              <w:numPr>
                <w:ilvl w:val="0"/>
                <w:numId w:val="26"/>
              </w:numPr>
              <w:tabs>
                <w:tab w:val="left" w:pos="2760"/>
              </w:tabs>
              <w:ind w:left="714" w:hanging="357"/>
              <w:rPr>
                <w:rFonts w:ascii="Arial" w:hAnsi="Arial" w:cs="Arial"/>
                <w:sz w:val="24"/>
                <w:szCs w:val="24"/>
              </w:rPr>
            </w:pPr>
            <w:r w:rsidRPr="6363B72A">
              <w:rPr>
                <w:rFonts w:ascii="Arial" w:hAnsi="Arial" w:cs="Arial"/>
                <w:sz w:val="24"/>
                <w:szCs w:val="24"/>
              </w:rPr>
              <w:t xml:space="preserve">Nursing and </w:t>
            </w:r>
            <w:proofErr w:type="gramStart"/>
            <w:r w:rsidRPr="6363B72A">
              <w:rPr>
                <w:rFonts w:ascii="Arial" w:hAnsi="Arial" w:cs="Arial"/>
                <w:sz w:val="24"/>
                <w:szCs w:val="24"/>
              </w:rPr>
              <w:t>midwifery</w:t>
            </w:r>
            <w:proofErr w:type="gramEnd"/>
            <w:r w:rsidRPr="6363B72A">
              <w:rPr>
                <w:rFonts w:ascii="Arial" w:hAnsi="Arial" w:cs="Arial"/>
                <w:sz w:val="24"/>
                <w:szCs w:val="24"/>
              </w:rPr>
              <w:t xml:space="preserve"> clinical workforce</w:t>
            </w:r>
          </w:p>
          <w:p w14:paraId="561AC416" w14:textId="128F76DF" w:rsidR="098A0D46" w:rsidRDefault="098A0D46" w:rsidP="7A1C527F">
            <w:pPr>
              <w:widowControl/>
              <w:numPr>
                <w:ilvl w:val="0"/>
                <w:numId w:val="26"/>
              </w:numPr>
              <w:tabs>
                <w:tab w:val="left" w:pos="2760"/>
              </w:tabs>
              <w:ind w:left="714" w:hanging="357"/>
              <w:rPr>
                <w:rFonts w:ascii="Arial" w:eastAsia="Arial" w:hAnsi="Arial" w:cs="Arial"/>
                <w:sz w:val="24"/>
                <w:szCs w:val="24"/>
              </w:rPr>
            </w:pPr>
            <w:r w:rsidRPr="7A1C527F">
              <w:rPr>
                <w:rFonts w:ascii="Arial" w:eastAsia="Arial" w:hAnsi="Arial" w:cs="Arial"/>
                <w:sz w:val="24"/>
                <w:szCs w:val="24"/>
              </w:rPr>
              <w:t>Office for Health Improvement and Disparities, Department of Health and Social Care</w:t>
            </w:r>
          </w:p>
          <w:p w14:paraId="6A4EB045" w14:textId="1F3295E2" w:rsidR="3076C712" w:rsidRDefault="3076C712" w:rsidP="6363B72A">
            <w:pPr>
              <w:widowControl/>
              <w:numPr>
                <w:ilvl w:val="0"/>
                <w:numId w:val="26"/>
              </w:numPr>
              <w:tabs>
                <w:tab w:val="left" w:pos="2760"/>
              </w:tabs>
              <w:ind w:left="714" w:hanging="357"/>
              <w:rPr>
                <w:rFonts w:ascii="Arial" w:hAnsi="Arial" w:cs="Arial"/>
                <w:sz w:val="24"/>
                <w:szCs w:val="24"/>
              </w:rPr>
            </w:pPr>
            <w:r w:rsidRPr="6363B72A">
              <w:rPr>
                <w:rFonts w:ascii="Arial" w:hAnsi="Arial" w:cs="Arial"/>
                <w:sz w:val="24"/>
                <w:szCs w:val="24"/>
              </w:rPr>
              <w:t>NHS England Postgraduate Deanery – Medical and Dental</w:t>
            </w:r>
          </w:p>
          <w:p w14:paraId="1D9B4962" w14:textId="1D311EEF" w:rsidR="00D818B0" w:rsidRDefault="00D818B0" w:rsidP="6363B72A">
            <w:pPr>
              <w:widowControl/>
              <w:numPr>
                <w:ilvl w:val="0"/>
                <w:numId w:val="26"/>
              </w:numPr>
              <w:tabs>
                <w:tab w:val="left" w:pos="2760"/>
              </w:tabs>
              <w:ind w:left="714" w:hanging="357"/>
              <w:rPr>
                <w:rFonts w:ascii="Arial" w:hAnsi="Arial" w:cs="Arial"/>
                <w:sz w:val="24"/>
                <w:szCs w:val="24"/>
              </w:rPr>
            </w:pPr>
            <w:r>
              <w:rPr>
                <w:rFonts w:ascii="Arial" w:hAnsi="Arial" w:cs="Arial"/>
                <w:sz w:val="24"/>
                <w:szCs w:val="24"/>
              </w:rPr>
              <w:t xml:space="preserve">Careers / Further </w:t>
            </w:r>
            <w:r w:rsidR="00536283">
              <w:rPr>
                <w:rFonts w:ascii="Arial" w:hAnsi="Arial" w:cs="Arial"/>
                <w:sz w:val="24"/>
                <w:szCs w:val="24"/>
              </w:rPr>
              <w:t>E</w:t>
            </w:r>
            <w:r>
              <w:rPr>
                <w:rFonts w:ascii="Arial" w:hAnsi="Arial" w:cs="Arial"/>
                <w:sz w:val="24"/>
                <w:szCs w:val="24"/>
              </w:rPr>
              <w:t>ducation</w:t>
            </w:r>
          </w:p>
          <w:p w14:paraId="14F60948" w14:textId="77777777" w:rsidR="00982C4A" w:rsidRPr="00982C4A" w:rsidRDefault="00982C4A" w:rsidP="00EA2F8C">
            <w:pPr>
              <w:tabs>
                <w:tab w:val="left" w:pos="2760"/>
              </w:tabs>
              <w:rPr>
                <w:rFonts w:ascii="Arial" w:hAnsi="Arial" w:cs="Arial"/>
                <w:bCs/>
                <w:sz w:val="24"/>
                <w:szCs w:val="24"/>
              </w:rPr>
            </w:pPr>
          </w:p>
          <w:p w14:paraId="3DCED2D1" w14:textId="77777777" w:rsidR="00982C4A" w:rsidRPr="00982C4A" w:rsidRDefault="00982C4A" w:rsidP="00EA2F8C">
            <w:pPr>
              <w:tabs>
                <w:tab w:val="left" w:pos="2760"/>
              </w:tabs>
              <w:rPr>
                <w:rFonts w:ascii="Arial" w:hAnsi="Arial" w:cs="Arial"/>
                <w:bCs/>
                <w:sz w:val="24"/>
                <w:szCs w:val="24"/>
              </w:rPr>
            </w:pPr>
            <w:r w:rsidRPr="00982C4A">
              <w:rPr>
                <w:rFonts w:ascii="Arial" w:hAnsi="Arial" w:cs="Arial"/>
                <w:bCs/>
                <w:sz w:val="24"/>
                <w:szCs w:val="24"/>
              </w:rPr>
              <w:t>Annex A provides details of the individuals currently occupying these seats.</w:t>
            </w:r>
          </w:p>
          <w:p w14:paraId="427A7697" w14:textId="77777777" w:rsidR="00982C4A" w:rsidRPr="00982C4A" w:rsidRDefault="00982C4A" w:rsidP="00EA2F8C">
            <w:pPr>
              <w:tabs>
                <w:tab w:val="left" w:pos="2760"/>
              </w:tabs>
              <w:rPr>
                <w:rFonts w:ascii="Arial" w:hAnsi="Arial" w:cs="Arial"/>
                <w:bCs/>
                <w:sz w:val="24"/>
                <w:szCs w:val="24"/>
              </w:rPr>
            </w:pPr>
          </w:p>
          <w:p w14:paraId="6F245073" w14:textId="77777777" w:rsidR="00982C4A" w:rsidRPr="00982C4A" w:rsidRDefault="00982C4A" w:rsidP="00EA2F8C">
            <w:pPr>
              <w:tabs>
                <w:tab w:val="left" w:pos="2760"/>
              </w:tabs>
              <w:rPr>
                <w:rFonts w:ascii="Arial" w:hAnsi="Arial" w:cs="Arial"/>
                <w:b/>
                <w:sz w:val="24"/>
                <w:szCs w:val="24"/>
              </w:rPr>
            </w:pPr>
            <w:r w:rsidRPr="00982C4A">
              <w:rPr>
                <w:rFonts w:ascii="Arial" w:hAnsi="Arial" w:cs="Arial"/>
                <w:b/>
                <w:sz w:val="24"/>
                <w:szCs w:val="24"/>
              </w:rPr>
              <w:t>Attendees</w:t>
            </w:r>
          </w:p>
          <w:p w14:paraId="5F2F448F" w14:textId="77777777" w:rsidR="00982C4A" w:rsidRPr="00982C4A" w:rsidRDefault="00982C4A" w:rsidP="00EA2F8C">
            <w:pPr>
              <w:jc w:val="both"/>
              <w:rPr>
                <w:rFonts w:ascii="Arial" w:hAnsi="Arial" w:cs="Arial"/>
                <w:bCs/>
                <w:sz w:val="24"/>
                <w:szCs w:val="24"/>
              </w:rPr>
            </w:pPr>
            <w:r w:rsidRPr="00982C4A">
              <w:rPr>
                <w:rFonts w:ascii="Arial" w:hAnsi="Arial" w:cs="Arial"/>
                <w:bCs/>
                <w:sz w:val="24"/>
                <w:szCs w:val="24"/>
              </w:rPr>
              <w:t>Officers may request or be requested to attend the meeting when matters concerning their responsibilities are to be discussed or they are presenting a paper.</w:t>
            </w:r>
          </w:p>
          <w:p w14:paraId="33661AA9" w14:textId="77777777" w:rsidR="00982C4A" w:rsidRPr="00982C4A" w:rsidRDefault="00982C4A" w:rsidP="00EA2F8C">
            <w:pPr>
              <w:jc w:val="both"/>
              <w:rPr>
                <w:rFonts w:ascii="Arial" w:hAnsi="Arial" w:cs="Arial"/>
                <w:bCs/>
                <w:sz w:val="24"/>
                <w:szCs w:val="24"/>
              </w:rPr>
            </w:pPr>
          </w:p>
          <w:p w14:paraId="5CE11076" w14:textId="77777777" w:rsidR="00982C4A" w:rsidRDefault="00982C4A" w:rsidP="00EA2F8C">
            <w:pPr>
              <w:jc w:val="both"/>
              <w:rPr>
                <w:rFonts w:ascii="Arial" w:hAnsi="Arial" w:cs="Arial"/>
                <w:bCs/>
                <w:sz w:val="24"/>
                <w:szCs w:val="24"/>
              </w:rPr>
            </w:pPr>
            <w:r w:rsidRPr="00982C4A">
              <w:rPr>
                <w:rFonts w:ascii="Arial" w:hAnsi="Arial" w:cs="Arial"/>
                <w:bCs/>
                <w:sz w:val="24"/>
                <w:szCs w:val="24"/>
              </w:rPr>
              <w:t>Other individuals may be requested to attend the meeting when matters concerning their responsibilities are to be discussed or they are presenting a paper.</w:t>
            </w:r>
          </w:p>
          <w:p w14:paraId="42D3CB6E" w14:textId="2A209A2B" w:rsidR="00E35D2C" w:rsidRPr="00982C4A" w:rsidRDefault="00E35D2C" w:rsidP="00EA2F8C">
            <w:pPr>
              <w:jc w:val="both"/>
              <w:rPr>
                <w:rFonts w:ascii="Arial" w:hAnsi="Arial" w:cs="Arial"/>
                <w:bCs/>
                <w:sz w:val="24"/>
                <w:szCs w:val="24"/>
              </w:rPr>
            </w:pPr>
          </w:p>
        </w:tc>
      </w:tr>
      <w:tr w:rsidR="00982C4A" w:rsidRPr="00982C4A" w14:paraId="6E004ECF" w14:textId="77777777" w:rsidTr="00C808B7">
        <w:trPr>
          <w:trHeight w:val="403"/>
        </w:trPr>
        <w:tc>
          <w:tcPr>
            <w:tcW w:w="851" w:type="dxa"/>
            <w:vMerge w:val="restart"/>
            <w:shd w:val="clear" w:color="auto" w:fill="auto"/>
          </w:tcPr>
          <w:p w14:paraId="1802A083" w14:textId="77777777" w:rsidR="00982C4A" w:rsidRPr="00982C4A" w:rsidRDefault="00982C4A" w:rsidP="00EA2F8C">
            <w:pPr>
              <w:rPr>
                <w:rFonts w:ascii="Arial" w:hAnsi="Arial" w:cs="Arial"/>
                <w:b/>
                <w:sz w:val="24"/>
                <w:szCs w:val="24"/>
              </w:rPr>
            </w:pPr>
            <w:r w:rsidRPr="00982C4A">
              <w:rPr>
                <w:rFonts w:ascii="Arial" w:hAnsi="Arial" w:cs="Arial"/>
                <w:b/>
                <w:sz w:val="24"/>
                <w:szCs w:val="24"/>
              </w:rPr>
              <w:lastRenderedPageBreak/>
              <w:t>5</w:t>
            </w:r>
          </w:p>
        </w:tc>
        <w:tc>
          <w:tcPr>
            <w:tcW w:w="9043" w:type="dxa"/>
            <w:gridSpan w:val="2"/>
            <w:shd w:val="clear" w:color="auto" w:fill="auto"/>
            <w:vAlign w:val="center"/>
          </w:tcPr>
          <w:p w14:paraId="37D47E5C" w14:textId="50021C6B" w:rsidR="00982C4A" w:rsidRPr="00982C4A" w:rsidRDefault="00982C4A" w:rsidP="00EA2F8C">
            <w:pPr>
              <w:rPr>
                <w:rFonts w:ascii="Arial" w:hAnsi="Arial" w:cs="Arial"/>
                <w:b/>
                <w:sz w:val="24"/>
                <w:szCs w:val="24"/>
              </w:rPr>
            </w:pPr>
            <w:r w:rsidRPr="00982C4A">
              <w:rPr>
                <w:rFonts w:ascii="Arial" w:hAnsi="Arial" w:cs="Arial"/>
                <w:b/>
                <w:sz w:val="24"/>
                <w:szCs w:val="24"/>
              </w:rPr>
              <w:t>Meeting</w:t>
            </w:r>
            <w:r w:rsidR="001508E6">
              <w:rPr>
                <w:rFonts w:ascii="Arial" w:hAnsi="Arial" w:cs="Arial"/>
                <w:b/>
                <w:sz w:val="24"/>
                <w:szCs w:val="24"/>
              </w:rPr>
              <w:t xml:space="preserve"> Frequency</w:t>
            </w:r>
            <w:r w:rsidRPr="00982C4A">
              <w:rPr>
                <w:rFonts w:ascii="Arial" w:hAnsi="Arial" w:cs="Arial"/>
                <w:b/>
                <w:sz w:val="24"/>
                <w:szCs w:val="24"/>
              </w:rPr>
              <w:t>, Quoracy and Decisions</w:t>
            </w:r>
          </w:p>
        </w:tc>
      </w:tr>
      <w:tr w:rsidR="00982C4A" w:rsidRPr="00982C4A" w14:paraId="26552CAF" w14:textId="77777777" w:rsidTr="00C808B7">
        <w:trPr>
          <w:trHeight w:val="415"/>
        </w:trPr>
        <w:tc>
          <w:tcPr>
            <w:tcW w:w="851" w:type="dxa"/>
            <w:vMerge/>
          </w:tcPr>
          <w:p w14:paraId="1CDC4EAB"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4AC2A626" w14:textId="77777777" w:rsidR="00982C4A" w:rsidRPr="00982C4A" w:rsidRDefault="00982C4A" w:rsidP="00EA2F8C">
            <w:pPr>
              <w:rPr>
                <w:rFonts w:ascii="Arial" w:hAnsi="Arial" w:cs="Arial"/>
                <w:b/>
                <w:sz w:val="24"/>
                <w:szCs w:val="24"/>
              </w:rPr>
            </w:pPr>
            <w:r w:rsidRPr="00982C4A">
              <w:rPr>
                <w:rFonts w:ascii="Arial" w:hAnsi="Arial" w:cs="Arial"/>
                <w:b/>
                <w:sz w:val="24"/>
                <w:szCs w:val="24"/>
              </w:rPr>
              <w:t>Frequency</w:t>
            </w:r>
          </w:p>
          <w:p w14:paraId="286CEA34" w14:textId="3DC50448" w:rsidR="00982C4A" w:rsidRPr="00982C4A" w:rsidRDefault="00982C4A" w:rsidP="00EA2F8C">
            <w:pPr>
              <w:rPr>
                <w:rFonts w:ascii="Arial" w:hAnsi="Arial" w:cs="Arial"/>
                <w:sz w:val="24"/>
                <w:szCs w:val="24"/>
              </w:rPr>
            </w:pPr>
            <w:r w:rsidRPr="00982C4A">
              <w:rPr>
                <w:rFonts w:ascii="Arial" w:hAnsi="Arial" w:cs="Arial"/>
                <w:sz w:val="24"/>
                <w:szCs w:val="24"/>
              </w:rPr>
              <w:t>Meetings will be held no less than 11 times per year and arrangements and notice for calling meetings are set out in the Standing Orders.  Additional meetings may take place as required.</w:t>
            </w:r>
          </w:p>
          <w:p w14:paraId="7561A407" w14:textId="77777777" w:rsidR="00982C4A" w:rsidRPr="00982C4A" w:rsidRDefault="00982C4A" w:rsidP="00EA2F8C">
            <w:pPr>
              <w:rPr>
                <w:rFonts w:ascii="Arial" w:hAnsi="Arial" w:cs="Arial"/>
                <w:sz w:val="24"/>
                <w:szCs w:val="24"/>
              </w:rPr>
            </w:pPr>
          </w:p>
          <w:p w14:paraId="3DDEAA43" w14:textId="77777777" w:rsidR="00982C4A" w:rsidRPr="00982C4A" w:rsidRDefault="00982C4A" w:rsidP="00EA2F8C">
            <w:pPr>
              <w:ind w:right="297"/>
              <w:rPr>
                <w:rFonts w:ascii="Arial" w:hAnsi="Arial" w:cs="Arial"/>
                <w:bCs/>
                <w:sz w:val="24"/>
                <w:szCs w:val="24"/>
              </w:rPr>
            </w:pPr>
            <w:r w:rsidRPr="00982C4A">
              <w:rPr>
                <w:rFonts w:ascii="Arial" w:hAnsi="Arial" w:cs="Arial"/>
                <w:bCs/>
                <w:sz w:val="24"/>
                <w:szCs w:val="24"/>
              </w:rPr>
              <w:t xml:space="preserve">The ICB Board, ICB Chair or ICB Chief Executive may ask the Workforce Board to convene further meetings to discuss </w:t>
            </w:r>
            <w:proofErr w:type="gramStart"/>
            <w:r w:rsidRPr="00982C4A">
              <w:rPr>
                <w:rFonts w:ascii="Arial" w:hAnsi="Arial" w:cs="Arial"/>
                <w:bCs/>
                <w:sz w:val="24"/>
                <w:szCs w:val="24"/>
              </w:rPr>
              <w:t>particular issues</w:t>
            </w:r>
            <w:proofErr w:type="gramEnd"/>
            <w:r w:rsidRPr="00982C4A">
              <w:rPr>
                <w:rFonts w:ascii="Arial" w:hAnsi="Arial" w:cs="Arial"/>
                <w:bCs/>
                <w:sz w:val="24"/>
                <w:szCs w:val="24"/>
              </w:rPr>
              <w:t xml:space="preserve"> on which they want the advice of the Workforce Board.</w:t>
            </w:r>
          </w:p>
          <w:p w14:paraId="2236A0C9" w14:textId="77777777" w:rsidR="00982C4A" w:rsidRPr="00982C4A" w:rsidRDefault="00982C4A" w:rsidP="00EA2F8C">
            <w:pPr>
              <w:ind w:right="297"/>
              <w:rPr>
                <w:rFonts w:ascii="Arial" w:hAnsi="Arial" w:cs="Arial"/>
                <w:bCs/>
                <w:sz w:val="24"/>
                <w:szCs w:val="24"/>
              </w:rPr>
            </w:pPr>
          </w:p>
          <w:p w14:paraId="24C30DB2" w14:textId="77777777" w:rsidR="00982C4A" w:rsidRPr="00982C4A" w:rsidRDefault="00982C4A" w:rsidP="00EA2F8C">
            <w:pPr>
              <w:ind w:right="297"/>
              <w:rPr>
                <w:rFonts w:ascii="Arial" w:hAnsi="Arial" w:cs="Arial"/>
                <w:bCs/>
                <w:sz w:val="24"/>
                <w:szCs w:val="24"/>
              </w:rPr>
            </w:pPr>
            <w:r w:rsidRPr="00982C4A">
              <w:rPr>
                <w:rFonts w:ascii="Arial" w:hAnsi="Arial" w:cs="Arial"/>
                <w:bCs/>
                <w:sz w:val="24"/>
                <w:szCs w:val="24"/>
              </w:rPr>
              <w:t>In accordance with the Standing Orders, the Workforce Board may meet virtually when necessary and members attending using electronic means will be counted towards the quorum.</w:t>
            </w:r>
          </w:p>
          <w:p w14:paraId="00161F27" w14:textId="77777777" w:rsidR="005B1A38" w:rsidRDefault="005B1A38" w:rsidP="00EA2F8C">
            <w:pPr>
              <w:rPr>
                <w:rFonts w:ascii="Arial" w:hAnsi="Arial" w:cs="Arial"/>
                <w:b/>
                <w:bCs/>
                <w:sz w:val="24"/>
                <w:szCs w:val="24"/>
              </w:rPr>
            </w:pPr>
          </w:p>
          <w:p w14:paraId="6585DBE6" w14:textId="1DD7EFC5" w:rsidR="00982C4A" w:rsidRPr="00982C4A" w:rsidRDefault="00982C4A" w:rsidP="00EA2F8C">
            <w:pPr>
              <w:rPr>
                <w:rFonts w:ascii="Arial" w:hAnsi="Arial" w:cs="Arial"/>
                <w:b/>
                <w:bCs/>
                <w:sz w:val="24"/>
                <w:szCs w:val="24"/>
              </w:rPr>
            </w:pPr>
            <w:r w:rsidRPr="00982C4A">
              <w:rPr>
                <w:rFonts w:ascii="Arial" w:hAnsi="Arial" w:cs="Arial"/>
                <w:b/>
                <w:bCs/>
                <w:sz w:val="24"/>
                <w:szCs w:val="24"/>
              </w:rPr>
              <w:t>Quorum</w:t>
            </w:r>
          </w:p>
          <w:p w14:paraId="5B51E9AF" w14:textId="7D767107" w:rsidR="00982C4A" w:rsidRPr="00982C4A" w:rsidRDefault="00982C4A" w:rsidP="00EA2F8C">
            <w:pPr>
              <w:rPr>
                <w:rFonts w:ascii="Arial" w:hAnsi="Arial" w:cs="Arial"/>
                <w:bCs/>
                <w:sz w:val="24"/>
                <w:szCs w:val="24"/>
              </w:rPr>
            </w:pPr>
            <w:r w:rsidRPr="00982C4A">
              <w:rPr>
                <w:rFonts w:ascii="Arial" w:hAnsi="Arial" w:cs="Arial"/>
                <w:bCs/>
                <w:sz w:val="24"/>
                <w:szCs w:val="24"/>
              </w:rPr>
              <w:t xml:space="preserve">At least eight members from partner </w:t>
            </w:r>
            <w:proofErr w:type="spellStart"/>
            <w:r w:rsidRPr="00982C4A">
              <w:rPr>
                <w:rFonts w:ascii="Arial" w:hAnsi="Arial" w:cs="Arial"/>
                <w:bCs/>
                <w:sz w:val="24"/>
                <w:szCs w:val="24"/>
              </w:rPr>
              <w:t>organisations</w:t>
            </w:r>
            <w:proofErr w:type="spellEnd"/>
            <w:r w:rsidR="000E004C">
              <w:rPr>
                <w:rFonts w:ascii="Arial" w:hAnsi="Arial" w:cs="Arial"/>
                <w:bCs/>
                <w:sz w:val="24"/>
                <w:szCs w:val="24"/>
              </w:rPr>
              <w:t>, including the ICB,</w:t>
            </w:r>
            <w:r w:rsidRPr="00982C4A">
              <w:rPr>
                <w:rFonts w:ascii="Arial" w:hAnsi="Arial" w:cs="Arial"/>
                <w:bCs/>
                <w:sz w:val="24"/>
                <w:szCs w:val="24"/>
              </w:rPr>
              <w:t xml:space="preserve"> to be present for decisions to be made, including either the Chair or the ICB Executive Director of People.</w:t>
            </w:r>
          </w:p>
          <w:p w14:paraId="707EC453" w14:textId="77777777" w:rsidR="00982C4A" w:rsidRPr="00982C4A" w:rsidRDefault="00982C4A" w:rsidP="00EA2F8C">
            <w:pPr>
              <w:rPr>
                <w:rFonts w:ascii="Arial" w:hAnsi="Arial" w:cs="Arial"/>
                <w:bCs/>
                <w:sz w:val="24"/>
                <w:szCs w:val="24"/>
              </w:rPr>
            </w:pPr>
          </w:p>
          <w:p w14:paraId="4A3E979E" w14:textId="7C0909E9" w:rsidR="00982C4A" w:rsidRDefault="00982C4A" w:rsidP="00EA2F8C">
            <w:pPr>
              <w:tabs>
                <w:tab w:val="left" w:pos="2760"/>
              </w:tabs>
              <w:rPr>
                <w:rFonts w:ascii="Arial" w:hAnsi="Arial" w:cs="Arial"/>
                <w:sz w:val="24"/>
                <w:szCs w:val="24"/>
              </w:rPr>
            </w:pPr>
            <w:r w:rsidRPr="00982C4A">
              <w:rPr>
                <w:rFonts w:ascii="Arial" w:hAnsi="Arial" w:cs="Arial"/>
                <w:sz w:val="24"/>
                <w:szCs w:val="24"/>
              </w:rPr>
              <w:t>Members are required to ensure a named system deputy is available to attend in their absence. The named deputy must hold authority to act whilst in attendance</w:t>
            </w:r>
            <w:r w:rsidR="0031762F">
              <w:rPr>
                <w:rFonts w:ascii="Arial" w:hAnsi="Arial" w:cs="Arial"/>
                <w:sz w:val="24"/>
                <w:szCs w:val="24"/>
              </w:rPr>
              <w:t>.</w:t>
            </w:r>
            <w:r w:rsidRPr="00982C4A">
              <w:rPr>
                <w:rFonts w:ascii="Arial" w:hAnsi="Arial" w:cs="Arial"/>
                <w:sz w:val="24"/>
                <w:szCs w:val="24"/>
              </w:rPr>
              <w:t xml:space="preserve"> </w:t>
            </w:r>
          </w:p>
          <w:p w14:paraId="1CE7CA73" w14:textId="77777777" w:rsidR="0031762F" w:rsidRDefault="0031762F" w:rsidP="00EA2F8C">
            <w:pPr>
              <w:tabs>
                <w:tab w:val="left" w:pos="2760"/>
              </w:tabs>
              <w:rPr>
                <w:rFonts w:ascii="Arial" w:hAnsi="Arial" w:cs="Arial"/>
                <w:sz w:val="24"/>
                <w:szCs w:val="24"/>
              </w:rPr>
            </w:pPr>
          </w:p>
          <w:p w14:paraId="47FD6AB1" w14:textId="0AE3C0FE" w:rsidR="0031762F" w:rsidRPr="00982C4A" w:rsidRDefault="0031762F" w:rsidP="00EA2F8C">
            <w:pPr>
              <w:tabs>
                <w:tab w:val="left" w:pos="2760"/>
              </w:tabs>
              <w:rPr>
                <w:rFonts w:ascii="Arial" w:hAnsi="Arial" w:cs="Arial"/>
                <w:sz w:val="24"/>
                <w:szCs w:val="24"/>
              </w:rPr>
            </w:pPr>
            <w:r w:rsidRPr="3D928DD9">
              <w:rPr>
                <w:rFonts w:ascii="Arial" w:hAnsi="Arial" w:cs="Arial"/>
                <w:sz w:val="24"/>
                <w:szCs w:val="24"/>
              </w:rPr>
              <w:lastRenderedPageBreak/>
              <w:t xml:space="preserve">The </w:t>
            </w:r>
            <w:r w:rsidR="00D8780B">
              <w:rPr>
                <w:rFonts w:ascii="Arial" w:hAnsi="Arial" w:cs="Arial"/>
                <w:sz w:val="24"/>
                <w:szCs w:val="24"/>
              </w:rPr>
              <w:t>named</w:t>
            </w:r>
            <w:r w:rsidRPr="3D928DD9">
              <w:rPr>
                <w:rFonts w:ascii="Arial" w:hAnsi="Arial" w:cs="Arial"/>
                <w:sz w:val="24"/>
                <w:szCs w:val="24"/>
              </w:rPr>
              <w:t xml:space="preserve"> deputy may speak and vote on behalf of the member and will count towards the quorum.</w:t>
            </w:r>
          </w:p>
          <w:p w14:paraId="5E4B5ECA" w14:textId="77777777" w:rsidR="00982C4A" w:rsidRPr="00982C4A" w:rsidRDefault="00982C4A" w:rsidP="00EA2F8C">
            <w:pPr>
              <w:rPr>
                <w:rFonts w:ascii="Arial" w:hAnsi="Arial" w:cs="Arial"/>
                <w:bCs/>
                <w:sz w:val="24"/>
                <w:szCs w:val="24"/>
              </w:rPr>
            </w:pPr>
          </w:p>
          <w:p w14:paraId="0C8055C9" w14:textId="77777777" w:rsidR="00982C4A" w:rsidRPr="00982C4A" w:rsidRDefault="00982C4A" w:rsidP="00EA2F8C">
            <w:pPr>
              <w:rPr>
                <w:rFonts w:ascii="Arial" w:hAnsi="Arial" w:cs="Arial"/>
                <w:bCs/>
                <w:sz w:val="24"/>
                <w:szCs w:val="24"/>
              </w:rPr>
            </w:pPr>
            <w:r w:rsidRPr="00982C4A">
              <w:rPr>
                <w:rFonts w:ascii="Arial" w:hAnsi="Arial" w:cs="Arial"/>
                <w:bCs/>
                <w:sz w:val="24"/>
                <w:szCs w:val="24"/>
              </w:rPr>
              <w:t>If any member of the Committee has been disqualified from participating in an item on the agenda</w:t>
            </w:r>
            <w:proofErr w:type="gramStart"/>
            <w:r w:rsidRPr="00982C4A">
              <w:rPr>
                <w:rFonts w:ascii="Arial" w:hAnsi="Arial" w:cs="Arial"/>
                <w:bCs/>
                <w:sz w:val="24"/>
                <w:szCs w:val="24"/>
              </w:rPr>
              <w:t>, by reason</w:t>
            </w:r>
            <w:proofErr w:type="gramEnd"/>
            <w:r w:rsidRPr="00982C4A">
              <w:rPr>
                <w:rFonts w:ascii="Arial" w:hAnsi="Arial" w:cs="Arial"/>
                <w:bCs/>
                <w:sz w:val="24"/>
                <w:szCs w:val="24"/>
              </w:rPr>
              <w:t xml:space="preserve"> of a declaration of conflicts of interest, then that individual shall no longer count towards the quorum.</w:t>
            </w:r>
          </w:p>
          <w:p w14:paraId="3267B0CD" w14:textId="77777777" w:rsidR="00982C4A" w:rsidRPr="00982C4A" w:rsidRDefault="00982C4A" w:rsidP="00EA2F8C">
            <w:pPr>
              <w:rPr>
                <w:rFonts w:ascii="Arial" w:hAnsi="Arial" w:cs="Arial"/>
                <w:bCs/>
                <w:sz w:val="24"/>
                <w:szCs w:val="24"/>
              </w:rPr>
            </w:pPr>
          </w:p>
          <w:p w14:paraId="4EF66577" w14:textId="77777777" w:rsidR="00982C4A" w:rsidRPr="00982C4A" w:rsidRDefault="00982C4A" w:rsidP="00EA2F8C">
            <w:pPr>
              <w:ind w:right="305"/>
              <w:rPr>
                <w:rFonts w:ascii="Arial" w:hAnsi="Arial" w:cs="Arial"/>
                <w:bCs/>
                <w:sz w:val="24"/>
                <w:szCs w:val="24"/>
              </w:rPr>
            </w:pPr>
            <w:r w:rsidRPr="00982C4A">
              <w:rPr>
                <w:rFonts w:ascii="Arial" w:hAnsi="Arial" w:cs="Arial"/>
                <w:bCs/>
                <w:sz w:val="24"/>
                <w:szCs w:val="24"/>
              </w:rPr>
              <w:t>If the quorum has not been reached, then the meeting may proceed if those attending agree, but no decisions may be taken.</w:t>
            </w:r>
          </w:p>
          <w:p w14:paraId="5D9F5A86" w14:textId="77777777" w:rsidR="00982C4A" w:rsidRPr="00982C4A" w:rsidRDefault="00982C4A" w:rsidP="00EA2F8C">
            <w:pPr>
              <w:rPr>
                <w:rFonts w:ascii="Arial" w:hAnsi="Arial" w:cs="Arial"/>
                <w:bCs/>
                <w:sz w:val="24"/>
                <w:szCs w:val="24"/>
              </w:rPr>
            </w:pPr>
          </w:p>
          <w:p w14:paraId="4560ADC8" w14:textId="77777777" w:rsidR="00982C4A" w:rsidRPr="00982C4A" w:rsidRDefault="00982C4A" w:rsidP="00EA2F8C">
            <w:pPr>
              <w:rPr>
                <w:rFonts w:ascii="Arial" w:hAnsi="Arial" w:cs="Arial"/>
                <w:b/>
                <w:sz w:val="24"/>
                <w:szCs w:val="24"/>
              </w:rPr>
            </w:pPr>
            <w:r w:rsidRPr="00982C4A">
              <w:rPr>
                <w:rFonts w:ascii="Arial" w:hAnsi="Arial" w:cs="Arial"/>
                <w:b/>
                <w:sz w:val="24"/>
                <w:szCs w:val="24"/>
              </w:rPr>
              <w:t>Decision making and voting</w:t>
            </w:r>
          </w:p>
          <w:p w14:paraId="28F7A919" w14:textId="77777777" w:rsidR="00982C4A" w:rsidRPr="00982C4A" w:rsidRDefault="00982C4A" w:rsidP="00EA2F8C">
            <w:pPr>
              <w:ind w:right="303"/>
              <w:rPr>
                <w:rFonts w:ascii="Arial" w:eastAsia="Arial" w:hAnsi="Arial" w:cs="Arial"/>
                <w:bCs/>
                <w:sz w:val="24"/>
                <w:szCs w:val="24"/>
              </w:rPr>
            </w:pPr>
            <w:r w:rsidRPr="00982C4A">
              <w:rPr>
                <w:rFonts w:ascii="Arial" w:eastAsia="Arial" w:hAnsi="Arial" w:cs="Arial"/>
                <w:bCs/>
                <w:sz w:val="24"/>
                <w:szCs w:val="24"/>
              </w:rPr>
              <w:t>Decisions will be taken in accordance with the Standing Orders.</w:t>
            </w:r>
          </w:p>
          <w:p w14:paraId="401EFCF3" w14:textId="77777777" w:rsidR="00982C4A" w:rsidRPr="00982C4A" w:rsidRDefault="00982C4A" w:rsidP="00EA2F8C">
            <w:pPr>
              <w:ind w:right="303"/>
              <w:rPr>
                <w:rFonts w:ascii="Arial" w:eastAsia="Arial" w:hAnsi="Arial" w:cs="Arial"/>
                <w:bCs/>
                <w:sz w:val="24"/>
                <w:szCs w:val="24"/>
              </w:rPr>
            </w:pPr>
          </w:p>
          <w:p w14:paraId="7FDABA15" w14:textId="77777777" w:rsidR="00982C4A" w:rsidRPr="00982C4A" w:rsidRDefault="00982C4A" w:rsidP="00EA2F8C">
            <w:pPr>
              <w:ind w:right="303"/>
              <w:rPr>
                <w:rFonts w:ascii="Arial" w:hAnsi="Arial" w:cs="Arial"/>
                <w:bCs/>
                <w:sz w:val="24"/>
                <w:szCs w:val="24"/>
              </w:rPr>
            </w:pPr>
            <w:r w:rsidRPr="00982C4A">
              <w:rPr>
                <w:rFonts w:ascii="Arial" w:eastAsia="Arial" w:hAnsi="Arial" w:cs="Arial"/>
                <w:bCs/>
                <w:sz w:val="24"/>
                <w:szCs w:val="24"/>
              </w:rPr>
              <w:t xml:space="preserve">The Workforce Board will ordinarily reach decisions by consensus. </w:t>
            </w:r>
            <w:proofErr w:type="gramStart"/>
            <w:r w:rsidRPr="00982C4A">
              <w:rPr>
                <w:rFonts w:ascii="Arial" w:eastAsia="Arial" w:hAnsi="Arial" w:cs="Arial"/>
                <w:bCs/>
                <w:sz w:val="24"/>
                <w:szCs w:val="24"/>
              </w:rPr>
              <w:t>When</w:t>
            </w:r>
            <w:proofErr w:type="gramEnd"/>
            <w:r w:rsidRPr="00982C4A">
              <w:rPr>
                <w:rFonts w:ascii="Arial" w:eastAsia="Arial" w:hAnsi="Arial" w:cs="Arial"/>
                <w:bCs/>
                <w:sz w:val="24"/>
                <w:szCs w:val="24"/>
              </w:rPr>
              <w:t xml:space="preserve"> this is not possible, the Chair may call a vote. </w:t>
            </w:r>
            <w:r w:rsidRPr="00982C4A">
              <w:rPr>
                <w:rFonts w:ascii="Arial" w:hAnsi="Arial" w:cs="Arial"/>
                <w:bCs/>
                <w:sz w:val="24"/>
                <w:szCs w:val="24"/>
              </w:rPr>
              <w:t xml:space="preserve">Only members of the Committee may vote. Each member is allowed one </w:t>
            </w:r>
            <w:proofErr w:type="gramStart"/>
            <w:r w:rsidRPr="00982C4A">
              <w:rPr>
                <w:rFonts w:ascii="Arial" w:hAnsi="Arial" w:cs="Arial"/>
                <w:bCs/>
                <w:sz w:val="24"/>
                <w:szCs w:val="24"/>
              </w:rPr>
              <w:t>vote</w:t>
            </w:r>
            <w:proofErr w:type="gramEnd"/>
            <w:r w:rsidRPr="00982C4A">
              <w:rPr>
                <w:rFonts w:ascii="Arial" w:hAnsi="Arial" w:cs="Arial"/>
                <w:bCs/>
                <w:sz w:val="24"/>
                <w:szCs w:val="24"/>
              </w:rPr>
              <w:t xml:space="preserve"> and a majority will be conclusive on any matter.</w:t>
            </w:r>
          </w:p>
          <w:p w14:paraId="0521C699" w14:textId="77777777" w:rsidR="00982C4A" w:rsidRPr="00982C4A" w:rsidRDefault="00982C4A" w:rsidP="00EA2F8C">
            <w:pPr>
              <w:ind w:right="303"/>
              <w:rPr>
                <w:rFonts w:ascii="Arial" w:hAnsi="Arial" w:cs="Arial"/>
                <w:bCs/>
                <w:sz w:val="24"/>
                <w:szCs w:val="24"/>
              </w:rPr>
            </w:pPr>
          </w:p>
          <w:p w14:paraId="7BCC7E92" w14:textId="77777777" w:rsidR="00982C4A" w:rsidRPr="00982C4A" w:rsidRDefault="00982C4A" w:rsidP="00EA2F8C">
            <w:pPr>
              <w:ind w:right="304"/>
              <w:rPr>
                <w:rFonts w:ascii="Arial" w:hAnsi="Arial" w:cs="Arial"/>
                <w:bCs/>
                <w:sz w:val="24"/>
                <w:szCs w:val="24"/>
              </w:rPr>
            </w:pPr>
            <w:r w:rsidRPr="00982C4A">
              <w:rPr>
                <w:rFonts w:ascii="Arial" w:hAnsi="Arial" w:cs="Arial"/>
                <w:bCs/>
                <w:sz w:val="24"/>
                <w:szCs w:val="24"/>
              </w:rPr>
              <w:t>Where there is a split vote, with no clear majority, the Chair of the Committee will hold the casting vote.</w:t>
            </w:r>
          </w:p>
          <w:p w14:paraId="6F20A092" w14:textId="77777777" w:rsidR="00982C4A" w:rsidRPr="00982C4A" w:rsidRDefault="00982C4A" w:rsidP="00EA2F8C">
            <w:pPr>
              <w:ind w:right="304"/>
              <w:rPr>
                <w:rFonts w:ascii="Arial" w:hAnsi="Arial" w:cs="Arial"/>
                <w:bCs/>
                <w:sz w:val="24"/>
                <w:szCs w:val="24"/>
              </w:rPr>
            </w:pPr>
          </w:p>
          <w:p w14:paraId="51BCF2DB" w14:textId="77777777" w:rsidR="00982C4A" w:rsidRPr="00982C4A" w:rsidRDefault="00982C4A" w:rsidP="00EA2F8C">
            <w:pPr>
              <w:rPr>
                <w:rFonts w:ascii="Arial" w:hAnsi="Arial" w:cs="Arial"/>
                <w:bCs/>
                <w:sz w:val="24"/>
                <w:szCs w:val="24"/>
              </w:rPr>
            </w:pPr>
            <w:r w:rsidRPr="00982C4A">
              <w:rPr>
                <w:rFonts w:ascii="Arial" w:hAnsi="Arial" w:cs="Arial"/>
                <w:bCs/>
                <w:sz w:val="24"/>
                <w:szCs w:val="24"/>
              </w:rPr>
              <w:t xml:space="preserve">If a decision is </w:t>
            </w:r>
            <w:proofErr w:type="gramStart"/>
            <w:r w:rsidRPr="00982C4A">
              <w:rPr>
                <w:rFonts w:ascii="Arial" w:hAnsi="Arial" w:cs="Arial"/>
                <w:bCs/>
                <w:sz w:val="24"/>
                <w:szCs w:val="24"/>
              </w:rPr>
              <w:t>needed</w:t>
            </w:r>
            <w:proofErr w:type="gramEnd"/>
            <w:r w:rsidRPr="00982C4A">
              <w:rPr>
                <w:rFonts w:ascii="Arial" w:hAnsi="Arial" w:cs="Arial"/>
                <w:bCs/>
                <w:sz w:val="24"/>
                <w:szCs w:val="24"/>
              </w:rPr>
              <w:t xml:space="preserve"> which cannot wait for the next scheduled meeting, the Chair may conduct business on a ‘virtual’ basis by telephone, email or other electronic communication.</w:t>
            </w:r>
          </w:p>
          <w:p w14:paraId="58293993" w14:textId="77777777" w:rsidR="00176AF9" w:rsidRPr="00982C4A" w:rsidRDefault="00176AF9" w:rsidP="00EA2F8C">
            <w:pPr>
              <w:rPr>
                <w:rFonts w:ascii="Arial" w:hAnsi="Arial" w:cs="Arial"/>
                <w:bCs/>
                <w:color w:val="FF0000"/>
                <w:sz w:val="24"/>
                <w:szCs w:val="24"/>
              </w:rPr>
            </w:pPr>
          </w:p>
          <w:p w14:paraId="088D0DC0" w14:textId="7EBA9A2F" w:rsidR="00982C4A" w:rsidRPr="00E35D2C" w:rsidRDefault="00982C4A" w:rsidP="00EA2F8C">
            <w:pPr>
              <w:ind w:right="295"/>
              <w:rPr>
                <w:rFonts w:ascii="Arial" w:hAnsi="Arial" w:cs="Arial"/>
                <w:bCs/>
                <w:sz w:val="24"/>
                <w:szCs w:val="24"/>
              </w:rPr>
            </w:pPr>
          </w:p>
        </w:tc>
      </w:tr>
      <w:tr w:rsidR="00982C4A" w:rsidRPr="00982C4A" w14:paraId="4ED357BA" w14:textId="77777777" w:rsidTr="00C808B7">
        <w:trPr>
          <w:trHeight w:val="403"/>
        </w:trPr>
        <w:tc>
          <w:tcPr>
            <w:tcW w:w="851" w:type="dxa"/>
            <w:vMerge w:val="restart"/>
            <w:shd w:val="clear" w:color="auto" w:fill="auto"/>
          </w:tcPr>
          <w:p w14:paraId="2C9FF650" w14:textId="77777777" w:rsidR="00982C4A" w:rsidRPr="00982C4A" w:rsidRDefault="00982C4A" w:rsidP="00EA2F8C">
            <w:pPr>
              <w:rPr>
                <w:rFonts w:ascii="Arial" w:hAnsi="Arial" w:cs="Arial"/>
                <w:b/>
                <w:sz w:val="24"/>
                <w:szCs w:val="24"/>
              </w:rPr>
            </w:pPr>
            <w:bookmarkStart w:id="0" w:name="_Hlk97210167"/>
            <w:r w:rsidRPr="00982C4A">
              <w:rPr>
                <w:rFonts w:ascii="Arial" w:hAnsi="Arial" w:cs="Arial"/>
                <w:b/>
                <w:sz w:val="24"/>
                <w:szCs w:val="24"/>
              </w:rPr>
              <w:lastRenderedPageBreak/>
              <w:t>6</w:t>
            </w:r>
          </w:p>
        </w:tc>
        <w:tc>
          <w:tcPr>
            <w:tcW w:w="9043" w:type="dxa"/>
            <w:gridSpan w:val="2"/>
            <w:shd w:val="clear" w:color="auto" w:fill="auto"/>
            <w:vAlign w:val="center"/>
          </w:tcPr>
          <w:p w14:paraId="0FB93282" w14:textId="77777777" w:rsidR="00982C4A" w:rsidRPr="00982C4A" w:rsidRDefault="00982C4A" w:rsidP="00EA2F8C">
            <w:pPr>
              <w:rPr>
                <w:rFonts w:ascii="Arial" w:hAnsi="Arial" w:cs="Arial"/>
                <w:b/>
                <w:sz w:val="24"/>
                <w:szCs w:val="24"/>
              </w:rPr>
            </w:pPr>
            <w:r w:rsidRPr="00982C4A">
              <w:rPr>
                <w:rFonts w:ascii="Arial" w:hAnsi="Arial" w:cs="Arial"/>
                <w:b/>
                <w:sz w:val="24"/>
                <w:szCs w:val="24"/>
              </w:rPr>
              <w:t>Responsibilities of the Workforce Board</w:t>
            </w:r>
          </w:p>
        </w:tc>
      </w:tr>
      <w:tr w:rsidR="00982C4A" w:rsidRPr="00982C4A" w14:paraId="309A144A" w14:textId="77777777" w:rsidTr="00C808B7">
        <w:trPr>
          <w:trHeight w:val="407"/>
        </w:trPr>
        <w:tc>
          <w:tcPr>
            <w:tcW w:w="851" w:type="dxa"/>
            <w:vMerge/>
          </w:tcPr>
          <w:p w14:paraId="1CD964BF"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5AFAB59F" w14:textId="77777777" w:rsidR="00982C4A" w:rsidRPr="00982C4A" w:rsidRDefault="00982C4A" w:rsidP="00EA2F8C">
            <w:pPr>
              <w:widowControl/>
              <w:numPr>
                <w:ilvl w:val="0"/>
                <w:numId w:val="28"/>
              </w:numPr>
              <w:contextualSpacing/>
              <w:rPr>
                <w:rFonts w:ascii="Arial" w:hAnsi="Arial" w:cs="Arial"/>
                <w:sz w:val="24"/>
                <w:szCs w:val="24"/>
              </w:rPr>
            </w:pPr>
            <w:r w:rsidRPr="00982C4A">
              <w:rPr>
                <w:rFonts w:ascii="Arial" w:hAnsi="Arial" w:cs="Arial"/>
                <w:sz w:val="24"/>
                <w:szCs w:val="24"/>
              </w:rPr>
              <w:t xml:space="preserve">To provide strategic oversight, support, and challenge in the development and delivery of the system level ICB People Strategy. </w:t>
            </w:r>
          </w:p>
          <w:p w14:paraId="5F16847A"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To monitor the delivery of identified priority outcomes and actions and to ensure risks/issues are identified and mitigated.</w:t>
            </w:r>
          </w:p>
          <w:p w14:paraId="7DE535DA" w14:textId="6EBF28FC"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be responsible for the oversight, monitoring and implementation of remedial actions in relation to any risks which are aligned to the Committee on the Board Assurance Framework (BAF) and </w:t>
            </w:r>
            <w:r w:rsidR="00DC1242" w:rsidRPr="00DC1242">
              <w:rPr>
                <w:rFonts w:ascii="Arial" w:hAnsi="Arial" w:cs="Arial"/>
                <w:sz w:val="24"/>
                <w:szCs w:val="24"/>
              </w:rPr>
              <w:t>on the risk registers</w:t>
            </w:r>
            <w:r w:rsidRPr="00982C4A">
              <w:rPr>
                <w:rFonts w:ascii="Arial" w:hAnsi="Arial" w:cs="Arial"/>
                <w:sz w:val="24"/>
                <w:szCs w:val="24"/>
              </w:rPr>
              <w:t>.</w:t>
            </w:r>
          </w:p>
          <w:p w14:paraId="5D4FDDDC"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ensure compliance </w:t>
            </w:r>
            <w:proofErr w:type="gramStart"/>
            <w:r w:rsidRPr="00982C4A">
              <w:rPr>
                <w:rFonts w:ascii="Arial" w:hAnsi="Arial" w:cs="Arial"/>
                <w:sz w:val="24"/>
                <w:szCs w:val="24"/>
              </w:rPr>
              <w:t>against</w:t>
            </w:r>
            <w:proofErr w:type="gramEnd"/>
            <w:r w:rsidRPr="00982C4A">
              <w:rPr>
                <w:rFonts w:ascii="Arial" w:hAnsi="Arial" w:cs="Arial"/>
                <w:sz w:val="24"/>
                <w:szCs w:val="24"/>
              </w:rPr>
              <w:t xml:space="preserve"> the statutory workforce duties and the delivery of the NHS People Plan.</w:t>
            </w:r>
          </w:p>
          <w:p w14:paraId="5BFF2FE4"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w:t>
            </w:r>
            <w:proofErr w:type="spellStart"/>
            <w:r w:rsidRPr="00982C4A">
              <w:rPr>
                <w:rFonts w:ascii="Arial" w:hAnsi="Arial" w:cs="Arial"/>
                <w:sz w:val="24"/>
                <w:szCs w:val="24"/>
              </w:rPr>
              <w:t>maximise</w:t>
            </w:r>
            <w:proofErr w:type="spellEnd"/>
            <w:r w:rsidRPr="00982C4A">
              <w:rPr>
                <w:rFonts w:ascii="Arial" w:hAnsi="Arial" w:cs="Arial"/>
                <w:sz w:val="24"/>
                <w:szCs w:val="24"/>
              </w:rPr>
              <w:t xml:space="preserve"> financial workforce investment opportunities at a national, regional and system level.</w:t>
            </w:r>
          </w:p>
          <w:p w14:paraId="67DD180A" w14:textId="77777777" w:rsidR="00982C4A" w:rsidRPr="00982C4A" w:rsidRDefault="00982C4A" w:rsidP="00EA2F8C">
            <w:pPr>
              <w:widowControl/>
              <w:numPr>
                <w:ilvl w:val="0"/>
                <w:numId w:val="20"/>
              </w:numPr>
              <w:rPr>
                <w:rFonts w:ascii="Arial" w:hAnsi="Arial" w:cs="Arial"/>
                <w:sz w:val="24"/>
                <w:szCs w:val="24"/>
              </w:rPr>
            </w:pPr>
            <w:proofErr w:type="gramStart"/>
            <w:r w:rsidRPr="00982C4A">
              <w:rPr>
                <w:rFonts w:ascii="Arial" w:hAnsi="Arial" w:cs="Arial"/>
                <w:sz w:val="24"/>
                <w:szCs w:val="24"/>
              </w:rPr>
              <w:t>Positively</w:t>
            </w:r>
            <w:proofErr w:type="gramEnd"/>
            <w:r w:rsidRPr="00982C4A">
              <w:rPr>
                <w:rFonts w:ascii="Arial" w:hAnsi="Arial" w:cs="Arial"/>
                <w:sz w:val="24"/>
                <w:szCs w:val="24"/>
              </w:rPr>
              <w:t xml:space="preserve"> impact on health inequalities, social inclusion, and economic growth through collaborative partnership working to support the delivery of the ICB People Strategy. </w:t>
            </w:r>
          </w:p>
          <w:p w14:paraId="27F02C26"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Oversight </w:t>
            </w:r>
            <w:proofErr w:type="gramStart"/>
            <w:r w:rsidRPr="00982C4A">
              <w:rPr>
                <w:rFonts w:ascii="Arial" w:hAnsi="Arial" w:cs="Arial"/>
                <w:sz w:val="24"/>
                <w:szCs w:val="24"/>
              </w:rPr>
              <w:t>for</w:t>
            </w:r>
            <w:proofErr w:type="gramEnd"/>
            <w:r w:rsidRPr="00982C4A">
              <w:rPr>
                <w:rFonts w:ascii="Arial" w:hAnsi="Arial" w:cs="Arial"/>
                <w:sz w:val="24"/>
                <w:szCs w:val="24"/>
              </w:rPr>
              <w:t xml:space="preserve"> the creation and operation of workforce business intelligence </w:t>
            </w:r>
            <w:proofErr w:type="gramStart"/>
            <w:r w:rsidRPr="00982C4A">
              <w:rPr>
                <w:rFonts w:ascii="Arial" w:hAnsi="Arial" w:cs="Arial"/>
                <w:sz w:val="24"/>
                <w:szCs w:val="24"/>
              </w:rPr>
              <w:t>function</w:t>
            </w:r>
            <w:proofErr w:type="gramEnd"/>
            <w:r w:rsidRPr="00982C4A">
              <w:rPr>
                <w:rFonts w:ascii="Arial" w:hAnsi="Arial" w:cs="Arial"/>
                <w:sz w:val="24"/>
                <w:szCs w:val="24"/>
              </w:rPr>
              <w:t xml:space="preserve"> to support the HNY ICB and Place based transformation </w:t>
            </w:r>
            <w:proofErr w:type="spellStart"/>
            <w:r w:rsidRPr="00982C4A">
              <w:rPr>
                <w:rFonts w:ascii="Arial" w:hAnsi="Arial" w:cs="Arial"/>
                <w:sz w:val="24"/>
                <w:szCs w:val="24"/>
              </w:rPr>
              <w:t>programmes</w:t>
            </w:r>
            <w:proofErr w:type="spellEnd"/>
            <w:r w:rsidRPr="00982C4A">
              <w:rPr>
                <w:rFonts w:ascii="Arial" w:hAnsi="Arial" w:cs="Arial"/>
                <w:sz w:val="24"/>
                <w:szCs w:val="24"/>
              </w:rPr>
              <w:t xml:space="preserve">. </w:t>
            </w:r>
          </w:p>
          <w:p w14:paraId="43DA7297"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To consider and approve system level workforce expenditure linked to strategic and operational delivery workstreams.</w:t>
            </w:r>
          </w:p>
          <w:p w14:paraId="2E6ADAF5"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lastRenderedPageBreak/>
              <w:t>To ensure collaborative, robust, innovative, systemwide approaches to workforce planning, workforce supply and retention, and workforce roles and skills development.</w:t>
            </w:r>
          </w:p>
          <w:p w14:paraId="545EA326"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ensure the creation and enactment of systemwide </w:t>
            </w:r>
            <w:proofErr w:type="spellStart"/>
            <w:r w:rsidRPr="00982C4A">
              <w:rPr>
                <w:rFonts w:ascii="Arial" w:hAnsi="Arial" w:cs="Arial"/>
                <w:sz w:val="24"/>
                <w:szCs w:val="24"/>
              </w:rPr>
              <w:t>organisational</w:t>
            </w:r>
            <w:proofErr w:type="spellEnd"/>
            <w:r w:rsidRPr="00982C4A">
              <w:rPr>
                <w:rFonts w:ascii="Arial" w:hAnsi="Arial" w:cs="Arial"/>
                <w:sz w:val="24"/>
                <w:szCs w:val="24"/>
              </w:rPr>
              <w:t xml:space="preserve"> development practices that support system-based leadership and strategic thinking practices, enhance staff satisfaction, wellbeing, inclusion, equality of opportunity, and staff voice and engagement.</w:t>
            </w:r>
          </w:p>
          <w:p w14:paraId="4DA5C0D8"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embed a systemwide collaborative leadership style, and champion and influence the creation of compassionate, respectful, and high performing cultures within the system and partner </w:t>
            </w:r>
            <w:proofErr w:type="spellStart"/>
            <w:r w:rsidRPr="00982C4A">
              <w:rPr>
                <w:rFonts w:ascii="Arial" w:hAnsi="Arial" w:cs="Arial"/>
                <w:sz w:val="24"/>
                <w:szCs w:val="24"/>
              </w:rPr>
              <w:t>organisations</w:t>
            </w:r>
            <w:proofErr w:type="spellEnd"/>
            <w:r w:rsidRPr="00982C4A">
              <w:rPr>
                <w:rFonts w:ascii="Arial" w:hAnsi="Arial" w:cs="Arial"/>
                <w:sz w:val="24"/>
                <w:szCs w:val="24"/>
              </w:rPr>
              <w:t>.</w:t>
            </w:r>
          </w:p>
          <w:p w14:paraId="6AE408B7"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maintain oversight of the co-creation of systemwide career paths and roles, and contemporary recruitment practices, systemwide workforce retention approaches and the development of innovative new ways of working. </w:t>
            </w:r>
          </w:p>
          <w:p w14:paraId="492F440C"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maintain strategic oversight of any national policy development that impacts on HNY paid and unpaid workforce and partner </w:t>
            </w:r>
            <w:proofErr w:type="spellStart"/>
            <w:r w:rsidRPr="00982C4A">
              <w:rPr>
                <w:rFonts w:ascii="Arial" w:hAnsi="Arial" w:cs="Arial"/>
                <w:sz w:val="24"/>
                <w:szCs w:val="24"/>
              </w:rPr>
              <w:t>organisations</w:t>
            </w:r>
            <w:proofErr w:type="spellEnd"/>
            <w:r w:rsidRPr="00982C4A">
              <w:rPr>
                <w:rFonts w:ascii="Arial" w:hAnsi="Arial" w:cs="Arial"/>
                <w:sz w:val="24"/>
                <w:szCs w:val="24"/>
              </w:rPr>
              <w:t xml:space="preserve">. </w:t>
            </w:r>
          </w:p>
          <w:p w14:paraId="35526C08"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To proactively engage at a national and regional level with NHSE and other delivery partners.</w:t>
            </w:r>
          </w:p>
          <w:p w14:paraId="3607496C" w14:textId="77777777" w:rsidR="00982C4A" w:rsidRPr="00982C4A" w:rsidRDefault="00982C4A" w:rsidP="00EA2F8C">
            <w:pPr>
              <w:widowControl/>
              <w:numPr>
                <w:ilvl w:val="0"/>
                <w:numId w:val="20"/>
              </w:numPr>
              <w:rPr>
                <w:rFonts w:ascii="Arial" w:hAnsi="Arial" w:cs="Arial"/>
                <w:color w:val="FF0000"/>
                <w:sz w:val="24"/>
                <w:szCs w:val="24"/>
              </w:rPr>
            </w:pPr>
            <w:r w:rsidRPr="00982C4A">
              <w:rPr>
                <w:rFonts w:ascii="Arial" w:hAnsi="Arial" w:cs="Arial"/>
                <w:sz w:val="24"/>
                <w:szCs w:val="24"/>
                <w:lang w:val="en-GB"/>
              </w:rPr>
              <w:t>To establish Task and Finish groups designed to support the delivery of specific workstreams which collectively deliver the ICB People Strategy.</w:t>
            </w:r>
          </w:p>
          <w:p w14:paraId="509877E5"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maintain oversight and support workforce development plans at a system, place and </w:t>
            </w:r>
            <w:proofErr w:type="spellStart"/>
            <w:r w:rsidRPr="00982C4A">
              <w:rPr>
                <w:rFonts w:ascii="Arial" w:hAnsi="Arial" w:cs="Arial"/>
                <w:sz w:val="24"/>
                <w:szCs w:val="24"/>
              </w:rPr>
              <w:t>organisational</w:t>
            </w:r>
            <w:proofErr w:type="spellEnd"/>
            <w:r w:rsidRPr="00982C4A">
              <w:rPr>
                <w:rFonts w:ascii="Arial" w:hAnsi="Arial" w:cs="Arial"/>
                <w:sz w:val="24"/>
                <w:szCs w:val="24"/>
              </w:rPr>
              <w:t xml:space="preserve"> level. </w:t>
            </w:r>
          </w:p>
          <w:p w14:paraId="043C66DC"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provide system level oversight and support </w:t>
            </w:r>
            <w:proofErr w:type="gramStart"/>
            <w:r w:rsidRPr="00982C4A">
              <w:rPr>
                <w:rFonts w:ascii="Arial" w:hAnsi="Arial" w:cs="Arial"/>
                <w:sz w:val="24"/>
                <w:szCs w:val="24"/>
              </w:rPr>
              <w:t>to</w:t>
            </w:r>
            <w:proofErr w:type="gramEnd"/>
            <w:r w:rsidRPr="00982C4A">
              <w:rPr>
                <w:rFonts w:ascii="Arial" w:hAnsi="Arial" w:cs="Arial"/>
                <w:sz w:val="24"/>
                <w:szCs w:val="24"/>
              </w:rPr>
              <w:t xml:space="preserve"> the development and delivery of </w:t>
            </w:r>
            <w:proofErr w:type="spellStart"/>
            <w:r w:rsidRPr="00982C4A">
              <w:rPr>
                <w:rFonts w:ascii="Arial" w:hAnsi="Arial" w:cs="Arial"/>
                <w:sz w:val="24"/>
                <w:szCs w:val="24"/>
              </w:rPr>
              <w:t>programmes</w:t>
            </w:r>
            <w:proofErr w:type="spellEnd"/>
            <w:r w:rsidRPr="00982C4A">
              <w:rPr>
                <w:rFonts w:ascii="Arial" w:hAnsi="Arial" w:cs="Arial"/>
                <w:sz w:val="24"/>
                <w:szCs w:val="24"/>
              </w:rPr>
              <w:t xml:space="preserve"> of activity focused on improving and supporting staff resilience and wellbeing.</w:t>
            </w:r>
          </w:p>
          <w:p w14:paraId="1C42B128"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To provide system level oversight and support to the development and delivery of </w:t>
            </w:r>
            <w:proofErr w:type="spellStart"/>
            <w:r w:rsidRPr="00982C4A">
              <w:rPr>
                <w:rFonts w:ascii="Arial" w:hAnsi="Arial" w:cs="Arial"/>
                <w:sz w:val="24"/>
                <w:szCs w:val="24"/>
              </w:rPr>
              <w:t>programmes</w:t>
            </w:r>
            <w:proofErr w:type="spellEnd"/>
            <w:r w:rsidRPr="00982C4A">
              <w:rPr>
                <w:rFonts w:ascii="Arial" w:hAnsi="Arial" w:cs="Arial"/>
                <w:sz w:val="24"/>
                <w:szCs w:val="24"/>
              </w:rPr>
              <w:t xml:space="preserve"> of activity focused on workplace equality, diversity and inclusion, including supporting the development of current and emerging staff networks.</w:t>
            </w:r>
          </w:p>
          <w:p w14:paraId="45931DF4" w14:textId="77777777" w:rsidR="00982C4A" w:rsidRPr="00982C4A" w:rsidRDefault="00982C4A" w:rsidP="00EA2F8C">
            <w:pPr>
              <w:widowControl/>
              <w:numPr>
                <w:ilvl w:val="0"/>
                <w:numId w:val="20"/>
              </w:numPr>
              <w:rPr>
                <w:rFonts w:ascii="Arial" w:hAnsi="Arial" w:cs="Arial"/>
                <w:sz w:val="24"/>
                <w:szCs w:val="24"/>
              </w:rPr>
            </w:pPr>
            <w:r w:rsidRPr="00982C4A">
              <w:rPr>
                <w:rFonts w:ascii="Arial" w:hAnsi="Arial" w:cs="Arial"/>
                <w:sz w:val="24"/>
                <w:szCs w:val="24"/>
              </w:rPr>
              <w:t xml:space="preserve">The duties of the Committee will be driven by the </w:t>
            </w:r>
            <w:proofErr w:type="spellStart"/>
            <w:r w:rsidRPr="00982C4A">
              <w:rPr>
                <w:rFonts w:ascii="Arial" w:hAnsi="Arial" w:cs="Arial"/>
                <w:sz w:val="24"/>
                <w:szCs w:val="24"/>
              </w:rPr>
              <w:t>organisation’s</w:t>
            </w:r>
            <w:proofErr w:type="spellEnd"/>
            <w:r w:rsidRPr="00982C4A">
              <w:rPr>
                <w:rFonts w:ascii="Arial" w:hAnsi="Arial" w:cs="Arial"/>
                <w:sz w:val="24"/>
                <w:szCs w:val="24"/>
              </w:rPr>
              <w:t xml:space="preserve"> objectives and the associated risks. An annual </w:t>
            </w:r>
            <w:proofErr w:type="spellStart"/>
            <w:r w:rsidRPr="00982C4A">
              <w:rPr>
                <w:rFonts w:ascii="Arial" w:hAnsi="Arial" w:cs="Arial"/>
                <w:sz w:val="24"/>
                <w:szCs w:val="24"/>
              </w:rPr>
              <w:t>programme</w:t>
            </w:r>
            <w:proofErr w:type="spellEnd"/>
            <w:r w:rsidRPr="00982C4A">
              <w:rPr>
                <w:rFonts w:ascii="Arial" w:hAnsi="Arial" w:cs="Arial"/>
                <w:sz w:val="24"/>
                <w:szCs w:val="24"/>
              </w:rPr>
              <w:t xml:space="preserve"> of business will be agreed before the start of the financial year; however, this will be flexible to new and emerging priorities and risks.</w:t>
            </w:r>
          </w:p>
          <w:p w14:paraId="37F0EBFD" w14:textId="77777777" w:rsidR="00982C4A" w:rsidRPr="00982C4A" w:rsidRDefault="00982C4A" w:rsidP="00EA2F8C">
            <w:pPr>
              <w:rPr>
                <w:rFonts w:ascii="Arial" w:hAnsi="Arial" w:cs="Arial"/>
                <w:sz w:val="24"/>
                <w:szCs w:val="24"/>
              </w:rPr>
            </w:pPr>
          </w:p>
        </w:tc>
      </w:tr>
      <w:tr w:rsidR="00982C4A" w:rsidRPr="00982C4A" w14:paraId="5C0D7237" w14:textId="77777777" w:rsidTr="00C808B7">
        <w:trPr>
          <w:trHeight w:val="407"/>
        </w:trPr>
        <w:tc>
          <w:tcPr>
            <w:tcW w:w="851" w:type="dxa"/>
            <w:vMerge w:val="restart"/>
            <w:shd w:val="clear" w:color="auto" w:fill="auto"/>
          </w:tcPr>
          <w:p w14:paraId="22092A62" w14:textId="77777777" w:rsidR="00982C4A" w:rsidRPr="00982C4A" w:rsidRDefault="00982C4A" w:rsidP="00EA2F8C">
            <w:pPr>
              <w:rPr>
                <w:rFonts w:ascii="Arial" w:hAnsi="Arial" w:cs="Arial"/>
                <w:b/>
                <w:sz w:val="24"/>
                <w:szCs w:val="24"/>
              </w:rPr>
            </w:pPr>
            <w:r w:rsidRPr="00982C4A">
              <w:rPr>
                <w:rFonts w:ascii="Arial" w:hAnsi="Arial" w:cs="Arial"/>
                <w:b/>
                <w:sz w:val="24"/>
                <w:szCs w:val="24"/>
              </w:rPr>
              <w:lastRenderedPageBreak/>
              <w:t>7</w:t>
            </w:r>
          </w:p>
        </w:tc>
        <w:tc>
          <w:tcPr>
            <w:tcW w:w="9043" w:type="dxa"/>
            <w:gridSpan w:val="2"/>
            <w:shd w:val="clear" w:color="auto" w:fill="auto"/>
            <w:vAlign w:val="center"/>
          </w:tcPr>
          <w:p w14:paraId="54ABC0BA" w14:textId="77777777" w:rsidR="00982C4A" w:rsidRPr="00982C4A" w:rsidRDefault="00982C4A" w:rsidP="00EA2F8C">
            <w:pPr>
              <w:rPr>
                <w:rFonts w:ascii="Arial" w:hAnsi="Arial" w:cs="Arial"/>
                <w:b/>
                <w:bCs/>
                <w:sz w:val="24"/>
                <w:szCs w:val="24"/>
              </w:rPr>
            </w:pPr>
            <w:proofErr w:type="spellStart"/>
            <w:r w:rsidRPr="00982C4A">
              <w:rPr>
                <w:rFonts w:ascii="Arial" w:hAnsi="Arial" w:cs="Arial"/>
                <w:b/>
                <w:bCs/>
                <w:sz w:val="24"/>
                <w:szCs w:val="24"/>
              </w:rPr>
              <w:t>Behaviours</w:t>
            </w:r>
            <w:proofErr w:type="spellEnd"/>
            <w:r w:rsidRPr="00982C4A">
              <w:rPr>
                <w:rFonts w:ascii="Arial" w:hAnsi="Arial" w:cs="Arial"/>
                <w:b/>
                <w:bCs/>
                <w:sz w:val="24"/>
                <w:szCs w:val="24"/>
              </w:rPr>
              <w:t xml:space="preserve"> and Conduct</w:t>
            </w:r>
          </w:p>
        </w:tc>
      </w:tr>
      <w:tr w:rsidR="00982C4A" w:rsidRPr="00982C4A" w14:paraId="707CE8FF" w14:textId="77777777" w:rsidTr="00C808B7">
        <w:trPr>
          <w:trHeight w:val="407"/>
        </w:trPr>
        <w:tc>
          <w:tcPr>
            <w:tcW w:w="851" w:type="dxa"/>
            <w:vMerge/>
          </w:tcPr>
          <w:p w14:paraId="0AE38F3C"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56FAAFCF" w14:textId="77777777" w:rsidR="00982C4A" w:rsidRPr="00982C4A" w:rsidRDefault="00982C4A" w:rsidP="00EA2F8C">
            <w:pPr>
              <w:ind w:right="113"/>
              <w:rPr>
                <w:rFonts w:ascii="Arial" w:hAnsi="Arial" w:cs="Arial"/>
                <w:bCs/>
                <w:sz w:val="24"/>
                <w:szCs w:val="24"/>
              </w:rPr>
            </w:pPr>
            <w:r w:rsidRPr="00982C4A">
              <w:rPr>
                <w:rFonts w:ascii="Arial" w:hAnsi="Arial" w:cs="Arial"/>
                <w:bCs/>
                <w:sz w:val="24"/>
                <w:szCs w:val="24"/>
              </w:rPr>
              <w:t xml:space="preserve">Members will be expected to conduct business in line with the ICB values and objectives.  Members of, and those attending, the Committee shall behave in accordance with the ICB’s Constitution, Standing Orders, and Code of Conduct and </w:t>
            </w:r>
            <w:proofErr w:type="spellStart"/>
            <w:r w:rsidRPr="00982C4A">
              <w:rPr>
                <w:rFonts w:ascii="Arial" w:hAnsi="Arial" w:cs="Arial"/>
                <w:bCs/>
                <w:sz w:val="24"/>
                <w:szCs w:val="24"/>
              </w:rPr>
              <w:t>Behaviours</w:t>
            </w:r>
            <w:proofErr w:type="spellEnd"/>
            <w:r w:rsidRPr="00982C4A">
              <w:rPr>
                <w:rFonts w:ascii="Arial" w:hAnsi="Arial" w:cs="Arial"/>
                <w:bCs/>
                <w:sz w:val="24"/>
                <w:szCs w:val="24"/>
              </w:rPr>
              <w:t>.</w:t>
            </w:r>
          </w:p>
          <w:p w14:paraId="6A378F2F" w14:textId="77777777" w:rsidR="00982C4A" w:rsidRPr="00982C4A" w:rsidRDefault="00982C4A" w:rsidP="00EA2F8C">
            <w:pPr>
              <w:ind w:right="113"/>
              <w:rPr>
                <w:rFonts w:ascii="Arial" w:eastAsia="Arial" w:hAnsi="Arial" w:cs="Arial"/>
                <w:sz w:val="24"/>
                <w:szCs w:val="24"/>
              </w:rPr>
            </w:pPr>
          </w:p>
        </w:tc>
      </w:tr>
      <w:tr w:rsidR="00982C4A" w:rsidRPr="00982C4A" w14:paraId="6F277124" w14:textId="77777777" w:rsidTr="00C808B7">
        <w:trPr>
          <w:trHeight w:val="407"/>
        </w:trPr>
        <w:tc>
          <w:tcPr>
            <w:tcW w:w="851" w:type="dxa"/>
            <w:vMerge w:val="restart"/>
            <w:shd w:val="clear" w:color="auto" w:fill="auto"/>
          </w:tcPr>
          <w:p w14:paraId="03036033" w14:textId="77777777" w:rsidR="00982C4A" w:rsidRPr="00982C4A" w:rsidRDefault="00982C4A" w:rsidP="00EA2F8C">
            <w:pPr>
              <w:rPr>
                <w:rFonts w:ascii="Arial" w:hAnsi="Arial" w:cs="Arial"/>
                <w:b/>
                <w:sz w:val="24"/>
                <w:szCs w:val="24"/>
              </w:rPr>
            </w:pPr>
            <w:r w:rsidRPr="00982C4A">
              <w:rPr>
                <w:rFonts w:ascii="Arial" w:hAnsi="Arial" w:cs="Arial"/>
                <w:b/>
                <w:sz w:val="24"/>
                <w:szCs w:val="24"/>
              </w:rPr>
              <w:t>8</w:t>
            </w:r>
          </w:p>
        </w:tc>
        <w:tc>
          <w:tcPr>
            <w:tcW w:w="9043" w:type="dxa"/>
            <w:gridSpan w:val="2"/>
            <w:shd w:val="clear" w:color="auto" w:fill="auto"/>
            <w:vAlign w:val="center"/>
          </w:tcPr>
          <w:p w14:paraId="338E24D3" w14:textId="77777777" w:rsidR="00982C4A" w:rsidRPr="00982C4A" w:rsidRDefault="00982C4A" w:rsidP="00EA2F8C">
            <w:pPr>
              <w:rPr>
                <w:rFonts w:ascii="Arial" w:hAnsi="Arial" w:cs="Arial"/>
                <w:b/>
                <w:bCs/>
                <w:sz w:val="24"/>
                <w:szCs w:val="24"/>
              </w:rPr>
            </w:pPr>
            <w:r w:rsidRPr="00982C4A">
              <w:rPr>
                <w:rFonts w:ascii="Arial" w:hAnsi="Arial" w:cs="Arial"/>
                <w:b/>
                <w:bCs/>
                <w:sz w:val="24"/>
                <w:szCs w:val="24"/>
              </w:rPr>
              <w:t>Equality and Diversity</w:t>
            </w:r>
          </w:p>
        </w:tc>
      </w:tr>
      <w:tr w:rsidR="00982C4A" w:rsidRPr="00982C4A" w14:paraId="6915D021" w14:textId="77777777" w:rsidTr="00C808B7">
        <w:trPr>
          <w:trHeight w:val="407"/>
        </w:trPr>
        <w:tc>
          <w:tcPr>
            <w:tcW w:w="851" w:type="dxa"/>
            <w:vMerge/>
          </w:tcPr>
          <w:p w14:paraId="572C75A7"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5FAA6002" w14:textId="77777777" w:rsidR="00982C4A" w:rsidRPr="00982C4A" w:rsidRDefault="00982C4A" w:rsidP="00EA2F8C">
            <w:pPr>
              <w:ind w:right="113"/>
              <w:rPr>
                <w:rFonts w:ascii="Arial" w:hAnsi="Arial" w:cs="Arial"/>
                <w:bCs/>
                <w:sz w:val="24"/>
                <w:szCs w:val="24"/>
              </w:rPr>
            </w:pPr>
            <w:r w:rsidRPr="00982C4A">
              <w:rPr>
                <w:rFonts w:ascii="Arial" w:hAnsi="Arial" w:cs="Arial"/>
                <w:bCs/>
                <w:sz w:val="24"/>
                <w:szCs w:val="24"/>
              </w:rPr>
              <w:t>Members must demonstrably consider the equality and diversity implications of decisions they make.</w:t>
            </w:r>
          </w:p>
          <w:p w14:paraId="26320C7D" w14:textId="77777777" w:rsidR="00982C4A" w:rsidRPr="00982C4A" w:rsidRDefault="00982C4A" w:rsidP="00EA2F8C">
            <w:pPr>
              <w:ind w:right="113"/>
              <w:rPr>
                <w:rFonts w:ascii="Arial" w:hAnsi="Arial" w:cs="Arial"/>
                <w:bCs/>
                <w:sz w:val="24"/>
                <w:szCs w:val="24"/>
              </w:rPr>
            </w:pPr>
          </w:p>
        </w:tc>
      </w:tr>
      <w:tr w:rsidR="00982C4A" w:rsidRPr="00982C4A" w14:paraId="2E12783B" w14:textId="77777777" w:rsidTr="00C808B7">
        <w:trPr>
          <w:trHeight w:val="407"/>
        </w:trPr>
        <w:tc>
          <w:tcPr>
            <w:tcW w:w="851" w:type="dxa"/>
            <w:shd w:val="clear" w:color="auto" w:fill="auto"/>
          </w:tcPr>
          <w:p w14:paraId="04DE6F16" w14:textId="77777777" w:rsidR="00982C4A" w:rsidRPr="00982C4A" w:rsidRDefault="00982C4A" w:rsidP="00EA2F8C">
            <w:pPr>
              <w:rPr>
                <w:rFonts w:ascii="Arial" w:hAnsi="Arial" w:cs="Arial"/>
                <w:b/>
                <w:sz w:val="24"/>
                <w:szCs w:val="24"/>
              </w:rPr>
            </w:pPr>
            <w:bookmarkStart w:id="1" w:name="_Hlk97210201"/>
            <w:r w:rsidRPr="00982C4A">
              <w:rPr>
                <w:rFonts w:ascii="Arial" w:hAnsi="Arial" w:cs="Arial"/>
                <w:b/>
                <w:sz w:val="24"/>
                <w:szCs w:val="24"/>
              </w:rPr>
              <w:t>9</w:t>
            </w:r>
          </w:p>
        </w:tc>
        <w:tc>
          <w:tcPr>
            <w:tcW w:w="9043" w:type="dxa"/>
            <w:gridSpan w:val="2"/>
            <w:shd w:val="clear" w:color="auto" w:fill="auto"/>
            <w:vAlign w:val="center"/>
          </w:tcPr>
          <w:p w14:paraId="64586473" w14:textId="77777777" w:rsidR="00982C4A" w:rsidRPr="00982C4A" w:rsidRDefault="00982C4A" w:rsidP="00EA2F8C">
            <w:pPr>
              <w:rPr>
                <w:rFonts w:ascii="Arial" w:hAnsi="Arial" w:cs="Arial"/>
                <w:b/>
                <w:bCs/>
                <w:sz w:val="24"/>
                <w:szCs w:val="24"/>
              </w:rPr>
            </w:pPr>
            <w:r w:rsidRPr="00982C4A">
              <w:rPr>
                <w:rFonts w:ascii="Arial" w:hAnsi="Arial" w:cs="Arial"/>
                <w:b/>
                <w:bCs/>
                <w:sz w:val="24"/>
                <w:szCs w:val="24"/>
              </w:rPr>
              <w:t xml:space="preserve">Accountability and Reporting </w:t>
            </w:r>
          </w:p>
        </w:tc>
      </w:tr>
      <w:tr w:rsidR="00982C4A" w:rsidRPr="00982C4A" w14:paraId="186CAB75" w14:textId="77777777" w:rsidTr="00C808B7">
        <w:trPr>
          <w:trHeight w:val="368"/>
        </w:trPr>
        <w:tc>
          <w:tcPr>
            <w:tcW w:w="851" w:type="dxa"/>
            <w:shd w:val="clear" w:color="auto" w:fill="auto"/>
          </w:tcPr>
          <w:p w14:paraId="159B2ADB"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7CC7C89B" w14:textId="613B4A5D" w:rsidR="00982C4A" w:rsidRPr="00982C4A" w:rsidRDefault="00982C4A" w:rsidP="00EA2F8C">
            <w:pPr>
              <w:rPr>
                <w:rFonts w:ascii="Arial" w:hAnsi="Arial" w:cs="Arial"/>
                <w:bCs/>
                <w:sz w:val="24"/>
                <w:szCs w:val="24"/>
              </w:rPr>
            </w:pPr>
            <w:r w:rsidRPr="00982C4A">
              <w:rPr>
                <w:rFonts w:ascii="Arial" w:hAnsi="Arial" w:cs="Arial"/>
                <w:bCs/>
                <w:sz w:val="24"/>
                <w:szCs w:val="24"/>
              </w:rPr>
              <w:t>The Committee is accountable to the ICB Board and shall report to the ICB Board on how it discharges its responsibilities.</w:t>
            </w:r>
          </w:p>
          <w:p w14:paraId="1767D33A" w14:textId="77777777" w:rsidR="00982C4A" w:rsidRPr="00982C4A" w:rsidRDefault="00982C4A" w:rsidP="00EA2F8C">
            <w:pPr>
              <w:rPr>
                <w:rFonts w:ascii="Arial" w:hAnsi="Arial" w:cs="Arial"/>
                <w:bCs/>
                <w:sz w:val="24"/>
                <w:szCs w:val="24"/>
              </w:rPr>
            </w:pPr>
          </w:p>
          <w:p w14:paraId="051F27B9" w14:textId="32F9C556" w:rsidR="00982C4A" w:rsidRPr="00982C4A" w:rsidRDefault="00982C4A" w:rsidP="00EA2F8C">
            <w:pPr>
              <w:rPr>
                <w:rFonts w:ascii="Arial" w:hAnsi="Arial" w:cs="Arial"/>
                <w:bCs/>
                <w:sz w:val="24"/>
                <w:szCs w:val="24"/>
              </w:rPr>
            </w:pPr>
            <w:r w:rsidRPr="00982C4A">
              <w:rPr>
                <w:rFonts w:ascii="Arial" w:hAnsi="Arial" w:cs="Arial"/>
                <w:bCs/>
                <w:sz w:val="24"/>
                <w:szCs w:val="24"/>
              </w:rPr>
              <w:t>The minutes of the meetings shall be formally recorded by the secretariat</w:t>
            </w:r>
            <w:r w:rsidR="007363C9">
              <w:rPr>
                <w:rFonts w:ascii="Arial" w:hAnsi="Arial" w:cs="Arial"/>
                <w:bCs/>
                <w:sz w:val="24"/>
                <w:szCs w:val="24"/>
              </w:rPr>
              <w:t>.</w:t>
            </w:r>
            <w:r w:rsidRPr="00982C4A">
              <w:rPr>
                <w:rFonts w:ascii="Arial" w:hAnsi="Arial" w:cs="Arial"/>
                <w:bCs/>
                <w:sz w:val="24"/>
                <w:szCs w:val="24"/>
              </w:rPr>
              <w:t xml:space="preserve"> </w:t>
            </w:r>
            <w:r w:rsidR="007363C9">
              <w:rPr>
                <w:rFonts w:ascii="Arial" w:hAnsi="Arial" w:cs="Arial"/>
                <w:bCs/>
                <w:sz w:val="24"/>
                <w:szCs w:val="24"/>
              </w:rPr>
              <w:t>T</w:t>
            </w:r>
            <w:r w:rsidRPr="00982C4A">
              <w:rPr>
                <w:rFonts w:ascii="Arial" w:hAnsi="Arial" w:cs="Arial"/>
                <w:bCs/>
                <w:sz w:val="24"/>
                <w:szCs w:val="24"/>
              </w:rPr>
              <w:t xml:space="preserve">he Chair will provide </w:t>
            </w:r>
            <w:r w:rsidR="00BB0DF1">
              <w:rPr>
                <w:rFonts w:ascii="Arial" w:hAnsi="Arial" w:cs="Arial"/>
                <w:bCs/>
                <w:sz w:val="24"/>
                <w:szCs w:val="24"/>
              </w:rPr>
              <w:t xml:space="preserve">assurance </w:t>
            </w:r>
            <w:r w:rsidR="0033497C">
              <w:rPr>
                <w:rFonts w:ascii="Arial" w:hAnsi="Arial" w:cs="Arial"/>
                <w:bCs/>
                <w:sz w:val="24"/>
                <w:szCs w:val="24"/>
              </w:rPr>
              <w:t xml:space="preserve">and escalation </w:t>
            </w:r>
            <w:r w:rsidR="00BB0DF1">
              <w:rPr>
                <w:rFonts w:ascii="Arial" w:hAnsi="Arial" w:cs="Arial"/>
                <w:bCs/>
                <w:sz w:val="24"/>
                <w:szCs w:val="24"/>
              </w:rPr>
              <w:t>reports to the Board at each meeting</w:t>
            </w:r>
            <w:r w:rsidR="00CC6498">
              <w:rPr>
                <w:rFonts w:ascii="Arial" w:hAnsi="Arial" w:cs="Arial"/>
                <w:bCs/>
                <w:sz w:val="24"/>
                <w:szCs w:val="24"/>
              </w:rPr>
              <w:t>, as appropriate,</w:t>
            </w:r>
            <w:r w:rsidR="00BB0DF1">
              <w:rPr>
                <w:rFonts w:ascii="Arial" w:hAnsi="Arial" w:cs="Arial"/>
                <w:bCs/>
                <w:sz w:val="24"/>
                <w:szCs w:val="24"/>
              </w:rPr>
              <w:t xml:space="preserve"> and shall draw to the attention of the Board any </w:t>
            </w:r>
            <w:r w:rsidR="00CC66D9">
              <w:rPr>
                <w:rFonts w:ascii="Arial" w:hAnsi="Arial" w:cs="Arial"/>
                <w:bCs/>
                <w:sz w:val="24"/>
                <w:szCs w:val="24"/>
              </w:rPr>
              <w:t xml:space="preserve">issues that require disclosure to the Board of </w:t>
            </w:r>
            <w:proofErr w:type="gramStart"/>
            <w:r w:rsidR="00CC66D9">
              <w:rPr>
                <w:rFonts w:ascii="Arial" w:hAnsi="Arial" w:cs="Arial"/>
                <w:bCs/>
                <w:sz w:val="24"/>
                <w:szCs w:val="24"/>
              </w:rPr>
              <w:t>require</w:t>
            </w:r>
            <w:proofErr w:type="gramEnd"/>
            <w:r w:rsidR="00CC66D9">
              <w:rPr>
                <w:rFonts w:ascii="Arial" w:hAnsi="Arial" w:cs="Arial"/>
                <w:bCs/>
                <w:sz w:val="24"/>
                <w:szCs w:val="24"/>
              </w:rPr>
              <w:t xml:space="preserve"> action.</w:t>
            </w:r>
          </w:p>
          <w:p w14:paraId="17439AE8" w14:textId="77777777" w:rsidR="00982C4A" w:rsidRPr="00982C4A" w:rsidRDefault="00982C4A" w:rsidP="00EA2F8C">
            <w:pPr>
              <w:rPr>
                <w:rFonts w:ascii="Arial" w:hAnsi="Arial" w:cs="Arial"/>
                <w:bCs/>
                <w:sz w:val="24"/>
                <w:szCs w:val="24"/>
              </w:rPr>
            </w:pPr>
          </w:p>
          <w:p w14:paraId="179A80B0" w14:textId="77777777" w:rsidR="00982C4A" w:rsidRPr="00982C4A" w:rsidRDefault="00982C4A" w:rsidP="00EA2F8C">
            <w:pPr>
              <w:rPr>
                <w:rFonts w:ascii="Arial" w:hAnsi="Arial" w:cs="Arial"/>
                <w:bCs/>
                <w:sz w:val="24"/>
                <w:szCs w:val="24"/>
              </w:rPr>
            </w:pPr>
            <w:r w:rsidRPr="00982C4A">
              <w:rPr>
                <w:rFonts w:ascii="Arial" w:hAnsi="Arial" w:cs="Arial"/>
                <w:bCs/>
                <w:sz w:val="24"/>
                <w:szCs w:val="24"/>
              </w:rPr>
              <w:t xml:space="preserve">The Workforce Board will establish </w:t>
            </w:r>
            <w:proofErr w:type="gramStart"/>
            <w:r w:rsidRPr="00982C4A">
              <w:rPr>
                <w:rFonts w:ascii="Arial" w:hAnsi="Arial" w:cs="Arial"/>
                <w:bCs/>
                <w:sz w:val="24"/>
                <w:szCs w:val="24"/>
              </w:rPr>
              <w:t>time limited</w:t>
            </w:r>
            <w:proofErr w:type="gramEnd"/>
            <w:r w:rsidRPr="00982C4A">
              <w:rPr>
                <w:rFonts w:ascii="Arial" w:hAnsi="Arial" w:cs="Arial"/>
                <w:bCs/>
                <w:sz w:val="24"/>
                <w:szCs w:val="24"/>
              </w:rPr>
              <w:t xml:space="preserve"> Task and Finish Groups to deliver an HNY workforce transformation </w:t>
            </w:r>
            <w:proofErr w:type="spellStart"/>
            <w:r w:rsidRPr="00982C4A">
              <w:rPr>
                <w:rFonts w:ascii="Arial" w:hAnsi="Arial" w:cs="Arial"/>
                <w:bCs/>
                <w:sz w:val="24"/>
                <w:szCs w:val="24"/>
              </w:rPr>
              <w:t>programme</w:t>
            </w:r>
            <w:proofErr w:type="spellEnd"/>
            <w:r w:rsidRPr="00982C4A">
              <w:rPr>
                <w:rFonts w:ascii="Arial" w:hAnsi="Arial" w:cs="Arial"/>
                <w:bCs/>
                <w:sz w:val="24"/>
                <w:szCs w:val="24"/>
              </w:rPr>
              <w:t xml:space="preserve"> on its behalf. Membership of these Task and Finish Groups will be drawn from across </w:t>
            </w:r>
            <w:proofErr w:type="gramStart"/>
            <w:r w:rsidRPr="00982C4A">
              <w:rPr>
                <w:rFonts w:ascii="Arial" w:hAnsi="Arial" w:cs="Arial"/>
                <w:bCs/>
                <w:sz w:val="24"/>
                <w:szCs w:val="24"/>
              </w:rPr>
              <w:t>the</w:t>
            </w:r>
            <w:proofErr w:type="gramEnd"/>
            <w:r w:rsidRPr="00982C4A">
              <w:rPr>
                <w:rFonts w:ascii="Arial" w:hAnsi="Arial" w:cs="Arial"/>
                <w:bCs/>
                <w:sz w:val="24"/>
                <w:szCs w:val="24"/>
              </w:rPr>
              <w:t xml:space="preserve"> wider system and will be accountable to the Workforce Board.</w:t>
            </w:r>
          </w:p>
          <w:p w14:paraId="1D47A194" w14:textId="77777777" w:rsidR="00982C4A" w:rsidRPr="00982C4A" w:rsidRDefault="00982C4A" w:rsidP="00EA2F8C">
            <w:pPr>
              <w:rPr>
                <w:rFonts w:ascii="Arial" w:hAnsi="Arial" w:cs="Arial"/>
                <w:bCs/>
                <w:sz w:val="24"/>
                <w:szCs w:val="24"/>
              </w:rPr>
            </w:pPr>
          </w:p>
          <w:p w14:paraId="600E62BC" w14:textId="29ABB3D7" w:rsidR="00982C4A" w:rsidRPr="00982C4A" w:rsidRDefault="00982C4A" w:rsidP="00EA2F8C">
            <w:pPr>
              <w:rPr>
                <w:rFonts w:ascii="Arial" w:hAnsi="Arial" w:cs="Arial"/>
                <w:bCs/>
                <w:sz w:val="24"/>
                <w:szCs w:val="24"/>
              </w:rPr>
            </w:pPr>
            <w:bookmarkStart w:id="2" w:name="_Hlk159253515"/>
            <w:r w:rsidRPr="00982C4A">
              <w:rPr>
                <w:rFonts w:ascii="Arial" w:hAnsi="Arial" w:cs="Arial"/>
                <w:bCs/>
                <w:sz w:val="24"/>
                <w:szCs w:val="24"/>
              </w:rPr>
              <w:t xml:space="preserve">The Workforce Board will also establish </w:t>
            </w:r>
            <w:r w:rsidR="009D0087">
              <w:rPr>
                <w:rFonts w:ascii="Arial" w:hAnsi="Arial" w:cs="Arial"/>
                <w:bCs/>
                <w:sz w:val="24"/>
                <w:szCs w:val="24"/>
              </w:rPr>
              <w:t xml:space="preserve">sub-groups </w:t>
            </w:r>
            <w:r w:rsidRPr="00982C4A">
              <w:rPr>
                <w:rFonts w:ascii="Arial" w:hAnsi="Arial" w:cs="Arial"/>
                <w:bCs/>
                <w:sz w:val="24"/>
                <w:szCs w:val="24"/>
              </w:rPr>
              <w:t xml:space="preserve">to conduct planning and delivery in areas of work suited to a medium-term timeframe and in relation to financial investments.  Membership of these </w:t>
            </w:r>
            <w:r w:rsidR="009D0087">
              <w:rPr>
                <w:rFonts w:ascii="Arial" w:hAnsi="Arial" w:cs="Arial"/>
                <w:bCs/>
                <w:sz w:val="24"/>
                <w:szCs w:val="24"/>
              </w:rPr>
              <w:t xml:space="preserve">sub-groups </w:t>
            </w:r>
            <w:r w:rsidRPr="00982C4A">
              <w:rPr>
                <w:rFonts w:ascii="Arial" w:hAnsi="Arial" w:cs="Arial"/>
                <w:bCs/>
                <w:sz w:val="24"/>
                <w:szCs w:val="24"/>
              </w:rPr>
              <w:t>will be defined in relation to the work to be delivered and will be accountable to the Workforce Board.</w:t>
            </w:r>
          </w:p>
          <w:p w14:paraId="22EEBA70" w14:textId="77777777" w:rsidR="00982C4A" w:rsidRPr="00982C4A" w:rsidRDefault="00982C4A" w:rsidP="00EA2F8C">
            <w:pPr>
              <w:rPr>
                <w:rFonts w:ascii="Arial" w:hAnsi="Arial" w:cs="Arial"/>
                <w:bCs/>
                <w:sz w:val="24"/>
                <w:szCs w:val="24"/>
              </w:rPr>
            </w:pPr>
          </w:p>
          <w:bookmarkEnd w:id="2"/>
          <w:p w14:paraId="3B7322FE" w14:textId="3B1F18F2" w:rsidR="00982C4A" w:rsidRDefault="00982C4A" w:rsidP="00EA2F8C">
            <w:pPr>
              <w:rPr>
                <w:rFonts w:ascii="Arial" w:hAnsi="Arial" w:cs="Arial"/>
                <w:bCs/>
                <w:sz w:val="24"/>
                <w:szCs w:val="24"/>
              </w:rPr>
            </w:pPr>
            <w:r w:rsidRPr="00982C4A">
              <w:rPr>
                <w:rFonts w:ascii="Arial" w:hAnsi="Arial" w:cs="Arial"/>
                <w:bCs/>
                <w:sz w:val="24"/>
                <w:szCs w:val="24"/>
              </w:rPr>
              <w:t xml:space="preserve">The Chair/ Senior Responsible Officer and the HNY Executive Director of People will be responsible for identifying a Senior Responsible Officer or a Chair to provide strategic leadership for each Task and Finish Group and each </w:t>
            </w:r>
            <w:r w:rsidR="00D801D2">
              <w:rPr>
                <w:rFonts w:ascii="Arial" w:hAnsi="Arial" w:cs="Arial"/>
                <w:bCs/>
                <w:sz w:val="24"/>
                <w:szCs w:val="24"/>
              </w:rPr>
              <w:t>sub-group</w:t>
            </w:r>
            <w:r w:rsidRPr="00982C4A">
              <w:rPr>
                <w:rFonts w:ascii="Arial" w:hAnsi="Arial" w:cs="Arial"/>
                <w:bCs/>
                <w:sz w:val="24"/>
                <w:szCs w:val="24"/>
              </w:rPr>
              <w:t>.</w:t>
            </w:r>
          </w:p>
          <w:p w14:paraId="63E70064" w14:textId="77777777" w:rsidR="00FF0605" w:rsidRDefault="00FF0605" w:rsidP="00EA2F8C">
            <w:pPr>
              <w:rPr>
                <w:rFonts w:ascii="Arial" w:hAnsi="Arial" w:cs="Arial"/>
                <w:bCs/>
                <w:sz w:val="24"/>
                <w:szCs w:val="24"/>
              </w:rPr>
            </w:pPr>
          </w:p>
          <w:p w14:paraId="7F2DAC75" w14:textId="7F1CD925" w:rsidR="00FF0605" w:rsidRPr="00FF0605" w:rsidRDefault="00FF0605" w:rsidP="00EA2F8C">
            <w:pPr>
              <w:rPr>
                <w:rFonts w:ascii="Arial" w:hAnsi="Arial" w:cs="Arial"/>
                <w:sz w:val="24"/>
                <w:szCs w:val="24"/>
              </w:rPr>
            </w:pPr>
            <w:r w:rsidRPr="00D154A1">
              <w:rPr>
                <w:rFonts w:ascii="Arial" w:hAnsi="Arial" w:cs="Arial"/>
                <w:sz w:val="24"/>
                <w:szCs w:val="24"/>
              </w:rPr>
              <w:t>To provide a consistent approach in receiving assurance back to the</w:t>
            </w:r>
            <w:r>
              <w:rPr>
                <w:rFonts w:ascii="Arial" w:hAnsi="Arial" w:cs="Arial"/>
                <w:sz w:val="24"/>
                <w:szCs w:val="24"/>
              </w:rPr>
              <w:t xml:space="preserve"> Workforce Board</w:t>
            </w:r>
            <w:r w:rsidRPr="00D154A1">
              <w:rPr>
                <w:rFonts w:ascii="Arial" w:hAnsi="Arial" w:cs="Arial"/>
                <w:sz w:val="24"/>
                <w:szCs w:val="24"/>
              </w:rPr>
              <w:t xml:space="preserve">, all </w:t>
            </w:r>
            <w:r>
              <w:rPr>
                <w:rFonts w:ascii="Arial" w:hAnsi="Arial" w:cs="Arial"/>
                <w:sz w:val="24"/>
                <w:szCs w:val="24"/>
              </w:rPr>
              <w:t xml:space="preserve">sub-groups </w:t>
            </w:r>
            <w:r w:rsidRPr="00D154A1">
              <w:rPr>
                <w:rFonts w:ascii="Arial" w:hAnsi="Arial" w:cs="Arial"/>
                <w:sz w:val="24"/>
                <w:szCs w:val="24"/>
              </w:rPr>
              <w:t xml:space="preserve">groups accountable will complete a </w:t>
            </w:r>
            <w:proofErr w:type="spellStart"/>
            <w:r w:rsidRPr="00D154A1">
              <w:rPr>
                <w:rFonts w:ascii="Arial" w:hAnsi="Arial" w:cs="Arial"/>
                <w:sz w:val="24"/>
                <w:szCs w:val="24"/>
              </w:rPr>
              <w:t>standardised</w:t>
            </w:r>
            <w:proofErr w:type="spellEnd"/>
            <w:r w:rsidRPr="00D154A1">
              <w:rPr>
                <w:rFonts w:ascii="Arial" w:hAnsi="Arial" w:cs="Arial"/>
                <w:sz w:val="24"/>
                <w:szCs w:val="24"/>
              </w:rPr>
              <w:t xml:space="preserve"> form that will include key messages and shall draw </w:t>
            </w:r>
            <w:proofErr w:type="gramStart"/>
            <w:r w:rsidRPr="00D154A1">
              <w:rPr>
                <w:rFonts w:ascii="Arial" w:hAnsi="Arial" w:cs="Arial"/>
                <w:sz w:val="24"/>
                <w:szCs w:val="24"/>
              </w:rPr>
              <w:t>the attention</w:t>
            </w:r>
            <w:proofErr w:type="gramEnd"/>
            <w:r w:rsidRPr="00D154A1">
              <w:rPr>
                <w:rFonts w:ascii="Arial" w:hAnsi="Arial" w:cs="Arial"/>
                <w:sz w:val="24"/>
                <w:szCs w:val="24"/>
              </w:rPr>
              <w:t xml:space="preserve"> </w:t>
            </w:r>
            <w:proofErr w:type="gramStart"/>
            <w:r w:rsidRPr="00D154A1">
              <w:rPr>
                <w:rFonts w:ascii="Arial" w:hAnsi="Arial" w:cs="Arial"/>
                <w:sz w:val="24"/>
                <w:szCs w:val="24"/>
              </w:rPr>
              <w:t>of</w:t>
            </w:r>
            <w:proofErr w:type="gramEnd"/>
            <w:r w:rsidRPr="00D154A1">
              <w:rPr>
                <w:rFonts w:ascii="Arial" w:hAnsi="Arial" w:cs="Arial"/>
                <w:sz w:val="24"/>
                <w:szCs w:val="24"/>
              </w:rPr>
              <w:t xml:space="preserve"> any issues that require disclosure or require action. These forms will be managed by the secretariat and submitted to the </w:t>
            </w:r>
            <w:r>
              <w:rPr>
                <w:rFonts w:ascii="Arial" w:hAnsi="Arial" w:cs="Arial"/>
                <w:sz w:val="24"/>
                <w:szCs w:val="24"/>
              </w:rPr>
              <w:t>Workforce Board</w:t>
            </w:r>
            <w:r w:rsidRPr="00D154A1">
              <w:rPr>
                <w:rFonts w:ascii="Arial" w:hAnsi="Arial" w:cs="Arial"/>
                <w:sz w:val="24"/>
                <w:szCs w:val="24"/>
              </w:rPr>
              <w:t xml:space="preserve"> following each meeting.</w:t>
            </w:r>
          </w:p>
          <w:p w14:paraId="15BB85FD" w14:textId="77777777" w:rsidR="00515F0B" w:rsidRDefault="00515F0B" w:rsidP="00EA2F8C">
            <w:pPr>
              <w:rPr>
                <w:rFonts w:ascii="Arial" w:hAnsi="Arial" w:cs="Arial"/>
                <w:bCs/>
                <w:sz w:val="24"/>
                <w:szCs w:val="24"/>
              </w:rPr>
            </w:pPr>
          </w:p>
          <w:p w14:paraId="7770CFBF" w14:textId="6DFE9A92" w:rsidR="00515F0B" w:rsidRPr="00D154A1" w:rsidRDefault="00515F0B" w:rsidP="00515F0B">
            <w:pPr>
              <w:rPr>
                <w:rFonts w:ascii="Arial" w:hAnsi="Arial" w:cs="Arial"/>
                <w:b/>
                <w:bCs/>
                <w:sz w:val="24"/>
                <w:szCs w:val="24"/>
              </w:rPr>
            </w:pPr>
            <w:r w:rsidRPr="00D154A1">
              <w:rPr>
                <w:rFonts w:ascii="Arial" w:hAnsi="Arial" w:cs="Arial"/>
                <w:b/>
                <w:bCs/>
                <w:sz w:val="24"/>
                <w:szCs w:val="24"/>
              </w:rPr>
              <w:t>Sub-</w:t>
            </w:r>
            <w:r w:rsidR="009D0087">
              <w:rPr>
                <w:rFonts w:ascii="Arial" w:hAnsi="Arial" w:cs="Arial"/>
                <w:b/>
                <w:bCs/>
                <w:sz w:val="24"/>
                <w:szCs w:val="24"/>
              </w:rPr>
              <w:t>Groups</w:t>
            </w:r>
            <w:r w:rsidRPr="00D154A1">
              <w:rPr>
                <w:rFonts w:ascii="Arial" w:hAnsi="Arial" w:cs="Arial"/>
                <w:b/>
                <w:bCs/>
                <w:sz w:val="24"/>
                <w:szCs w:val="24"/>
              </w:rPr>
              <w:t xml:space="preserve"> of the Workforce Board</w:t>
            </w:r>
          </w:p>
          <w:p w14:paraId="3DDECB79" w14:textId="77777777" w:rsidR="00515F0B" w:rsidRPr="00982C4A" w:rsidRDefault="00515F0B" w:rsidP="00515F0B">
            <w:pPr>
              <w:widowControl/>
              <w:numPr>
                <w:ilvl w:val="0"/>
                <w:numId w:val="27"/>
              </w:numPr>
              <w:rPr>
                <w:rFonts w:ascii="Arial" w:hAnsi="Arial" w:cs="Arial"/>
                <w:sz w:val="24"/>
                <w:szCs w:val="24"/>
              </w:rPr>
            </w:pPr>
            <w:r w:rsidRPr="00982C4A">
              <w:rPr>
                <w:rFonts w:ascii="Arial" w:hAnsi="Arial" w:cs="Arial"/>
                <w:sz w:val="24"/>
                <w:szCs w:val="24"/>
              </w:rPr>
              <w:t>People Story Committee</w:t>
            </w:r>
          </w:p>
          <w:p w14:paraId="2730A8D1" w14:textId="77777777" w:rsidR="00515F0B" w:rsidRPr="00982C4A" w:rsidRDefault="00515F0B" w:rsidP="00515F0B">
            <w:pPr>
              <w:widowControl/>
              <w:numPr>
                <w:ilvl w:val="0"/>
                <w:numId w:val="27"/>
              </w:numPr>
              <w:rPr>
                <w:rFonts w:ascii="Arial" w:hAnsi="Arial" w:cs="Arial"/>
                <w:sz w:val="24"/>
                <w:szCs w:val="24"/>
              </w:rPr>
            </w:pPr>
            <w:r w:rsidRPr="00982C4A">
              <w:rPr>
                <w:rFonts w:ascii="Arial" w:hAnsi="Arial" w:cs="Arial"/>
                <w:sz w:val="24"/>
                <w:szCs w:val="24"/>
              </w:rPr>
              <w:t>Health and Wellbeing Committee</w:t>
            </w:r>
          </w:p>
          <w:p w14:paraId="10C914D3" w14:textId="77777777" w:rsidR="00515F0B" w:rsidRPr="00982C4A" w:rsidRDefault="00515F0B" w:rsidP="00515F0B">
            <w:pPr>
              <w:widowControl/>
              <w:numPr>
                <w:ilvl w:val="0"/>
                <w:numId w:val="27"/>
              </w:numPr>
              <w:rPr>
                <w:rFonts w:ascii="Arial" w:hAnsi="Arial" w:cs="Arial"/>
                <w:sz w:val="24"/>
                <w:szCs w:val="24"/>
              </w:rPr>
            </w:pPr>
            <w:r w:rsidRPr="00982C4A">
              <w:rPr>
                <w:rFonts w:ascii="Arial" w:hAnsi="Arial" w:cs="Arial"/>
                <w:sz w:val="24"/>
                <w:szCs w:val="24"/>
              </w:rPr>
              <w:t>Ethical International Recruitment Committee</w:t>
            </w:r>
          </w:p>
          <w:p w14:paraId="0D308D4A" w14:textId="77777777" w:rsidR="00515F0B" w:rsidRPr="00982C4A" w:rsidRDefault="00515F0B" w:rsidP="00515F0B">
            <w:pPr>
              <w:widowControl/>
              <w:numPr>
                <w:ilvl w:val="0"/>
                <w:numId w:val="27"/>
              </w:numPr>
              <w:rPr>
                <w:rFonts w:ascii="Arial" w:hAnsi="Arial" w:cs="Arial"/>
                <w:sz w:val="24"/>
                <w:szCs w:val="24"/>
              </w:rPr>
            </w:pPr>
            <w:r w:rsidRPr="00982C4A">
              <w:rPr>
                <w:rFonts w:ascii="Arial" w:hAnsi="Arial" w:cs="Arial"/>
                <w:sz w:val="24"/>
                <w:szCs w:val="24"/>
              </w:rPr>
              <w:t>Workforce Investment Committee</w:t>
            </w:r>
          </w:p>
          <w:p w14:paraId="243A839C" w14:textId="21B4DDA0" w:rsidR="00515F0B" w:rsidRPr="00B65B03" w:rsidRDefault="00515F0B" w:rsidP="00515F0B">
            <w:pPr>
              <w:widowControl/>
              <w:numPr>
                <w:ilvl w:val="0"/>
                <w:numId w:val="27"/>
              </w:numPr>
              <w:rPr>
                <w:rFonts w:ascii="Arial" w:hAnsi="Arial" w:cs="Arial"/>
                <w:sz w:val="24"/>
                <w:szCs w:val="24"/>
              </w:rPr>
            </w:pPr>
            <w:r w:rsidRPr="00982C4A">
              <w:rPr>
                <w:rFonts w:ascii="Arial" w:hAnsi="Arial" w:cs="Arial"/>
                <w:sz w:val="24"/>
                <w:szCs w:val="24"/>
              </w:rPr>
              <w:t>Education and Training Committee</w:t>
            </w:r>
          </w:p>
          <w:p w14:paraId="5F04DA81" w14:textId="0F375420" w:rsidR="006748C2" w:rsidRPr="007677A4" w:rsidRDefault="006748C2" w:rsidP="00515F0B">
            <w:pPr>
              <w:widowControl/>
              <w:numPr>
                <w:ilvl w:val="0"/>
                <w:numId w:val="27"/>
              </w:numPr>
              <w:rPr>
                <w:rFonts w:ascii="Arial" w:hAnsi="Arial" w:cs="Arial"/>
                <w:bCs/>
                <w:sz w:val="24"/>
                <w:szCs w:val="24"/>
              </w:rPr>
            </w:pPr>
            <w:proofErr w:type="spellStart"/>
            <w:r w:rsidRPr="007677A4">
              <w:rPr>
                <w:rFonts w:ascii="Arial" w:hAnsi="Arial" w:cs="Arial"/>
                <w:bCs/>
                <w:sz w:val="24"/>
                <w:szCs w:val="24"/>
              </w:rPr>
              <w:t>Paybill</w:t>
            </w:r>
            <w:proofErr w:type="spellEnd"/>
            <w:r w:rsidRPr="007677A4">
              <w:rPr>
                <w:rFonts w:ascii="Arial" w:hAnsi="Arial" w:cs="Arial"/>
                <w:bCs/>
                <w:sz w:val="24"/>
                <w:szCs w:val="24"/>
              </w:rPr>
              <w:t xml:space="preserve"> and Agency Management Committee</w:t>
            </w:r>
          </w:p>
          <w:p w14:paraId="4B124EFA" w14:textId="77777777" w:rsidR="00982C4A" w:rsidRPr="00982C4A" w:rsidRDefault="00982C4A" w:rsidP="00EA2F8C">
            <w:pPr>
              <w:rPr>
                <w:rFonts w:ascii="Arial" w:hAnsi="Arial" w:cs="Arial"/>
                <w:bCs/>
                <w:sz w:val="24"/>
                <w:szCs w:val="24"/>
              </w:rPr>
            </w:pPr>
          </w:p>
        </w:tc>
      </w:tr>
      <w:tr w:rsidR="00982C4A" w:rsidRPr="00982C4A" w14:paraId="4EDF91E1" w14:textId="77777777" w:rsidTr="00C808B7">
        <w:trPr>
          <w:trHeight w:val="403"/>
        </w:trPr>
        <w:tc>
          <w:tcPr>
            <w:tcW w:w="851" w:type="dxa"/>
            <w:vMerge w:val="restart"/>
            <w:shd w:val="clear" w:color="auto" w:fill="auto"/>
          </w:tcPr>
          <w:p w14:paraId="1BFA6ACB" w14:textId="77777777" w:rsidR="00982C4A" w:rsidRPr="00982C4A" w:rsidRDefault="00982C4A" w:rsidP="00EA2F8C">
            <w:pPr>
              <w:rPr>
                <w:rFonts w:ascii="Arial" w:hAnsi="Arial" w:cs="Arial"/>
                <w:b/>
                <w:sz w:val="24"/>
                <w:szCs w:val="24"/>
              </w:rPr>
            </w:pPr>
            <w:r w:rsidRPr="00982C4A">
              <w:rPr>
                <w:rFonts w:ascii="Arial" w:hAnsi="Arial" w:cs="Arial"/>
                <w:b/>
                <w:sz w:val="24"/>
                <w:szCs w:val="24"/>
              </w:rPr>
              <w:t>10</w:t>
            </w:r>
          </w:p>
        </w:tc>
        <w:tc>
          <w:tcPr>
            <w:tcW w:w="9043" w:type="dxa"/>
            <w:gridSpan w:val="2"/>
            <w:shd w:val="clear" w:color="auto" w:fill="auto"/>
            <w:vAlign w:val="center"/>
          </w:tcPr>
          <w:p w14:paraId="70DFA591" w14:textId="77777777" w:rsidR="00982C4A" w:rsidRPr="00D57888" w:rsidRDefault="00982C4A" w:rsidP="00EA2F8C">
            <w:pPr>
              <w:rPr>
                <w:rFonts w:ascii="Arial" w:hAnsi="Arial" w:cs="Arial"/>
                <w:b/>
                <w:sz w:val="24"/>
                <w:szCs w:val="24"/>
              </w:rPr>
            </w:pPr>
            <w:r w:rsidRPr="00D57888">
              <w:rPr>
                <w:rFonts w:ascii="Arial" w:hAnsi="Arial" w:cs="Arial"/>
                <w:b/>
                <w:sz w:val="24"/>
                <w:szCs w:val="24"/>
              </w:rPr>
              <w:t>Declarations of Interest, Conflicts and Potential Conflicts</w:t>
            </w:r>
          </w:p>
        </w:tc>
      </w:tr>
      <w:tr w:rsidR="00982C4A" w:rsidRPr="00982C4A" w14:paraId="4CD5BEE5" w14:textId="77777777" w:rsidTr="00C808B7">
        <w:trPr>
          <w:trHeight w:val="411"/>
        </w:trPr>
        <w:tc>
          <w:tcPr>
            <w:tcW w:w="851" w:type="dxa"/>
            <w:vMerge/>
          </w:tcPr>
          <w:p w14:paraId="71EC3549"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0DC5157A" w14:textId="77777777" w:rsidR="00982C4A" w:rsidRPr="00D57888" w:rsidRDefault="00982C4A" w:rsidP="00EA2F8C">
            <w:pPr>
              <w:rPr>
                <w:rFonts w:ascii="Arial" w:eastAsia="Arial" w:hAnsi="Arial"/>
                <w:sz w:val="24"/>
                <w:szCs w:val="24"/>
                <w:lang w:val="en-GB"/>
              </w:rPr>
            </w:pPr>
            <w:r w:rsidRPr="00D57888">
              <w:rPr>
                <w:rFonts w:ascii="Arial" w:eastAsia="Arial" w:hAnsi="Arial"/>
                <w:sz w:val="24"/>
                <w:szCs w:val="24"/>
                <w:lang w:val="en-GB"/>
              </w:rPr>
              <w:t>Conflicts of interest will be managed in accordance with the ICB’s policies and procedures.  All committee members and attendees must adhere to the ICB’s Constitution and Conflicts of Interest policies.</w:t>
            </w:r>
          </w:p>
          <w:p w14:paraId="5CD5A8C8" w14:textId="77777777" w:rsidR="00982C4A" w:rsidRPr="00D57888" w:rsidRDefault="00982C4A" w:rsidP="00EA2F8C">
            <w:pPr>
              <w:rPr>
                <w:rFonts w:ascii="Arial" w:eastAsia="Arial" w:hAnsi="Arial"/>
                <w:sz w:val="24"/>
                <w:szCs w:val="24"/>
                <w:lang w:val="en-GB"/>
              </w:rPr>
            </w:pPr>
          </w:p>
          <w:p w14:paraId="0BB8FB18" w14:textId="7E6E49DC" w:rsidR="00982C4A" w:rsidRPr="00D57888" w:rsidRDefault="00982C4A" w:rsidP="00EA2F8C">
            <w:pPr>
              <w:rPr>
                <w:rFonts w:ascii="Arial" w:eastAsia="Arial" w:hAnsi="Arial"/>
                <w:sz w:val="24"/>
                <w:szCs w:val="24"/>
                <w:lang w:val="en-GB"/>
              </w:rPr>
            </w:pPr>
            <w:r w:rsidRPr="00D57888">
              <w:rPr>
                <w:rFonts w:ascii="Arial" w:eastAsia="Arial" w:hAnsi="Arial"/>
                <w:sz w:val="24"/>
                <w:szCs w:val="24"/>
                <w:lang w:val="en-GB"/>
              </w:rPr>
              <w:t>Where the Chair or a member, or attendee, of the committee believes that they have any actual or perceived conflicts of interest in relation to one or more agenda items, they must declare this at the beginning of the meeting wherever possible, and always in advance of the agenda item being discussed. </w:t>
            </w:r>
            <w:r w:rsidR="00D0547C">
              <w:rPr>
                <w:rFonts w:ascii="Arial" w:eastAsia="Arial" w:hAnsi="Arial"/>
                <w:sz w:val="24"/>
                <w:szCs w:val="24"/>
                <w:lang w:val="en-GB"/>
              </w:rPr>
              <w:t xml:space="preserve">If the existence of an interest becomes apparent </w:t>
            </w:r>
            <w:r w:rsidR="0011094B">
              <w:rPr>
                <w:rFonts w:ascii="Arial" w:eastAsia="Arial" w:hAnsi="Arial"/>
                <w:sz w:val="24"/>
                <w:szCs w:val="24"/>
                <w:lang w:val="en-GB"/>
              </w:rPr>
              <w:t>during a meeting, then this must be declared at the point at which it arises.</w:t>
            </w:r>
            <w:r w:rsidRPr="00D57888">
              <w:rPr>
                <w:rFonts w:ascii="Arial" w:eastAsia="Arial" w:hAnsi="Arial"/>
                <w:sz w:val="24"/>
                <w:szCs w:val="24"/>
                <w:lang w:val="en-GB"/>
              </w:rPr>
              <w:t xml:space="preserve"> It will be responsibility of the Chair to decide how to </w:t>
            </w:r>
            <w:r w:rsidRPr="00D57888">
              <w:rPr>
                <w:rFonts w:ascii="Arial" w:eastAsia="Arial" w:hAnsi="Arial"/>
                <w:sz w:val="24"/>
                <w:szCs w:val="24"/>
                <w:lang w:val="en-GB"/>
              </w:rPr>
              <w:lastRenderedPageBreak/>
              <w:t>manage the conflict and the appropriate course of action</w:t>
            </w:r>
            <w:r w:rsidR="0011094B">
              <w:rPr>
                <w:rFonts w:ascii="Arial" w:eastAsia="Arial" w:hAnsi="Arial"/>
                <w:sz w:val="24"/>
                <w:szCs w:val="24"/>
                <w:lang w:val="en-GB"/>
              </w:rPr>
              <w:t xml:space="preserve"> in accordance with the policy</w:t>
            </w:r>
            <w:r w:rsidRPr="00D57888">
              <w:rPr>
                <w:rFonts w:ascii="Arial" w:eastAsia="Arial" w:hAnsi="Arial"/>
                <w:sz w:val="24"/>
                <w:szCs w:val="24"/>
                <w:lang w:val="en-GB"/>
              </w:rPr>
              <w:t>.</w:t>
            </w:r>
          </w:p>
          <w:p w14:paraId="5285738D" w14:textId="77777777" w:rsidR="00982C4A" w:rsidRPr="00D57888" w:rsidRDefault="00982C4A" w:rsidP="00EA2F8C">
            <w:pPr>
              <w:rPr>
                <w:rFonts w:ascii="Arial" w:eastAsia="Arial" w:hAnsi="Arial"/>
                <w:sz w:val="24"/>
                <w:szCs w:val="24"/>
                <w:lang w:val="en-GB"/>
              </w:rPr>
            </w:pPr>
          </w:p>
          <w:p w14:paraId="20D60049" w14:textId="55F3C50B" w:rsidR="00982C4A" w:rsidRPr="00D57888" w:rsidRDefault="00CA356A" w:rsidP="00CA356A">
            <w:pPr>
              <w:rPr>
                <w:rFonts w:ascii="Arial" w:eastAsia="Arial" w:hAnsi="Arial" w:cs="Arial"/>
                <w:sz w:val="24"/>
                <w:szCs w:val="24"/>
              </w:rPr>
            </w:pPr>
            <w:r>
              <w:rPr>
                <w:rFonts w:ascii="Arial" w:eastAsia="Arial" w:hAnsi="Arial"/>
                <w:sz w:val="24"/>
                <w:szCs w:val="24"/>
                <w:lang w:val="en-GB"/>
              </w:rPr>
              <w:t>Any interests which are declared at the meeting must be recorded within the minutes of the meeting. Individuals (including those employ</w:t>
            </w:r>
            <w:r w:rsidR="009B0DB1">
              <w:rPr>
                <w:rFonts w:ascii="Arial" w:eastAsia="Arial" w:hAnsi="Arial"/>
                <w:sz w:val="24"/>
                <w:szCs w:val="24"/>
                <w:lang w:val="en-GB"/>
              </w:rPr>
              <w:t>ed by other organisations) must also ensure that they comply with both the ICB’s and their employing organisation’s policies / professional codes of conduct with regard to the recording of declarations.</w:t>
            </w:r>
          </w:p>
        </w:tc>
      </w:tr>
      <w:tr w:rsidR="00A35332" w:rsidRPr="00982C4A" w14:paraId="0A410A3C" w14:textId="77777777" w:rsidTr="00C808B7">
        <w:trPr>
          <w:trHeight w:val="411"/>
        </w:trPr>
        <w:tc>
          <w:tcPr>
            <w:tcW w:w="851" w:type="dxa"/>
            <w:vMerge w:val="restart"/>
          </w:tcPr>
          <w:p w14:paraId="5C231C45" w14:textId="536FF089" w:rsidR="009B0DB1" w:rsidRPr="00982C4A" w:rsidRDefault="009B0DB1" w:rsidP="00EA2F8C">
            <w:pPr>
              <w:rPr>
                <w:rFonts w:ascii="Arial" w:hAnsi="Arial" w:cs="Arial"/>
                <w:b/>
                <w:sz w:val="24"/>
                <w:szCs w:val="24"/>
              </w:rPr>
            </w:pPr>
            <w:r>
              <w:rPr>
                <w:rFonts w:ascii="Arial" w:hAnsi="Arial" w:cs="Arial"/>
                <w:b/>
                <w:sz w:val="24"/>
                <w:szCs w:val="24"/>
              </w:rPr>
              <w:lastRenderedPageBreak/>
              <w:t>11</w:t>
            </w:r>
          </w:p>
        </w:tc>
        <w:tc>
          <w:tcPr>
            <w:tcW w:w="9043" w:type="dxa"/>
            <w:gridSpan w:val="2"/>
            <w:shd w:val="clear" w:color="auto" w:fill="auto"/>
          </w:tcPr>
          <w:p w14:paraId="4A00581C" w14:textId="0E3BB9DC" w:rsidR="009B0DB1" w:rsidRPr="000F06BB" w:rsidRDefault="009B0DB1" w:rsidP="00EA2F8C">
            <w:pPr>
              <w:rPr>
                <w:rFonts w:ascii="Arial" w:eastAsia="Arial" w:hAnsi="Arial"/>
                <w:b/>
                <w:bCs/>
                <w:sz w:val="24"/>
                <w:szCs w:val="24"/>
                <w:lang w:val="en-GB"/>
              </w:rPr>
            </w:pPr>
            <w:r>
              <w:rPr>
                <w:rFonts w:ascii="Arial" w:eastAsia="Arial" w:hAnsi="Arial"/>
                <w:b/>
                <w:bCs/>
                <w:sz w:val="24"/>
                <w:szCs w:val="24"/>
                <w:lang w:val="en-GB"/>
              </w:rPr>
              <w:t>Freedom of Information Act 2000</w:t>
            </w:r>
          </w:p>
        </w:tc>
      </w:tr>
      <w:tr w:rsidR="00A35332" w:rsidRPr="00982C4A" w14:paraId="4015CDAD" w14:textId="77777777" w:rsidTr="00C808B7">
        <w:trPr>
          <w:trHeight w:val="411"/>
        </w:trPr>
        <w:tc>
          <w:tcPr>
            <w:tcW w:w="851" w:type="dxa"/>
            <w:vMerge/>
          </w:tcPr>
          <w:p w14:paraId="6A1EFFF2" w14:textId="77777777" w:rsidR="009B0DB1" w:rsidRPr="00982C4A" w:rsidRDefault="009B0DB1" w:rsidP="00EA2F8C">
            <w:pPr>
              <w:rPr>
                <w:rFonts w:ascii="Arial" w:hAnsi="Arial" w:cs="Arial"/>
                <w:b/>
                <w:sz w:val="24"/>
                <w:szCs w:val="24"/>
              </w:rPr>
            </w:pPr>
          </w:p>
        </w:tc>
        <w:tc>
          <w:tcPr>
            <w:tcW w:w="9043" w:type="dxa"/>
            <w:gridSpan w:val="2"/>
            <w:shd w:val="clear" w:color="auto" w:fill="auto"/>
          </w:tcPr>
          <w:p w14:paraId="53728A6E" w14:textId="77777777" w:rsidR="009B0DB1" w:rsidRDefault="009B0DB1" w:rsidP="00EA2F8C">
            <w:pPr>
              <w:rPr>
                <w:rFonts w:ascii="Arial" w:eastAsia="Arial" w:hAnsi="Arial"/>
                <w:sz w:val="24"/>
                <w:szCs w:val="24"/>
                <w:lang w:val="en-GB"/>
              </w:rPr>
            </w:pPr>
            <w:r>
              <w:rPr>
                <w:rFonts w:ascii="Arial" w:eastAsia="Arial" w:hAnsi="Arial"/>
                <w:sz w:val="24"/>
                <w:szCs w:val="24"/>
                <w:lang w:val="en-GB"/>
              </w:rPr>
              <w:t>The minutes and papers of this Committee are considered public documents, except where matters are specifically deemed to be unsuitable for publication. This will usually be due to draft work in progress, issues of confidentiality, or commercial sensitivity.</w:t>
            </w:r>
          </w:p>
          <w:p w14:paraId="424DDCA0" w14:textId="20FE2A89" w:rsidR="009B0DB1" w:rsidRPr="00D57888" w:rsidRDefault="009B0DB1" w:rsidP="00EA2F8C">
            <w:pPr>
              <w:rPr>
                <w:rFonts w:ascii="Arial" w:eastAsia="Arial" w:hAnsi="Arial"/>
                <w:sz w:val="24"/>
                <w:szCs w:val="24"/>
                <w:lang w:val="en-GB"/>
              </w:rPr>
            </w:pPr>
          </w:p>
        </w:tc>
      </w:tr>
      <w:tr w:rsidR="00982C4A" w:rsidRPr="00982C4A" w14:paraId="7DAA205F" w14:textId="77777777" w:rsidTr="00C808B7">
        <w:trPr>
          <w:trHeight w:val="403"/>
        </w:trPr>
        <w:tc>
          <w:tcPr>
            <w:tcW w:w="851" w:type="dxa"/>
            <w:vMerge w:val="restart"/>
            <w:shd w:val="clear" w:color="auto" w:fill="auto"/>
          </w:tcPr>
          <w:p w14:paraId="3F0930E2" w14:textId="03DB17E2" w:rsidR="00982C4A" w:rsidRPr="00982C4A" w:rsidRDefault="00982C4A" w:rsidP="00EA2F8C">
            <w:pPr>
              <w:rPr>
                <w:rFonts w:ascii="Arial" w:hAnsi="Arial" w:cs="Arial"/>
                <w:b/>
                <w:sz w:val="24"/>
                <w:szCs w:val="24"/>
              </w:rPr>
            </w:pPr>
            <w:r w:rsidRPr="00982C4A">
              <w:rPr>
                <w:rFonts w:ascii="Arial" w:hAnsi="Arial" w:cs="Arial"/>
                <w:b/>
                <w:sz w:val="24"/>
                <w:szCs w:val="24"/>
              </w:rPr>
              <w:t>1</w:t>
            </w:r>
            <w:r w:rsidR="009B0DB1">
              <w:rPr>
                <w:rFonts w:ascii="Arial" w:hAnsi="Arial" w:cs="Arial"/>
                <w:b/>
                <w:sz w:val="24"/>
                <w:szCs w:val="24"/>
              </w:rPr>
              <w:t>2</w:t>
            </w:r>
          </w:p>
        </w:tc>
        <w:tc>
          <w:tcPr>
            <w:tcW w:w="9043" w:type="dxa"/>
            <w:gridSpan w:val="2"/>
            <w:shd w:val="clear" w:color="auto" w:fill="auto"/>
            <w:vAlign w:val="center"/>
          </w:tcPr>
          <w:p w14:paraId="5EA511D6" w14:textId="715FD185" w:rsidR="00982C4A" w:rsidRPr="00D57888" w:rsidRDefault="00982C4A" w:rsidP="00EA2F8C">
            <w:pPr>
              <w:rPr>
                <w:rFonts w:ascii="Arial" w:hAnsi="Arial" w:cs="Arial"/>
                <w:b/>
                <w:sz w:val="24"/>
                <w:szCs w:val="24"/>
              </w:rPr>
            </w:pPr>
            <w:r w:rsidRPr="00D57888">
              <w:rPr>
                <w:rFonts w:ascii="Arial" w:hAnsi="Arial" w:cs="Arial"/>
                <w:b/>
                <w:sz w:val="24"/>
                <w:szCs w:val="24"/>
              </w:rPr>
              <w:t>Secretariat</w:t>
            </w:r>
            <w:r w:rsidR="007961B8">
              <w:rPr>
                <w:rFonts w:ascii="Arial" w:hAnsi="Arial" w:cs="Arial"/>
                <w:b/>
                <w:sz w:val="24"/>
                <w:szCs w:val="24"/>
              </w:rPr>
              <w:t xml:space="preserve"> and Administration</w:t>
            </w:r>
          </w:p>
        </w:tc>
      </w:tr>
      <w:tr w:rsidR="00982C4A" w:rsidRPr="00982C4A" w14:paraId="6F5752C3" w14:textId="77777777" w:rsidTr="00C808B7">
        <w:trPr>
          <w:trHeight w:val="411"/>
        </w:trPr>
        <w:tc>
          <w:tcPr>
            <w:tcW w:w="851" w:type="dxa"/>
            <w:vMerge/>
          </w:tcPr>
          <w:p w14:paraId="02A8D05B"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214DDFA5" w14:textId="77777777" w:rsidR="00982C4A" w:rsidRPr="00982C4A" w:rsidRDefault="00982C4A" w:rsidP="00EA2F8C">
            <w:pPr>
              <w:ind w:right="297"/>
              <w:rPr>
                <w:rFonts w:ascii="Arial" w:eastAsia="Arial" w:hAnsi="Arial"/>
                <w:sz w:val="24"/>
                <w:szCs w:val="24"/>
                <w:lang w:val="en-GB"/>
              </w:rPr>
            </w:pPr>
            <w:r w:rsidRPr="00982C4A">
              <w:rPr>
                <w:rFonts w:ascii="Arial" w:eastAsia="Arial" w:hAnsi="Arial"/>
                <w:sz w:val="24"/>
                <w:szCs w:val="24"/>
                <w:lang w:val="en-GB"/>
              </w:rPr>
              <w:t>The Committee shall be supported with a secretariat function from the ICB People Function which will include ensuring that:</w:t>
            </w:r>
          </w:p>
          <w:p w14:paraId="43897358" w14:textId="77777777"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The agenda and papers are prepared and distributed in accordance with the Standing Orders having been agreed by the Chair with the support of the relevant executive lead.</w:t>
            </w:r>
          </w:p>
          <w:p w14:paraId="0B1ABC81" w14:textId="435D4E58"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 xml:space="preserve">Attendance of those invited to each meeting is monitored by the Secretariat.  Those that do not meet a minimum of 75% attendance in a </w:t>
            </w:r>
            <w:proofErr w:type="gramStart"/>
            <w:r w:rsidRPr="00982C4A">
              <w:rPr>
                <w:rFonts w:ascii="Arial" w:eastAsia="Arial" w:hAnsi="Arial"/>
                <w:sz w:val="24"/>
                <w:szCs w:val="24"/>
                <w:lang w:val="en-GB"/>
              </w:rPr>
              <w:t>12 month</w:t>
            </w:r>
            <w:proofErr w:type="gramEnd"/>
            <w:r w:rsidRPr="00982C4A">
              <w:rPr>
                <w:rFonts w:ascii="Arial" w:eastAsia="Arial" w:hAnsi="Arial"/>
                <w:sz w:val="24"/>
                <w:szCs w:val="24"/>
                <w:lang w:val="en-GB"/>
              </w:rPr>
              <w:t xml:space="preserve"> period are highlighted to the Chair.</w:t>
            </w:r>
          </w:p>
          <w:p w14:paraId="1BBE69EC" w14:textId="6D936D71"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 xml:space="preserve">Records of members’ appointments and renewal dates are </w:t>
            </w:r>
            <w:proofErr w:type="gramStart"/>
            <w:r w:rsidRPr="00982C4A">
              <w:rPr>
                <w:rFonts w:ascii="Arial" w:eastAsia="Arial" w:hAnsi="Arial"/>
                <w:sz w:val="24"/>
                <w:szCs w:val="24"/>
                <w:lang w:val="en-GB"/>
              </w:rPr>
              <w:t>maintained</w:t>
            </w:r>
            <w:proofErr w:type="gramEnd"/>
            <w:r w:rsidRPr="00982C4A">
              <w:rPr>
                <w:rFonts w:ascii="Arial" w:eastAsia="Arial" w:hAnsi="Arial"/>
                <w:sz w:val="24"/>
                <w:szCs w:val="24"/>
                <w:lang w:val="en-GB"/>
              </w:rPr>
              <w:t xml:space="preserve"> and the Committee is prompted to renew membership and identify new members where necessary.</w:t>
            </w:r>
          </w:p>
          <w:p w14:paraId="72F23A07" w14:textId="77777777"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Good quality minutes are taken in accordance with the standing orders and agreed with the chair and that a record of matters arising, action points and issues to be carried forward are kept.</w:t>
            </w:r>
          </w:p>
          <w:p w14:paraId="51A920B1" w14:textId="77777777"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The Chair is supported to prepare and deliver reports to the Board.</w:t>
            </w:r>
          </w:p>
          <w:p w14:paraId="605813C5" w14:textId="77777777"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The Committee is updated on pertinent issues/ areas of interest/ policy developments.</w:t>
            </w:r>
          </w:p>
          <w:p w14:paraId="2DFB54DE" w14:textId="77777777" w:rsidR="00982C4A" w:rsidRPr="00982C4A" w:rsidRDefault="00982C4A" w:rsidP="00EA2F8C">
            <w:pPr>
              <w:widowControl/>
              <w:numPr>
                <w:ilvl w:val="1"/>
                <w:numId w:val="25"/>
              </w:numPr>
              <w:autoSpaceDE w:val="0"/>
              <w:autoSpaceDN w:val="0"/>
              <w:ind w:left="552"/>
              <w:jc w:val="both"/>
              <w:rPr>
                <w:rFonts w:ascii="Arial" w:eastAsia="Arial" w:hAnsi="Arial"/>
                <w:sz w:val="24"/>
                <w:szCs w:val="24"/>
                <w:lang w:val="en-GB"/>
              </w:rPr>
            </w:pPr>
            <w:r w:rsidRPr="00982C4A">
              <w:rPr>
                <w:rFonts w:ascii="Arial" w:eastAsia="Arial" w:hAnsi="Arial"/>
                <w:sz w:val="24"/>
                <w:szCs w:val="24"/>
                <w:lang w:val="en-GB"/>
              </w:rPr>
              <w:t>Action points are taken forward between meetings and progress against those actions is monitored.</w:t>
            </w:r>
          </w:p>
          <w:p w14:paraId="1DF39C7F" w14:textId="77777777" w:rsidR="00982C4A" w:rsidRPr="00982C4A" w:rsidRDefault="00982C4A" w:rsidP="00EA2F8C">
            <w:pPr>
              <w:widowControl/>
              <w:numPr>
                <w:ilvl w:val="1"/>
                <w:numId w:val="25"/>
              </w:numPr>
              <w:ind w:left="607" w:hanging="426"/>
              <w:rPr>
                <w:rFonts w:ascii="Arial" w:eastAsia="Arial" w:hAnsi="Arial"/>
                <w:sz w:val="24"/>
                <w:szCs w:val="24"/>
                <w:lang w:val="en-GB"/>
              </w:rPr>
            </w:pPr>
            <w:r w:rsidRPr="00982C4A">
              <w:rPr>
                <w:rFonts w:ascii="Arial" w:eastAsia="Arial" w:hAnsi="Arial"/>
                <w:sz w:val="24"/>
                <w:szCs w:val="24"/>
                <w:lang w:val="en-GB"/>
              </w:rPr>
              <w:t>The secretariat is responsible for ensuring that the annual programme of business is regularly updated according to the Committees objectives and associated risks.</w:t>
            </w:r>
          </w:p>
          <w:p w14:paraId="25C7716E" w14:textId="77777777" w:rsidR="00982C4A" w:rsidRPr="00982C4A" w:rsidRDefault="00982C4A" w:rsidP="00EA2F8C">
            <w:pPr>
              <w:rPr>
                <w:rFonts w:ascii="Arial" w:eastAsia="Arial" w:hAnsi="Arial"/>
                <w:sz w:val="24"/>
                <w:szCs w:val="24"/>
                <w:lang w:val="en-GB"/>
              </w:rPr>
            </w:pPr>
          </w:p>
        </w:tc>
      </w:tr>
      <w:tr w:rsidR="00B401EA" w:rsidRPr="00143E84" w14:paraId="12AF6D86" w14:textId="77777777" w:rsidTr="00C808B7">
        <w:trPr>
          <w:trHeight w:val="368"/>
        </w:trPr>
        <w:tc>
          <w:tcPr>
            <w:tcW w:w="851" w:type="dxa"/>
            <w:vMerge w:val="restart"/>
            <w:shd w:val="clear" w:color="auto" w:fill="auto"/>
          </w:tcPr>
          <w:p w14:paraId="3E190523" w14:textId="51303A75" w:rsidR="00B401EA" w:rsidRPr="00982C4A" w:rsidRDefault="00B401EA" w:rsidP="006A2C85">
            <w:pPr>
              <w:rPr>
                <w:rFonts w:ascii="Arial" w:hAnsi="Arial" w:cs="Arial"/>
                <w:b/>
                <w:sz w:val="24"/>
                <w:szCs w:val="24"/>
              </w:rPr>
            </w:pPr>
            <w:r>
              <w:rPr>
                <w:rFonts w:ascii="Arial" w:hAnsi="Arial" w:cs="Arial"/>
                <w:b/>
                <w:sz w:val="24"/>
                <w:szCs w:val="24"/>
              </w:rPr>
              <w:t>1</w:t>
            </w:r>
            <w:r w:rsidR="009B0DB1">
              <w:rPr>
                <w:rFonts w:ascii="Arial" w:hAnsi="Arial" w:cs="Arial"/>
                <w:b/>
                <w:sz w:val="24"/>
                <w:szCs w:val="24"/>
              </w:rPr>
              <w:t>3</w:t>
            </w:r>
          </w:p>
        </w:tc>
        <w:tc>
          <w:tcPr>
            <w:tcW w:w="9043" w:type="dxa"/>
            <w:gridSpan w:val="2"/>
            <w:shd w:val="clear" w:color="auto" w:fill="auto"/>
          </w:tcPr>
          <w:p w14:paraId="60E6D612" w14:textId="77777777" w:rsidR="00B401EA" w:rsidRPr="00143E84" w:rsidRDefault="00B401EA" w:rsidP="006A2C85">
            <w:pPr>
              <w:rPr>
                <w:rFonts w:ascii="Arial" w:hAnsi="Arial" w:cs="Arial"/>
                <w:b/>
                <w:sz w:val="24"/>
                <w:szCs w:val="24"/>
              </w:rPr>
            </w:pPr>
            <w:r w:rsidRPr="00143E84">
              <w:rPr>
                <w:rFonts w:ascii="Arial" w:hAnsi="Arial" w:cs="Arial"/>
                <w:b/>
                <w:sz w:val="24"/>
                <w:szCs w:val="24"/>
              </w:rPr>
              <w:t>Virtual Meetings / Recording of Meetings</w:t>
            </w:r>
          </w:p>
        </w:tc>
      </w:tr>
      <w:tr w:rsidR="00B401EA" w:rsidRPr="00D57888" w14:paraId="0A7766BF" w14:textId="77777777" w:rsidTr="00C808B7">
        <w:trPr>
          <w:trHeight w:val="403"/>
        </w:trPr>
        <w:tc>
          <w:tcPr>
            <w:tcW w:w="851" w:type="dxa"/>
            <w:vMerge/>
          </w:tcPr>
          <w:p w14:paraId="6F096041" w14:textId="77777777" w:rsidR="00B401EA" w:rsidRPr="00982C4A" w:rsidRDefault="00B401EA" w:rsidP="006A2C85">
            <w:pPr>
              <w:rPr>
                <w:rFonts w:ascii="Arial" w:hAnsi="Arial" w:cs="Arial"/>
                <w:b/>
                <w:sz w:val="24"/>
                <w:szCs w:val="24"/>
              </w:rPr>
            </w:pPr>
          </w:p>
        </w:tc>
        <w:tc>
          <w:tcPr>
            <w:tcW w:w="9043" w:type="dxa"/>
            <w:gridSpan w:val="2"/>
            <w:shd w:val="clear" w:color="auto" w:fill="auto"/>
            <w:vAlign w:val="center"/>
          </w:tcPr>
          <w:p w14:paraId="70046F3E" w14:textId="77777777" w:rsidR="007F5104" w:rsidRDefault="00B401EA" w:rsidP="006A2C85">
            <w:pPr>
              <w:rPr>
                <w:rFonts w:ascii="Arial" w:hAnsi="Arial" w:cs="Arial"/>
                <w:bCs/>
                <w:sz w:val="24"/>
                <w:szCs w:val="24"/>
              </w:rPr>
            </w:pPr>
            <w:r w:rsidRPr="006A2C85">
              <w:rPr>
                <w:rFonts w:ascii="Arial" w:hAnsi="Arial" w:cs="Arial"/>
                <w:bCs/>
                <w:sz w:val="24"/>
                <w:szCs w:val="24"/>
              </w:rPr>
              <w:t xml:space="preserve">Before starting a recording, the Chair is legally required to inform attendees if the meeting is being recorded and / that the purpose of the recording is as an administrative tool to support the provision of clear and accurate minutes. </w:t>
            </w:r>
          </w:p>
          <w:p w14:paraId="2F70E40E" w14:textId="77777777" w:rsidR="007F5104" w:rsidRDefault="007F5104" w:rsidP="006A2C85">
            <w:pPr>
              <w:rPr>
                <w:rFonts w:ascii="Arial" w:hAnsi="Arial" w:cs="Arial"/>
                <w:bCs/>
                <w:sz w:val="24"/>
                <w:szCs w:val="24"/>
              </w:rPr>
            </w:pPr>
          </w:p>
          <w:p w14:paraId="44E3CACF" w14:textId="77777777" w:rsidR="00290226" w:rsidRDefault="00B401EA" w:rsidP="006A2C85">
            <w:pPr>
              <w:rPr>
                <w:rFonts w:ascii="Arial" w:hAnsi="Arial" w:cs="Arial"/>
                <w:bCs/>
                <w:sz w:val="24"/>
                <w:szCs w:val="24"/>
              </w:rPr>
            </w:pPr>
            <w:r w:rsidRPr="006A2C85">
              <w:rPr>
                <w:rFonts w:ascii="Arial" w:hAnsi="Arial" w:cs="Arial"/>
                <w:bCs/>
                <w:sz w:val="24"/>
                <w:szCs w:val="24"/>
              </w:rPr>
              <w:t>The recording is only retained for the period of drafting the minutes and then subsequently deleted from all systems.</w:t>
            </w:r>
          </w:p>
          <w:p w14:paraId="241148EC" w14:textId="77777777" w:rsidR="00290226" w:rsidRDefault="00290226" w:rsidP="006A2C85">
            <w:pPr>
              <w:rPr>
                <w:rFonts w:ascii="Arial" w:hAnsi="Arial" w:cs="Arial"/>
                <w:bCs/>
                <w:sz w:val="24"/>
                <w:szCs w:val="24"/>
              </w:rPr>
            </w:pPr>
          </w:p>
          <w:p w14:paraId="55BE8EC1" w14:textId="30897319" w:rsidR="00B401EA" w:rsidRPr="00D57888" w:rsidRDefault="00B401EA" w:rsidP="006A2C85">
            <w:pPr>
              <w:rPr>
                <w:rFonts w:ascii="Arial" w:hAnsi="Arial" w:cs="Arial"/>
                <w:b/>
                <w:sz w:val="24"/>
                <w:szCs w:val="24"/>
              </w:rPr>
            </w:pPr>
            <w:r w:rsidRPr="006A2C85">
              <w:rPr>
                <w:rFonts w:ascii="Arial" w:hAnsi="Arial" w:cs="Arial"/>
                <w:bCs/>
                <w:sz w:val="24"/>
                <w:szCs w:val="24"/>
              </w:rPr>
              <w:lastRenderedPageBreak/>
              <w:t>No person admitted to a meeting of the Committee will be permitted to record the proceedings in any manner without written approval from the Chair.</w:t>
            </w:r>
          </w:p>
        </w:tc>
      </w:tr>
      <w:tr w:rsidR="00982C4A" w:rsidRPr="00982C4A" w14:paraId="113E4637" w14:textId="77777777" w:rsidTr="00C808B7">
        <w:trPr>
          <w:trHeight w:val="416"/>
        </w:trPr>
        <w:tc>
          <w:tcPr>
            <w:tcW w:w="851" w:type="dxa"/>
            <w:vMerge w:val="restart"/>
            <w:shd w:val="clear" w:color="auto" w:fill="auto"/>
          </w:tcPr>
          <w:p w14:paraId="040EFFD3" w14:textId="072FE743" w:rsidR="00982C4A" w:rsidRPr="00982C4A" w:rsidRDefault="00982C4A" w:rsidP="00EA2F8C">
            <w:pPr>
              <w:rPr>
                <w:rFonts w:ascii="Arial" w:hAnsi="Arial" w:cs="Arial"/>
                <w:b/>
                <w:sz w:val="24"/>
                <w:szCs w:val="24"/>
              </w:rPr>
            </w:pPr>
            <w:r w:rsidRPr="00982C4A">
              <w:rPr>
                <w:rFonts w:ascii="Arial" w:hAnsi="Arial" w:cs="Arial"/>
                <w:b/>
                <w:sz w:val="24"/>
                <w:szCs w:val="24"/>
              </w:rPr>
              <w:lastRenderedPageBreak/>
              <w:t>1</w:t>
            </w:r>
            <w:r w:rsidR="009B0DB1">
              <w:rPr>
                <w:rFonts w:ascii="Arial" w:hAnsi="Arial" w:cs="Arial"/>
                <w:b/>
                <w:sz w:val="24"/>
                <w:szCs w:val="24"/>
              </w:rPr>
              <w:t>4</w:t>
            </w:r>
          </w:p>
        </w:tc>
        <w:tc>
          <w:tcPr>
            <w:tcW w:w="9043" w:type="dxa"/>
            <w:gridSpan w:val="2"/>
            <w:shd w:val="clear" w:color="auto" w:fill="auto"/>
            <w:vAlign w:val="center"/>
          </w:tcPr>
          <w:p w14:paraId="4E78F43A" w14:textId="77777777" w:rsidR="00982C4A" w:rsidRPr="00982C4A" w:rsidRDefault="00982C4A" w:rsidP="00EA2F8C">
            <w:pPr>
              <w:rPr>
                <w:rFonts w:ascii="Arial" w:hAnsi="Arial" w:cs="Arial"/>
                <w:b/>
                <w:sz w:val="24"/>
                <w:szCs w:val="24"/>
              </w:rPr>
            </w:pPr>
            <w:r w:rsidRPr="00982C4A">
              <w:rPr>
                <w:rFonts w:ascii="Arial" w:hAnsi="Arial" w:cs="Arial"/>
                <w:b/>
                <w:sz w:val="24"/>
                <w:szCs w:val="24"/>
              </w:rPr>
              <w:t>Review</w:t>
            </w:r>
          </w:p>
        </w:tc>
      </w:tr>
      <w:tr w:rsidR="00982C4A" w:rsidRPr="00982C4A" w14:paraId="72455D1C" w14:textId="77777777" w:rsidTr="00C808B7">
        <w:trPr>
          <w:trHeight w:val="408"/>
        </w:trPr>
        <w:tc>
          <w:tcPr>
            <w:tcW w:w="851" w:type="dxa"/>
            <w:vMerge/>
          </w:tcPr>
          <w:p w14:paraId="1D186A19" w14:textId="77777777" w:rsidR="00982C4A" w:rsidRPr="00982C4A" w:rsidRDefault="00982C4A" w:rsidP="00EA2F8C">
            <w:pPr>
              <w:rPr>
                <w:rFonts w:ascii="Arial" w:hAnsi="Arial" w:cs="Arial"/>
                <w:b/>
                <w:sz w:val="24"/>
                <w:szCs w:val="24"/>
              </w:rPr>
            </w:pPr>
          </w:p>
        </w:tc>
        <w:tc>
          <w:tcPr>
            <w:tcW w:w="9043" w:type="dxa"/>
            <w:gridSpan w:val="2"/>
            <w:shd w:val="clear" w:color="auto" w:fill="auto"/>
          </w:tcPr>
          <w:p w14:paraId="4CAB0AD0" w14:textId="77777777" w:rsidR="00982C4A" w:rsidRPr="00982C4A" w:rsidRDefault="00982C4A" w:rsidP="00EA2F8C">
            <w:pPr>
              <w:rPr>
                <w:rFonts w:ascii="Arial" w:eastAsia="Arial" w:hAnsi="Arial"/>
                <w:sz w:val="24"/>
                <w:szCs w:val="24"/>
                <w:lang w:val="en-GB"/>
              </w:rPr>
            </w:pPr>
            <w:r w:rsidRPr="00982C4A">
              <w:rPr>
                <w:rFonts w:ascii="Arial" w:eastAsia="Arial" w:hAnsi="Arial"/>
                <w:sz w:val="24"/>
                <w:szCs w:val="24"/>
                <w:lang w:val="en-GB"/>
              </w:rPr>
              <w:t>The Committee will review its effectiveness at least annually.</w:t>
            </w:r>
          </w:p>
          <w:p w14:paraId="58CA9D36" w14:textId="77777777" w:rsidR="00982C4A" w:rsidRPr="00982C4A" w:rsidRDefault="00982C4A" w:rsidP="00EA2F8C">
            <w:pPr>
              <w:rPr>
                <w:rFonts w:ascii="Arial" w:eastAsia="Arial" w:hAnsi="Arial"/>
                <w:sz w:val="24"/>
                <w:szCs w:val="24"/>
                <w:lang w:val="en-GB"/>
              </w:rPr>
            </w:pPr>
          </w:p>
          <w:p w14:paraId="6FFDFDAD" w14:textId="77777777" w:rsidR="00982C4A" w:rsidRPr="00982C4A" w:rsidRDefault="00982C4A" w:rsidP="00EA2F8C">
            <w:pPr>
              <w:ind w:right="302"/>
              <w:rPr>
                <w:rFonts w:ascii="Arial" w:eastAsia="Arial" w:hAnsi="Arial"/>
                <w:sz w:val="24"/>
                <w:szCs w:val="24"/>
                <w:lang w:val="en-GB"/>
              </w:rPr>
            </w:pPr>
            <w:r w:rsidRPr="00982C4A">
              <w:rPr>
                <w:rFonts w:ascii="Arial" w:eastAsia="Arial" w:hAnsi="Arial"/>
                <w:sz w:val="24"/>
                <w:szCs w:val="24"/>
                <w:lang w:val="en-GB"/>
              </w:rPr>
              <w:t>These terms of reference will be reviewed at least annually and more frequently if required. Any proposed amendments to the terms of reference will be submitted to the Board for approval.</w:t>
            </w:r>
          </w:p>
          <w:p w14:paraId="126C8286" w14:textId="77777777" w:rsidR="00982C4A" w:rsidRDefault="00982C4A" w:rsidP="00EA2F8C">
            <w:pPr>
              <w:ind w:right="302"/>
              <w:rPr>
                <w:rFonts w:ascii="Arial" w:eastAsia="Arial" w:hAnsi="Arial"/>
                <w:sz w:val="24"/>
                <w:szCs w:val="24"/>
                <w:lang w:val="en-GB"/>
              </w:rPr>
            </w:pPr>
          </w:p>
          <w:p w14:paraId="7DF9C69C" w14:textId="77777777" w:rsidR="00E35D2C" w:rsidRPr="00982C4A" w:rsidRDefault="00E35D2C" w:rsidP="00EA2F8C">
            <w:pPr>
              <w:ind w:right="302"/>
              <w:rPr>
                <w:rFonts w:ascii="Arial" w:eastAsia="Arial" w:hAnsi="Arial"/>
                <w:sz w:val="24"/>
                <w:szCs w:val="24"/>
                <w:lang w:val="en-GB"/>
              </w:rPr>
            </w:pPr>
          </w:p>
        </w:tc>
      </w:tr>
      <w:bookmarkEnd w:id="1"/>
      <w:tr w:rsidR="00982C4A" w:rsidRPr="00982C4A" w14:paraId="769865C6" w14:textId="77777777" w:rsidTr="00C808B7">
        <w:trPr>
          <w:trHeight w:val="408"/>
        </w:trPr>
        <w:tc>
          <w:tcPr>
            <w:tcW w:w="851" w:type="dxa"/>
            <w:vMerge/>
          </w:tcPr>
          <w:p w14:paraId="6A11E08C" w14:textId="77777777" w:rsidR="00982C4A" w:rsidRPr="00982C4A" w:rsidRDefault="00982C4A" w:rsidP="00EA2F8C">
            <w:pPr>
              <w:rPr>
                <w:rFonts w:ascii="Arial" w:hAnsi="Arial" w:cs="Arial"/>
                <w:b/>
                <w:sz w:val="24"/>
                <w:szCs w:val="24"/>
              </w:rPr>
            </w:pPr>
          </w:p>
        </w:tc>
        <w:tc>
          <w:tcPr>
            <w:tcW w:w="5161" w:type="dxa"/>
            <w:shd w:val="clear" w:color="auto" w:fill="auto"/>
          </w:tcPr>
          <w:p w14:paraId="4AE051EC" w14:textId="77777777" w:rsidR="00982C4A" w:rsidRPr="00982C4A" w:rsidRDefault="00982C4A" w:rsidP="00EA2F8C">
            <w:pPr>
              <w:rPr>
                <w:rFonts w:ascii="Arial" w:hAnsi="Arial" w:cs="Arial"/>
                <w:sz w:val="24"/>
                <w:szCs w:val="24"/>
              </w:rPr>
            </w:pPr>
            <w:r w:rsidRPr="00982C4A">
              <w:rPr>
                <w:rFonts w:ascii="Arial" w:hAnsi="Arial" w:cs="Arial"/>
                <w:sz w:val="24"/>
                <w:szCs w:val="24"/>
              </w:rPr>
              <w:t>Date of group inception</w:t>
            </w:r>
          </w:p>
        </w:tc>
        <w:tc>
          <w:tcPr>
            <w:tcW w:w="3882" w:type="dxa"/>
            <w:shd w:val="clear" w:color="auto" w:fill="auto"/>
          </w:tcPr>
          <w:p w14:paraId="1AB39644" w14:textId="77777777" w:rsidR="00982C4A" w:rsidRPr="00982C4A" w:rsidRDefault="00982C4A" w:rsidP="00EA2F8C">
            <w:pPr>
              <w:rPr>
                <w:rFonts w:ascii="Arial" w:hAnsi="Arial" w:cs="Arial"/>
                <w:sz w:val="24"/>
                <w:szCs w:val="24"/>
              </w:rPr>
            </w:pPr>
            <w:r w:rsidRPr="00982C4A">
              <w:rPr>
                <w:rFonts w:ascii="Arial" w:hAnsi="Arial" w:cs="Arial"/>
                <w:sz w:val="24"/>
                <w:szCs w:val="24"/>
              </w:rPr>
              <w:t>June 2022</w:t>
            </w:r>
          </w:p>
        </w:tc>
      </w:tr>
      <w:tr w:rsidR="00982C4A" w:rsidRPr="00982C4A" w14:paraId="09B22DC0" w14:textId="77777777" w:rsidTr="00C808B7">
        <w:trPr>
          <w:trHeight w:val="415"/>
        </w:trPr>
        <w:tc>
          <w:tcPr>
            <w:tcW w:w="851" w:type="dxa"/>
            <w:vMerge/>
          </w:tcPr>
          <w:p w14:paraId="4F854A2D" w14:textId="77777777" w:rsidR="00982C4A" w:rsidRPr="00982C4A" w:rsidRDefault="00982C4A" w:rsidP="00EA2F8C">
            <w:pPr>
              <w:rPr>
                <w:rFonts w:ascii="Arial" w:hAnsi="Arial" w:cs="Arial"/>
                <w:b/>
                <w:sz w:val="24"/>
                <w:szCs w:val="24"/>
              </w:rPr>
            </w:pPr>
          </w:p>
        </w:tc>
        <w:tc>
          <w:tcPr>
            <w:tcW w:w="5161" w:type="dxa"/>
            <w:shd w:val="clear" w:color="auto" w:fill="auto"/>
          </w:tcPr>
          <w:p w14:paraId="477B73E4" w14:textId="77777777" w:rsidR="00982C4A" w:rsidRPr="00982C4A" w:rsidRDefault="00982C4A" w:rsidP="00EA2F8C">
            <w:pPr>
              <w:rPr>
                <w:rFonts w:ascii="Arial" w:hAnsi="Arial" w:cs="Arial"/>
                <w:sz w:val="24"/>
                <w:szCs w:val="24"/>
              </w:rPr>
            </w:pPr>
            <w:r w:rsidRPr="00982C4A">
              <w:rPr>
                <w:rFonts w:ascii="Arial" w:hAnsi="Arial" w:cs="Arial"/>
                <w:sz w:val="24"/>
                <w:szCs w:val="24"/>
              </w:rPr>
              <w:t>Date of last review of terms of reference and membership</w:t>
            </w:r>
          </w:p>
        </w:tc>
        <w:tc>
          <w:tcPr>
            <w:tcW w:w="3882" w:type="dxa"/>
            <w:shd w:val="clear" w:color="auto" w:fill="auto"/>
          </w:tcPr>
          <w:p w14:paraId="6619DFF9" w14:textId="53C7A49E" w:rsidR="00982C4A" w:rsidRPr="00982C4A" w:rsidRDefault="00DA58CE" w:rsidP="00EA2F8C">
            <w:pPr>
              <w:rPr>
                <w:sz w:val="24"/>
                <w:szCs w:val="24"/>
              </w:rPr>
            </w:pPr>
            <w:r>
              <w:rPr>
                <w:rFonts w:ascii="Arial" w:hAnsi="Arial" w:cs="Arial"/>
                <w:sz w:val="24"/>
                <w:szCs w:val="24"/>
              </w:rPr>
              <w:t>February 2025</w:t>
            </w:r>
          </w:p>
        </w:tc>
      </w:tr>
      <w:tr w:rsidR="00982C4A" w:rsidRPr="00982C4A" w14:paraId="5249E9F5" w14:textId="77777777" w:rsidTr="00C808B7">
        <w:trPr>
          <w:trHeight w:val="421"/>
        </w:trPr>
        <w:tc>
          <w:tcPr>
            <w:tcW w:w="851" w:type="dxa"/>
            <w:vMerge/>
          </w:tcPr>
          <w:p w14:paraId="1391CD82" w14:textId="77777777" w:rsidR="00982C4A" w:rsidRPr="00982C4A" w:rsidRDefault="00982C4A" w:rsidP="00EA2F8C">
            <w:pPr>
              <w:rPr>
                <w:rFonts w:ascii="Arial" w:hAnsi="Arial" w:cs="Arial"/>
                <w:b/>
                <w:sz w:val="24"/>
                <w:szCs w:val="24"/>
              </w:rPr>
            </w:pPr>
          </w:p>
        </w:tc>
        <w:tc>
          <w:tcPr>
            <w:tcW w:w="5161" w:type="dxa"/>
            <w:shd w:val="clear" w:color="auto" w:fill="auto"/>
          </w:tcPr>
          <w:p w14:paraId="5B85B4E3" w14:textId="77777777" w:rsidR="00982C4A" w:rsidRPr="00982C4A" w:rsidRDefault="00982C4A" w:rsidP="00EA2F8C">
            <w:pPr>
              <w:rPr>
                <w:rFonts w:ascii="Arial" w:hAnsi="Arial" w:cs="Arial"/>
                <w:sz w:val="24"/>
                <w:szCs w:val="24"/>
              </w:rPr>
            </w:pPr>
            <w:r w:rsidRPr="00982C4A">
              <w:rPr>
                <w:rFonts w:ascii="Arial" w:hAnsi="Arial" w:cs="Arial"/>
                <w:sz w:val="24"/>
                <w:szCs w:val="24"/>
              </w:rPr>
              <w:t>Lead responsible for reviewing terms of reference</w:t>
            </w:r>
          </w:p>
        </w:tc>
        <w:tc>
          <w:tcPr>
            <w:tcW w:w="3882" w:type="dxa"/>
            <w:shd w:val="clear" w:color="auto" w:fill="auto"/>
          </w:tcPr>
          <w:p w14:paraId="33795F4D" w14:textId="77777777" w:rsidR="00982C4A" w:rsidRPr="00D57888" w:rsidRDefault="00982C4A" w:rsidP="00EA2F8C">
            <w:pPr>
              <w:rPr>
                <w:rFonts w:ascii="Arial" w:hAnsi="Arial" w:cs="Arial"/>
                <w:sz w:val="24"/>
                <w:szCs w:val="24"/>
              </w:rPr>
            </w:pPr>
            <w:r w:rsidRPr="00D57888">
              <w:rPr>
                <w:rFonts w:ascii="Arial" w:hAnsi="Arial" w:cs="Arial"/>
                <w:sz w:val="24"/>
                <w:szCs w:val="24"/>
              </w:rPr>
              <w:t>Chair of the</w:t>
            </w:r>
            <w:r w:rsidRPr="00D57888">
              <w:rPr>
                <w:rFonts w:ascii="Arial" w:hAnsi="Arial" w:cs="Arial"/>
                <w:sz w:val="24"/>
                <w:szCs w:val="24"/>
                <w:lang w:val="en-GB"/>
              </w:rPr>
              <w:t xml:space="preserve"> HNY</w:t>
            </w:r>
            <w:r w:rsidRPr="00D57888">
              <w:rPr>
                <w:rFonts w:ascii="Arial" w:hAnsi="Arial" w:cs="Arial"/>
                <w:sz w:val="24"/>
                <w:szCs w:val="24"/>
              </w:rPr>
              <w:t xml:space="preserve"> </w:t>
            </w:r>
            <w:r w:rsidRPr="00D57888">
              <w:rPr>
                <w:rFonts w:ascii="Arial" w:hAnsi="Arial" w:cs="Arial"/>
                <w:sz w:val="24"/>
                <w:szCs w:val="24"/>
                <w:lang w:val="en-GB"/>
              </w:rPr>
              <w:t>Integrated Care Workforce Board</w:t>
            </w:r>
          </w:p>
        </w:tc>
      </w:tr>
      <w:tr w:rsidR="00982C4A" w:rsidRPr="00982C4A" w14:paraId="62EDA3E1" w14:textId="77777777" w:rsidTr="00C808B7">
        <w:trPr>
          <w:trHeight w:val="412"/>
        </w:trPr>
        <w:tc>
          <w:tcPr>
            <w:tcW w:w="851" w:type="dxa"/>
            <w:vMerge/>
          </w:tcPr>
          <w:p w14:paraId="78A145CD" w14:textId="77777777" w:rsidR="00982C4A" w:rsidRPr="00982C4A" w:rsidRDefault="00982C4A" w:rsidP="00EA2F8C">
            <w:pPr>
              <w:rPr>
                <w:rFonts w:ascii="Arial" w:hAnsi="Arial" w:cs="Arial"/>
                <w:b/>
                <w:sz w:val="24"/>
                <w:szCs w:val="24"/>
              </w:rPr>
            </w:pPr>
          </w:p>
        </w:tc>
        <w:tc>
          <w:tcPr>
            <w:tcW w:w="5161" w:type="dxa"/>
            <w:shd w:val="clear" w:color="auto" w:fill="auto"/>
          </w:tcPr>
          <w:p w14:paraId="5DFFB598" w14:textId="77777777" w:rsidR="00982C4A" w:rsidRPr="00982C4A" w:rsidRDefault="00982C4A" w:rsidP="00EA2F8C">
            <w:pPr>
              <w:rPr>
                <w:rFonts w:ascii="Arial" w:hAnsi="Arial" w:cs="Arial"/>
                <w:sz w:val="24"/>
                <w:szCs w:val="24"/>
              </w:rPr>
            </w:pPr>
            <w:r w:rsidRPr="00982C4A">
              <w:rPr>
                <w:rFonts w:ascii="Arial" w:hAnsi="Arial" w:cs="Arial"/>
                <w:sz w:val="24"/>
                <w:szCs w:val="24"/>
              </w:rPr>
              <w:t>Date of next planned review</w:t>
            </w:r>
          </w:p>
        </w:tc>
        <w:tc>
          <w:tcPr>
            <w:tcW w:w="3882" w:type="dxa"/>
            <w:shd w:val="clear" w:color="auto" w:fill="auto"/>
          </w:tcPr>
          <w:p w14:paraId="35E66641" w14:textId="2D0332D7" w:rsidR="00982C4A" w:rsidRPr="00D57888" w:rsidRDefault="00DA58CE" w:rsidP="00EA2F8C">
            <w:pPr>
              <w:rPr>
                <w:rFonts w:ascii="Arial" w:hAnsi="Arial" w:cs="Arial"/>
                <w:sz w:val="24"/>
                <w:szCs w:val="24"/>
              </w:rPr>
            </w:pPr>
            <w:r>
              <w:rPr>
                <w:rFonts w:ascii="Arial" w:hAnsi="Arial" w:cs="Arial"/>
                <w:sz w:val="24"/>
                <w:szCs w:val="24"/>
              </w:rPr>
              <w:t>February 2026</w:t>
            </w:r>
          </w:p>
        </w:tc>
      </w:tr>
      <w:bookmarkEnd w:id="0"/>
    </w:tbl>
    <w:p w14:paraId="51B4C787" w14:textId="77777777" w:rsidR="00982C4A" w:rsidRPr="00982C4A" w:rsidRDefault="00982C4A" w:rsidP="00982C4A">
      <w:pPr>
        <w:rPr>
          <w:rFonts w:ascii="Arial" w:hAnsi="Arial" w:cs="Arial"/>
          <w:sz w:val="24"/>
          <w:szCs w:val="24"/>
        </w:rPr>
      </w:pPr>
    </w:p>
    <w:p w14:paraId="271A9439" w14:textId="403BC36F" w:rsidR="00982C4A" w:rsidRPr="00CB1BF0" w:rsidRDefault="00982C4A" w:rsidP="00CB1BF0">
      <w:pPr>
        <w:widowControl/>
        <w:rPr>
          <w:rFonts w:ascii="Arial" w:eastAsia="Calibri" w:hAnsi="Arial" w:cs="Arial"/>
          <w:b/>
          <w:bCs/>
          <w:sz w:val="24"/>
          <w:szCs w:val="24"/>
          <w:lang w:val="en-GB"/>
        </w:rPr>
      </w:pPr>
    </w:p>
    <w:sectPr w:rsidR="00982C4A" w:rsidRPr="00CB1BF0" w:rsidSect="0082183C">
      <w:pgSz w:w="11907" w:h="16840"/>
      <w:pgMar w:top="2127" w:right="1080" w:bottom="1440" w:left="1080" w:header="709" w:footer="8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56B1" w14:textId="77777777" w:rsidR="00D25881" w:rsidRDefault="00D25881">
      <w:r>
        <w:separator/>
      </w:r>
    </w:p>
  </w:endnote>
  <w:endnote w:type="continuationSeparator" w:id="0">
    <w:p w14:paraId="0424003F" w14:textId="77777777" w:rsidR="00D25881" w:rsidRDefault="00D25881">
      <w:r>
        <w:continuationSeparator/>
      </w:r>
    </w:p>
  </w:endnote>
  <w:endnote w:type="continuationNotice" w:id="1">
    <w:p w14:paraId="0F1DFCD5" w14:textId="77777777" w:rsidR="00D25881" w:rsidRDefault="00D25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696566"/>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3FD07733" w14:textId="2CDC2371" w:rsidR="00364326" w:rsidRPr="009D2078" w:rsidRDefault="009D2078" w:rsidP="009D2078">
            <w:pPr>
              <w:pStyle w:val="Footer"/>
              <w:ind w:hanging="709"/>
              <w:jc w:val="right"/>
              <w:rPr>
                <w:rFonts w:ascii="Arial" w:hAnsi="Arial" w:cs="Arial"/>
                <w:sz w:val="20"/>
                <w:szCs w:val="20"/>
              </w:rPr>
            </w:pPr>
            <w:r w:rsidRPr="009D2078">
              <w:rPr>
                <w:rFonts w:ascii="Arial" w:hAnsi="Arial" w:cs="Arial"/>
                <w:sz w:val="20"/>
                <w:szCs w:val="20"/>
              </w:rPr>
              <w:t>Workforce Board Terms of Reference</w:t>
            </w:r>
            <w:r w:rsidRPr="009D2078">
              <w:rPr>
                <w:rFonts w:ascii="Arial" w:hAnsi="Arial" w:cs="Arial"/>
                <w:sz w:val="20"/>
                <w:szCs w:val="20"/>
              </w:rPr>
              <w:tab/>
            </w:r>
            <w:r w:rsidRPr="009D2078">
              <w:rPr>
                <w:rFonts w:ascii="Arial" w:hAnsi="Arial" w:cs="Arial"/>
                <w:sz w:val="20"/>
                <w:szCs w:val="20"/>
              </w:rPr>
              <w:tab/>
              <w:t xml:space="preserve">Page </w:t>
            </w:r>
            <w:r w:rsidRPr="009D2078">
              <w:rPr>
                <w:rFonts w:ascii="Arial" w:hAnsi="Arial" w:cs="Arial"/>
                <w:b/>
                <w:bCs/>
                <w:sz w:val="20"/>
                <w:szCs w:val="20"/>
              </w:rPr>
              <w:fldChar w:fldCharType="begin"/>
            </w:r>
            <w:r w:rsidRPr="009D2078">
              <w:rPr>
                <w:rFonts w:ascii="Arial" w:hAnsi="Arial" w:cs="Arial"/>
                <w:b/>
                <w:bCs/>
                <w:sz w:val="20"/>
                <w:szCs w:val="20"/>
              </w:rPr>
              <w:instrText xml:space="preserve"> PAGE </w:instrText>
            </w:r>
            <w:r w:rsidRPr="009D2078">
              <w:rPr>
                <w:rFonts w:ascii="Arial" w:hAnsi="Arial" w:cs="Arial"/>
                <w:b/>
                <w:bCs/>
                <w:sz w:val="20"/>
                <w:szCs w:val="20"/>
              </w:rPr>
              <w:fldChar w:fldCharType="separate"/>
            </w:r>
            <w:r w:rsidRPr="009D2078">
              <w:rPr>
                <w:rFonts w:ascii="Arial" w:hAnsi="Arial" w:cs="Arial"/>
                <w:b/>
                <w:bCs/>
                <w:noProof/>
                <w:sz w:val="20"/>
                <w:szCs w:val="20"/>
              </w:rPr>
              <w:t>2</w:t>
            </w:r>
            <w:r w:rsidRPr="009D2078">
              <w:rPr>
                <w:rFonts w:ascii="Arial" w:hAnsi="Arial" w:cs="Arial"/>
                <w:b/>
                <w:bCs/>
                <w:sz w:val="20"/>
                <w:szCs w:val="20"/>
              </w:rPr>
              <w:fldChar w:fldCharType="end"/>
            </w:r>
            <w:r w:rsidRPr="009D2078">
              <w:rPr>
                <w:rFonts w:ascii="Arial" w:hAnsi="Arial" w:cs="Arial"/>
                <w:sz w:val="20"/>
                <w:szCs w:val="20"/>
              </w:rPr>
              <w:t xml:space="preserve"> of </w:t>
            </w:r>
            <w:r w:rsidRPr="009D2078">
              <w:rPr>
                <w:rFonts w:ascii="Arial" w:hAnsi="Arial" w:cs="Arial"/>
                <w:b/>
                <w:bCs/>
                <w:sz w:val="20"/>
                <w:szCs w:val="20"/>
              </w:rPr>
              <w:fldChar w:fldCharType="begin"/>
            </w:r>
            <w:r w:rsidRPr="009D2078">
              <w:rPr>
                <w:rFonts w:ascii="Arial" w:hAnsi="Arial" w:cs="Arial"/>
                <w:b/>
                <w:bCs/>
                <w:sz w:val="20"/>
                <w:szCs w:val="20"/>
              </w:rPr>
              <w:instrText xml:space="preserve"> NUMPAGES  </w:instrText>
            </w:r>
            <w:r w:rsidRPr="009D2078">
              <w:rPr>
                <w:rFonts w:ascii="Arial" w:hAnsi="Arial" w:cs="Arial"/>
                <w:b/>
                <w:bCs/>
                <w:sz w:val="20"/>
                <w:szCs w:val="20"/>
              </w:rPr>
              <w:fldChar w:fldCharType="separate"/>
            </w:r>
            <w:r w:rsidRPr="009D2078">
              <w:rPr>
                <w:rFonts w:ascii="Arial" w:hAnsi="Arial" w:cs="Arial"/>
                <w:b/>
                <w:bCs/>
                <w:noProof/>
                <w:sz w:val="20"/>
                <w:szCs w:val="20"/>
              </w:rPr>
              <w:t>2</w:t>
            </w:r>
            <w:r w:rsidRPr="009D207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28C4E" w14:textId="77777777" w:rsidR="00D25881" w:rsidRDefault="00D25881">
      <w:r>
        <w:separator/>
      </w:r>
    </w:p>
  </w:footnote>
  <w:footnote w:type="continuationSeparator" w:id="0">
    <w:p w14:paraId="684EEBAB" w14:textId="77777777" w:rsidR="00D25881" w:rsidRDefault="00D25881">
      <w:r>
        <w:continuationSeparator/>
      </w:r>
    </w:p>
  </w:footnote>
  <w:footnote w:type="continuationNotice" w:id="1">
    <w:p w14:paraId="31CFCAE7" w14:textId="77777777" w:rsidR="00D25881" w:rsidRDefault="00D25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FCE4" w14:textId="797EB4B7" w:rsidR="00E82DCC" w:rsidRPr="002976B6" w:rsidRDefault="00E82DCC" w:rsidP="004050D1">
    <w:pPr>
      <w:tabs>
        <w:tab w:val="left" w:pos="8080"/>
      </w:tabs>
      <w:autoSpaceDE w:val="0"/>
      <w:autoSpaceDN w:val="0"/>
      <w:spacing w:before="85"/>
      <w:ind w:left="2360" w:right="-34" w:firstLine="520"/>
      <w:rPr>
        <w:rFonts w:ascii="Arial" w:eastAsia="Arial" w:hAnsi="Arial" w:cs="Arial"/>
        <w:b/>
        <w:bCs/>
        <w:sz w:val="20"/>
        <w:szCs w:val="20"/>
      </w:rPr>
    </w:pPr>
    <w:r>
      <w:rPr>
        <w:rFonts w:ascii="Arial" w:eastAsia="Arial" w:hAnsi="Arial" w:cs="Arial"/>
        <w:b/>
        <w:bCs/>
        <w:sz w:val="20"/>
        <w:szCs w:val="20"/>
      </w:rPr>
      <w:t xml:space="preserve"> </w:t>
    </w:r>
    <w:r>
      <w:rPr>
        <w:rFonts w:ascii="Arial" w:eastAsia="Arial" w:hAnsi="Arial" w:cs="Arial"/>
        <w:b/>
        <w:bCs/>
        <w:sz w:val="20"/>
        <w:szCs w:val="20"/>
      </w:rPr>
      <w:tab/>
    </w:r>
    <w:r w:rsidR="004050D1">
      <w:rPr>
        <w:rFonts w:ascii="Arial" w:eastAsia="Arial" w:hAnsi="Arial" w:cs="Arial"/>
        <w:b/>
        <w:bCs/>
        <w:sz w:val="20"/>
        <w:szCs w:val="20"/>
      </w:rPr>
      <w:t xml:space="preserve">        </w:t>
    </w:r>
  </w:p>
  <w:p w14:paraId="398F6E4C" w14:textId="0FFAA977" w:rsidR="00D57888" w:rsidRDefault="008724F0">
    <w:pPr>
      <w:pStyle w:val="Header"/>
    </w:pPr>
    <w:r w:rsidRPr="007109D4">
      <w:rPr>
        <w:noProof/>
      </w:rPr>
      <w:drawing>
        <wp:anchor distT="0" distB="0" distL="114300" distR="114300" simplePos="0" relativeHeight="251658240" behindDoc="0" locked="0" layoutInCell="1" allowOverlap="1" wp14:anchorId="61545234" wp14:editId="1E43E5C4">
          <wp:simplePos x="0" y="0"/>
          <wp:positionH relativeFrom="margin">
            <wp:align>left</wp:align>
          </wp:positionH>
          <wp:positionV relativeFrom="paragraph">
            <wp:posOffset>203383</wp:posOffset>
          </wp:positionV>
          <wp:extent cx="2719754" cy="517385"/>
          <wp:effectExtent l="0" t="0" r="4445" b="0"/>
          <wp:wrapNone/>
          <wp:docPr id="1827383810" name="Picture 18273838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9754" cy="517385"/>
                  </a:xfrm>
                  <a:prstGeom prst="rect">
                    <a:avLst/>
                  </a:prstGeom>
                  <a:noFill/>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58241" behindDoc="0" locked="0" layoutInCell="1" allowOverlap="1" wp14:anchorId="3C734B72" wp14:editId="761DDDC4">
          <wp:simplePos x="0" y="0"/>
          <wp:positionH relativeFrom="margin">
            <wp:posOffset>4832677</wp:posOffset>
          </wp:positionH>
          <wp:positionV relativeFrom="paragraph">
            <wp:posOffset>156795</wp:posOffset>
          </wp:positionV>
          <wp:extent cx="1375264" cy="734158"/>
          <wp:effectExtent l="0" t="0" r="0" b="8890"/>
          <wp:wrapNone/>
          <wp:docPr id="914111061" name="Picture 914111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264" cy="7341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45A"/>
    <w:multiLevelType w:val="hybridMultilevel"/>
    <w:tmpl w:val="7A1A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3CFE"/>
    <w:multiLevelType w:val="hybridMultilevel"/>
    <w:tmpl w:val="3832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32F6D"/>
    <w:multiLevelType w:val="hybridMultilevel"/>
    <w:tmpl w:val="4802F0BA"/>
    <w:lvl w:ilvl="0" w:tplc="A546DCB0">
      <w:start w:val="1"/>
      <w:numFmt w:val="decimal"/>
      <w:lvlText w:val="%1."/>
      <w:lvlJc w:val="left"/>
      <w:pPr>
        <w:ind w:hanging="360"/>
      </w:pPr>
      <w:rPr>
        <w:rFonts w:ascii="Arial" w:eastAsia="Arial" w:hAnsi="Arial" w:hint="default"/>
        <w:spacing w:val="-1"/>
        <w:sz w:val="22"/>
        <w:szCs w:val="22"/>
      </w:rPr>
    </w:lvl>
    <w:lvl w:ilvl="1" w:tplc="05FAB2E4">
      <w:start w:val="1"/>
      <w:numFmt w:val="bullet"/>
      <w:lvlText w:val="•"/>
      <w:lvlJc w:val="left"/>
      <w:rPr>
        <w:rFonts w:hint="default"/>
      </w:rPr>
    </w:lvl>
    <w:lvl w:ilvl="2" w:tplc="52E2176E">
      <w:start w:val="1"/>
      <w:numFmt w:val="bullet"/>
      <w:lvlText w:val="•"/>
      <w:lvlJc w:val="left"/>
      <w:rPr>
        <w:rFonts w:hint="default"/>
      </w:rPr>
    </w:lvl>
    <w:lvl w:ilvl="3" w:tplc="3CE4795A">
      <w:start w:val="1"/>
      <w:numFmt w:val="bullet"/>
      <w:lvlText w:val="•"/>
      <w:lvlJc w:val="left"/>
      <w:rPr>
        <w:rFonts w:hint="default"/>
      </w:rPr>
    </w:lvl>
    <w:lvl w:ilvl="4" w:tplc="E9063AD2">
      <w:start w:val="1"/>
      <w:numFmt w:val="bullet"/>
      <w:lvlText w:val="•"/>
      <w:lvlJc w:val="left"/>
      <w:rPr>
        <w:rFonts w:hint="default"/>
      </w:rPr>
    </w:lvl>
    <w:lvl w:ilvl="5" w:tplc="FD487406">
      <w:start w:val="1"/>
      <w:numFmt w:val="bullet"/>
      <w:lvlText w:val="•"/>
      <w:lvlJc w:val="left"/>
      <w:rPr>
        <w:rFonts w:hint="default"/>
      </w:rPr>
    </w:lvl>
    <w:lvl w:ilvl="6" w:tplc="936ADEB0">
      <w:start w:val="1"/>
      <w:numFmt w:val="bullet"/>
      <w:lvlText w:val="•"/>
      <w:lvlJc w:val="left"/>
      <w:rPr>
        <w:rFonts w:hint="default"/>
      </w:rPr>
    </w:lvl>
    <w:lvl w:ilvl="7" w:tplc="BB36B0DC">
      <w:start w:val="1"/>
      <w:numFmt w:val="bullet"/>
      <w:lvlText w:val="•"/>
      <w:lvlJc w:val="left"/>
      <w:rPr>
        <w:rFonts w:hint="default"/>
      </w:rPr>
    </w:lvl>
    <w:lvl w:ilvl="8" w:tplc="90FEED12">
      <w:start w:val="1"/>
      <w:numFmt w:val="bullet"/>
      <w:lvlText w:val="•"/>
      <w:lvlJc w:val="left"/>
      <w:rPr>
        <w:rFonts w:hint="default"/>
      </w:rPr>
    </w:lvl>
  </w:abstractNum>
  <w:abstractNum w:abstractNumId="3" w15:restartNumberingAfterBreak="0">
    <w:nsid w:val="1A487727"/>
    <w:multiLevelType w:val="hybridMultilevel"/>
    <w:tmpl w:val="C58283E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71823"/>
    <w:multiLevelType w:val="hybridMultilevel"/>
    <w:tmpl w:val="624EC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27022"/>
    <w:multiLevelType w:val="hybridMultilevel"/>
    <w:tmpl w:val="3B34A318"/>
    <w:lvl w:ilvl="0" w:tplc="8146F81E">
      <w:start w:val="1"/>
      <w:numFmt w:val="decimal"/>
      <w:lvlText w:val="%1."/>
      <w:lvlJc w:val="left"/>
      <w:pPr>
        <w:ind w:left="543" w:hanging="310"/>
        <w:jc w:val="right"/>
      </w:pPr>
      <w:rPr>
        <w:rFonts w:ascii="Arial" w:eastAsia="Arial" w:hAnsi="Arial" w:cs="Arial" w:hint="default"/>
        <w:b/>
        <w:bCs/>
        <w:i w:val="0"/>
        <w:iCs w:val="0"/>
        <w:w w:val="100"/>
        <w:sz w:val="24"/>
        <w:szCs w:val="24"/>
        <w:lang w:val="en-US" w:eastAsia="en-US" w:bidi="ar-SA"/>
      </w:rPr>
    </w:lvl>
    <w:lvl w:ilvl="1" w:tplc="1826E8D0">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098240A0">
      <w:numFmt w:val="bullet"/>
      <w:lvlText w:val="•"/>
      <w:lvlJc w:val="left"/>
      <w:pPr>
        <w:ind w:left="980" w:hanging="360"/>
      </w:pPr>
      <w:rPr>
        <w:rFonts w:hint="default"/>
        <w:lang w:val="en-US" w:eastAsia="en-US" w:bidi="ar-SA"/>
      </w:rPr>
    </w:lvl>
    <w:lvl w:ilvl="3" w:tplc="9AEAA75A">
      <w:numFmt w:val="bullet"/>
      <w:lvlText w:val="•"/>
      <w:lvlJc w:val="left"/>
      <w:pPr>
        <w:ind w:left="2055" w:hanging="360"/>
      </w:pPr>
      <w:rPr>
        <w:rFonts w:hint="default"/>
        <w:lang w:val="en-US" w:eastAsia="en-US" w:bidi="ar-SA"/>
      </w:rPr>
    </w:lvl>
    <w:lvl w:ilvl="4" w:tplc="A454C0FC">
      <w:numFmt w:val="bullet"/>
      <w:lvlText w:val="•"/>
      <w:lvlJc w:val="left"/>
      <w:pPr>
        <w:ind w:left="3131" w:hanging="360"/>
      </w:pPr>
      <w:rPr>
        <w:rFonts w:hint="default"/>
        <w:lang w:val="en-US" w:eastAsia="en-US" w:bidi="ar-SA"/>
      </w:rPr>
    </w:lvl>
    <w:lvl w:ilvl="5" w:tplc="2F5ADDCA">
      <w:numFmt w:val="bullet"/>
      <w:lvlText w:val="•"/>
      <w:lvlJc w:val="left"/>
      <w:pPr>
        <w:ind w:left="4207" w:hanging="360"/>
      </w:pPr>
      <w:rPr>
        <w:rFonts w:hint="default"/>
        <w:lang w:val="en-US" w:eastAsia="en-US" w:bidi="ar-SA"/>
      </w:rPr>
    </w:lvl>
    <w:lvl w:ilvl="6" w:tplc="2C4015D6">
      <w:numFmt w:val="bullet"/>
      <w:lvlText w:val="•"/>
      <w:lvlJc w:val="left"/>
      <w:pPr>
        <w:ind w:left="5283" w:hanging="360"/>
      </w:pPr>
      <w:rPr>
        <w:rFonts w:hint="default"/>
        <w:lang w:val="en-US" w:eastAsia="en-US" w:bidi="ar-SA"/>
      </w:rPr>
    </w:lvl>
    <w:lvl w:ilvl="7" w:tplc="F052F8CC">
      <w:numFmt w:val="bullet"/>
      <w:lvlText w:val="•"/>
      <w:lvlJc w:val="left"/>
      <w:pPr>
        <w:ind w:left="6359" w:hanging="360"/>
      </w:pPr>
      <w:rPr>
        <w:rFonts w:hint="default"/>
        <w:lang w:val="en-US" w:eastAsia="en-US" w:bidi="ar-SA"/>
      </w:rPr>
    </w:lvl>
    <w:lvl w:ilvl="8" w:tplc="6BD8D236">
      <w:numFmt w:val="bullet"/>
      <w:lvlText w:val="•"/>
      <w:lvlJc w:val="left"/>
      <w:pPr>
        <w:ind w:left="7434" w:hanging="360"/>
      </w:pPr>
      <w:rPr>
        <w:rFonts w:hint="default"/>
        <w:lang w:val="en-US" w:eastAsia="en-US" w:bidi="ar-SA"/>
      </w:rPr>
    </w:lvl>
  </w:abstractNum>
  <w:abstractNum w:abstractNumId="6" w15:restartNumberingAfterBreak="0">
    <w:nsid w:val="25027F6D"/>
    <w:multiLevelType w:val="hybridMultilevel"/>
    <w:tmpl w:val="88A2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B699F"/>
    <w:multiLevelType w:val="hybridMultilevel"/>
    <w:tmpl w:val="ECE8063E"/>
    <w:lvl w:ilvl="0" w:tplc="8654B290">
      <w:start w:val="1"/>
      <w:numFmt w:val="bullet"/>
      <w:lvlText w:val=""/>
      <w:lvlJc w:val="left"/>
      <w:pPr>
        <w:ind w:left="720" w:hanging="360"/>
      </w:pPr>
      <w:rPr>
        <w:rFonts w:ascii="Wingdings" w:hAnsi="Wingdings" w:hint="default"/>
        <w:color w:val="5F497A" w:themeColor="accent4"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06F37"/>
    <w:multiLevelType w:val="hybridMultilevel"/>
    <w:tmpl w:val="C0C0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2229F"/>
    <w:multiLevelType w:val="hybridMultilevel"/>
    <w:tmpl w:val="E1145CA2"/>
    <w:lvl w:ilvl="0" w:tplc="0D641604">
      <w:start w:val="1"/>
      <w:numFmt w:val="decimal"/>
      <w:lvlText w:val="%1."/>
      <w:lvlJc w:val="left"/>
      <w:pPr>
        <w:ind w:hanging="360"/>
        <w:jc w:val="right"/>
      </w:pPr>
      <w:rPr>
        <w:rFonts w:ascii="Arial" w:eastAsia="Arial" w:hAnsi="Arial" w:hint="default"/>
        <w:spacing w:val="-1"/>
        <w:sz w:val="22"/>
        <w:szCs w:val="22"/>
      </w:rPr>
    </w:lvl>
    <w:lvl w:ilvl="1" w:tplc="0FBC0352">
      <w:start w:val="1"/>
      <w:numFmt w:val="bullet"/>
      <w:lvlText w:val="•"/>
      <w:lvlJc w:val="left"/>
      <w:rPr>
        <w:rFonts w:hint="default"/>
      </w:rPr>
    </w:lvl>
    <w:lvl w:ilvl="2" w:tplc="CA8C137C">
      <w:start w:val="1"/>
      <w:numFmt w:val="bullet"/>
      <w:lvlText w:val="•"/>
      <w:lvlJc w:val="left"/>
      <w:rPr>
        <w:rFonts w:hint="default"/>
      </w:rPr>
    </w:lvl>
    <w:lvl w:ilvl="3" w:tplc="C0C4BD3C">
      <w:start w:val="1"/>
      <w:numFmt w:val="bullet"/>
      <w:lvlText w:val="•"/>
      <w:lvlJc w:val="left"/>
      <w:rPr>
        <w:rFonts w:hint="default"/>
      </w:rPr>
    </w:lvl>
    <w:lvl w:ilvl="4" w:tplc="4198E1CE">
      <w:start w:val="1"/>
      <w:numFmt w:val="bullet"/>
      <w:lvlText w:val="•"/>
      <w:lvlJc w:val="left"/>
      <w:rPr>
        <w:rFonts w:hint="default"/>
      </w:rPr>
    </w:lvl>
    <w:lvl w:ilvl="5" w:tplc="5A3061B4">
      <w:start w:val="1"/>
      <w:numFmt w:val="bullet"/>
      <w:lvlText w:val="•"/>
      <w:lvlJc w:val="left"/>
      <w:rPr>
        <w:rFonts w:hint="default"/>
      </w:rPr>
    </w:lvl>
    <w:lvl w:ilvl="6" w:tplc="93521E2C">
      <w:start w:val="1"/>
      <w:numFmt w:val="bullet"/>
      <w:lvlText w:val="•"/>
      <w:lvlJc w:val="left"/>
      <w:rPr>
        <w:rFonts w:hint="default"/>
      </w:rPr>
    </w:lvl>
    <w:lvl w:ilvl="7" w:tplc="F1423488">
      <w:start w:val="1"/>
      <w:numFmt w:val="bullet"/>
      <w:lvlText w:val="•"/>
      <w:lvlJc w:val="left"/>
      <w:rPr>
        <w:rFonts w:hint="default"/>
      </w:rPr>
    </w:lvl>
    <w:lvl w:ilvl="8" w:tplc="8FA4F934">
      <w:start w:val="1"/>
      <w:numFmt w:val="bullet"/>
      <w:lvlText w:val="•"/>
      <w:lvlJc w:val="left"/>
      <w:rPr>
        <w:rFonts w:hint="default"/>
      </w:rPr>
    </w:lvl>
  </w:abstractNum>
  <w:abstractNum w:abstractNumId="10" w15:restartNumberingAfterBreak="0">
    <w:nsid w:val="34C6427E"/>
    <w:multiLevelType w:val="hybridMultilevel"/>
    <w:tmpl w:val="3AD46254"/>
    <w:lvl w:ilvl="0" w:tplc="C3B0AD58">
      <w:start w:val="1"/>
      <w:numFmt w:val="bullet"/>
      <w:lvlText w:val="–"/>
      <w:lvlJc w:val="left"/>
      <w:pPr>
        <w:ind w:hanging="202"/>
      </w:pPr>
      <w:rPr>
        <w:rFonts w:ascii="Arial" w:eastAsia="Arial" w:hAnsi="Arial" w:hint="default"/>
        <w:sz w:val="24"/>
        <w:szCs w:val="24"/>
      </w:rPr>
    </w:lvl>
    <w:lvl w:ilvl="1" w:tplc="794CE5D2">
      <w:start w:val="1"/>
      <w:numFmt w:val="bullet"/>
      <w:lvlText w:val=""/>
      <w:lvlJc w:val="left"/>
      <w:pPr>
        <w:ind w:hanging="356"/>
      </w:pPr>
      <w:rPr>
        <w:rFonts w:ascii="Symbol" w:eastAsia="Symbol" w:hAnsi="Symbol" w:hint="default"/>
        <w:sz w:val="24"/>
        <w:szCs w:val="24"/>
      </w:rPr>
    </w:lvl>
    <w:lvl w:ilvl="2" w:tplc="2722983A">
      <w:start w:val="1"/>
      <w:numFmt w:val="bullet"/>
      <w:lvlText w:val=""/>
      <w:lvlJc w:val="left"/>
      <w:pPr>
        <w:ind w:hanging="284"/>
      </w:pPr>
      <w:rPr>
        <w:rFonts w:ascii="Wingdings" w:eastAsia="Wingdings" w:hAnsi="Wingdings" w:hint="default"/>
        <w:sz w:val="24"/>
        <w:szCs w:val="24"/>
      </w:rPr>
    </w:lvl>
    <w:lvl w:ilvl="3" w:tplc="6A64126C">
      <w:start w:val="1"/>
      <w:numFmt w:val="bullet"/>
      <w:lvlText w:val="•"/>
      <w:lvlJc w:val="left"/>
      <w:rPr>
        <w:rFonts w:hint="default"/>
      </w:rPr>
    </w:lvl>
    <w:lvl w:ilvl="4" w:tplc="01CAFEB0">
      <w:start w:val="1"/>
      <w:numFmt w:val="bullet"/>
      <w:lvlText w:val="•"/>
      <w:lvlJc w:val="left"/>
      <w:rPr>
        <w:rFonts w:hint="default"/>
      </w:rPr>
    </w:lvl>
    <w:lvl w:ilvl="5" w:tplc="41E09A8C">
      <w:start w:val="1"/>
      <w:numFmt w:val="bullet"/>
      <w:lvlText w:val="•"/>
      <w:lvlJc w:val="left"/>
      <w:rPr>
        <w:rFonts w:hint="default"/>
      </w:rPr>
    </w:lvl>
    <w:lvl w:ilvl="6" w:tplc="805E1124">
      <w:start w:val="1"/>
      <w:numFmt w:val="bullet"/>
      <w:lvlText w:val="•"/>
      <w:lvlJc w:val="left"/>
      <w:rPr>
        <w:rFonts w:hint="default"/>
      </w:rPr>
    </w:lvl>
    <w:lvl w:ilvl="7" w:tplc="FCF606F0">
      <w:start w:val="1"/>
      <w:numFmt w:val="bullet"/>
      <w:lvlText w:val="•"/>
      <w:lvlJc w:val="left"/>
      <w:rPr>
        <w:rFonts w:hint="default"/>
      </w:rPr>
    </w:lvl>
    <w:lvl w:ilvl="8" w:tplc="9B6894C4">
      <w:start w:val="1"/>
      <w:numFmt w:val="bullet"/>
      <w:lvlText w:val="•"/>
      <w:lvlJc w:val="left"/>
      <w:rPr>
        <w:rFonts w:hint="default"/>
      </w:rPr>
    </w:lvl>
  </w:abstractNum>
  <w:abstractNum w:abstractNumId="11" w15:restartNumberingAfterBreak="0">
    <w:nsid w:val="3624376B"/>
    <w:multiLevelType w:val="hybridMultilevel"/>
    <w:tmpl w:val="90C45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82303A"/>
    <w:multiLevelType w:val="hybridMultilevel"/>
    <w:tmpl w:val="493C04EA"/>
    <w:lvl w:ilvl="0" w:tplc="08090005">
      <w:start w:val="1"/>
      <w:numFmt w:val="bullet"/>
      <w:lvlText w:val=""/>
      <w:lvlJc w:val="left"/>
      <w:pPr>
        <w:ind w:left="4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D6EB1"/>
    <w:multiLevelType w:val="hybridMultilevel"/>
    <w:tmpl w:val="E72C2464"/>
    <w:lvl w:ilvl="0" w:tplc="6E8C93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8047F"/>
    <w:multiLevelType w:val="hybridMultilevel"/>
    <w:tmpl w:val="772C2E32"/>
    <w:lvl w:ilvl="0" w:tplc="8D10463E">
      <w:start w:val="1"/>
      <w:numFmt w:val="bullet"/>
      <w:lvlText w:val=""/>
      <w:lvlJc w:val="left"/>
      <w:pPr>
        <w:ind w:hanging="360"/>
      </w:pPr>
      <w:rPr>
        <w:rFonts w:ascii="Symbol" w:eastAsia="Symbol" w:hAnsi="Symbol" w:hint="default"/>
        <w:sz w:val="24"/>
        <w:szCs w:val="24"/>
      </w:rPr>
    </w:lvl>
    <w:lvl w:ilvl="1" w:tplc="26A62C7A">
      <w:start w:val="1"/>
      <w:numFmt w:val="bullet"/>
      <w:lvlText w:val="•"/>
      <w:lvlJc w:val="left"/>
      <w:rPr>
        <w:rFonts w:hint="default"/>
      </w:rPr>
    </w:lvl>
    <w:lvl w:ilvl="2" w:tplc="BDDC437E">
      <w:start w:val="1"/>
      <w:numFmt w:val="bullet"/>
      <w:lvlText w:val="•"/>
      <w:lvlJc w:val="left"/>
      <w:rPr>
        <w:rFonts w:hint="default"/>
      </w:rPr>
    </w:lvl>
    <w:lvl w:ilvl="3" w:tplc="C5A60C6E">
      <w:start w:val="1"/>
      <w:numFmt w:val="bullet"/>
      <w:lvlText w:val="•"/>
      <w:lvlJc w:val="left"/>
      <w:rPr>
        <w:rFonts w:hint="default"/>
      </w:rPr>
    </w:lvl>
    <w:lvl w:ilvl="4" w:tplc="1E32C2E2">
      <w:start w:val="1"/>
      <w:numFmt w:val="bullet"/>
      <w:lvlText w:val="•"/>
      <w:lvlJc w:val="left"/>
      <w:rPr>
        <w:rFonts w:hint="default"/>
      </w:rPr>
    </w:lvl>
    <w:lvl w:ilvl="5" w:tplc="C92C5664">
      <w:start w:val="1"/>
      <w:numFmt w:val="bullet"/>
      <w:lvlText w:val="•"/>
      <w:lvlJc w:val="left"/>
      <w:rPr>
        <w:rFonts w:hint="default"/>
      </w:rPr>
    </w:lvl>
    <w:lvl w:ilvl="6" w:tplc="B15C973C">
      <w:start w:val="1"/>
      <w:numFmt w:val="bullet"/>
      <w:lvlText w:val="•"/>
      <w:lvlJc w:val="left"/>
      <w:rPr>
        <w:rFonts w:hint="default"/>
      </w:rPr>
    </w:lvl>
    <w:lvl w:ilvl="7" w:tplc="56A2EF2E">
      <w:start w:val="1"/>
      <w:numFmt w:val="bullet"/>
      <w:lvlText w:val="•"/>
      <w:lvlJc w:val="left"/>
      <w:rPr>
        <w:rFonts w:hint="default"/>
      </w:rPr>
    </w:lvl>
    <w:lvl w:ilvl="8" w:tplc="7BA626B8">
      <w:start w:val="1"/>
      <w:numFmt w:val="bullet"/>
      <w:lvlText w:val="•"/>
      <w:lvlJc w:val="left"/>
      <w:rPr>
        <w:rFonts w:hint="default"/>
      </w:rPr>
    </w:lvl>
  </w:abstractNum>
  <w:abstractNum w:abstractNumId="15" w15:restartNumberingAfterBreak="0">
    <w:nsid w:val="534F3661"/>
    <w:multiLevelType w:val="hybridMultilevel"/>
    <w:tmpl w:val="B69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41AA6"/>
    <w:multiLevelType w:val="hybridMultilevel"/>
    <w:tmpl w:val="11A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59C"/>
    <w:multiLevelType w:val="hybridMultilevel"/>
    <w:tmpl w:val="A73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71623"/>
    <w:multiLevelType w:val="hybridMultilevel"/>
    <w:tmpl w:val="F5C4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F12D3"/>
    <w:multiLevelType w:val="hybridMultilevel"/>
    <w:tmpl w:val="B7BC4EC6"/>
    <w:lvl w:ilvl="0" w:tplc="88FEE9A2">
      <w:start w:val="1"/>
      <w:numFmt w:val="bullet"/>
      <w:lvlText w:val="•"/>
      <w:lvlJc w:val="left"/>
      <w:pPr>
        <w:tabs>
          <w:tab w:val="num" w:pos="720"/>
        </w:tabs>
        <w:ind w:left="720" w:hanging="360"/>
      </w:pPr>
      <w:rPr>
        <w:rFonts w:ascii="Times New Roman" w:hAnsi="Times New Roman" w:hint="default"/>
      </w:rPr>
    </w:lvl>
    <w:lvl w:ilvl="1" w:tplc="981E1F44" w:tentative="1">
      <w:start w:val="1"/>
      <w:numFmt w:val="bullet"/>
      <w:lvlText w:val="•"/>
      <w:lvlJc w:val="left"/>
      <w:pPr>
        <w:tabs>
          <w:tab w:val="num" w:pos="1440"/>
        </w:tabs>
        <w:ind w:left="1440" w:hanging="360"/>
      </w:pPr>
      <w:rPr>
        <w:rFonts w:ascii="Times New Roman" w:hAnsi="Times New Roman" w:hint="default"/>
      </w:rPr>
    </w:lvl>
    <w:lvl w:ilvl="2" w:tplc="C1100860" w:tentative="1">
      <w:start w:val="1"/>
      <w:numFmt w:val="bullet"/>
      <w:lvlText w:val="•"/>
      <w:lvlJc w:val="left"/>
      <w:pPr>
        <w:tabs>
          <w:tab w:val="num" w:pos="2160"/>
        </w:tabs>
        <w:ind w:left="2160" w:hanging="360"/>
      </w:pPr>
      <w:rPr>
        <w:rFonts w:ascii="Times New Roman" w:hAnsi="Times New Roman" w:hint="default"/>
      </w:rPr>
    </w:lvl>
    <w:lvl w:ilvl="3" w:tplc="8D6CE9DA" w:tentative="1">
      <w:start w:val="1"/>
      <w:numFmt w:val="bullet"/>
      <w:lvlText w:val="•"/>
      <w:lvlJc w:val="left"/>
      <w:pPr>
        <w:tabs>
          <w:tab w:val="num" w:pos="2880"/>
        </w:tabs>
        <w:ind w:left="2880" w:hanging="360"/>
      </w:pPr>
      <w:rPr>
        <w:rFonts w:ascii="Times New Roman" w:hAnsi="Times New Roman" w:hint="default"/>
      </w:rPr>
    </w:lvl>
    <w:lvl w:ilvl="4" w:tplc="0EBCA458" w:tentative="1">
      <w:start w:val="1"/>
      <w:numFmt w:val="bullet"/>
      <w:lvlText w:val="•"/>
      <w:lvlJc w:val="left"/>
      <w:pPr>
        <w:tabs>
          <w:tab w:val="num" w:pos="3600"/>
        </w:tabs>
        <w:ind w:left="3600" w:hanging="360"/>
      </w:pPr>
      <w:rPr>
        <w:rFonts w:ascii="Times New Roman" w:hAnsi="Times New Roman" w:hint="default"/>
      </w:rPr>
    </w:lvl>
    <w:lvl w:ilvl="5" w:tplc="444CAB40" w:tentative="1">
      <w:start w:val="1"/>
      <w:numFmt w:val="bullet"/>
      <w:lvlText w:val="•"/>
      <w:lvlJc w:val="left"/>
      <w:pPr>
        <w:tabs>
          <w:tab w:val="num" w:pos="4320"/>
        </w:tabs>
        <w:ind w:left="4320" w:hanging="360"/>
      </w:pPr>
      <w:rPr>
        <w:rFonts w:ascii="Times New Roman" w:hAnsi="Times New Roman" w:hint="default"/>
      </w:rPr>
    </w:lvl>
    <w:lvl w:ilvl="6" w:tplc="5BC0325A" w:tentative="1">
      <w:start w:val="1"/>
      <w:numFmt w:val="bullet"/>
      <w:lvlText w:val="•"/>
      <w:lvlJc w:val="left"/>
      <w:pPr>
        <w:tabs>
          <w:tab w:val="num" w:pos="5040"/>
        </w:tabs>
        <w:ind w:left="5040" w:hanging="360"/>
      </w:pPr>
      <w:rPr>
        <w:rFonts w:ascii="Times New Roman" w:hAnsi="Times New Roman" w:hint="default"/>
      </w:rPr>
    </w:lvl>
    <w:lvl w:ilvl="7" w:tplc="33A4791A" w:tentative="1">
      <w:start w:val="1"/>
      <w:numFmt w:val="bullet"/>
      <w:lvlText w:val="•"/>
      <w:lvlJc w:val="left"/>
      <w:pPr>
        <w:tabs>
          <w:tab w:val="num" w:pos="5760"/>
        </w:tabs>
        <w:ind w:left="5760" w:hanging="360"/>
      </w:pPr>
      <w:rPr>
        <w:rFonts w:ascii="Times New Roman" w:hAnsi="Times New Roman" w:hint="default"/>
      </w:rPr>
    </w:lvl>
    <w:lvl w:ilvl="8" w:tplc="43880E6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994B1E"/>
    <w:multiLevelType w:val="hybridMultilevel"/>
    <w:tmpl w:val="79647324"/>
    <w:lvl w:ilvl="0" w:tplc="F57E849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A1BD7"/>
    <w:multiLevelType w:val="hybridMultilevel"/>
    <w:tmpl w:val="7960FA52"/>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DBB687F"/>
    <w:multiLevelType w:val="hybridMultilevel"/>
    <w:tmpl w:val="33640D64"/>
    <w:lvl w:ilvl="0" w:tplc="139EF59E">
      <w:start w:val="1"/>
      <w:numFmt w:val="decimal"/>
      <w:lvlText w:val="%1."/>
      <w:lvlJc w:val="left"/>
      <w:pPr>
        <w:ind w:left="557" w:hanging="311"/>
        <w:jc w:val="right"/>
      </w:pPr>
      <w:rPr>
        <w:rFonts w:ascii="Arial" w:eastAsia="Arial" w:hAnsi="Arial" w:cs="Arial" w:hint="default"/>
        <w:b/>
        <w:bCs/>
        <w:i w:val="0"/>
        <w:iCs w:val="0"/>
        <w:w w:val="100"/>
        <w:sz w:val="24"/>
        <w:szCs w:val="24"/>
        <w:lang w:val="en-US" w:eastAsia="en-US" w:bidi="ar-SA"/>
      </w:rPr>
    </w:lvl>
    <w:lvl w:ilvl="1" w:tplc="4DD40EFE">
      <w:numFmt w:val="bullet"/>
      <w:lvlText w:val=""/>
      <w:lvlJc w:val="left"/>
      <w:pPr>
        <w:ind w:left="917" w:hanging="360"/>
      </w:pPr>
      <w:rPr>
        <w:rFonts w:ascii="Symbol" w:eastAsia="Symbol" w:hAnsi="Symbol" w:cs="Symbol" w:hint="default"/>
        <w:b w:val="0"/>
        <w:bCs w:val="0"/>
        <w:i w:val="0"/>
        <w:iCs w:val="0"/>
        <w:w w:val="100"/>
        <w:sz w:val="24"/>
        <w:szCs w:val="24"/>
        <w:lang w:val="en-US" w:eastAsia="en-US" w:bidi="ar-SA"/>
      </w:rPr>
    </w:lvl>
    <w:lvl w:ilvl="2" w:tplc="67185C2C">
      <w:numFmt w:val="bullet"/>
      <w:lvlText w:val="•"/>
      <w:lvlJc w:val="left"/>
      <w:pPr>
        <w:ind w:left="1000" w:hanging="360"/>
      </w:pPr>
      <w:rPr>
        <w:rFonts w:hint="default"/>
        <w:lang w:val="en-US" w:eastAsia="en-US" w:bidi="ar-SA"/>
      </w:rPr>
    </w:lvl>
    <w:lvl w:ilvl="3" w:tplc="7F16FA2E">
      <w:numFmt w:val="bullet"/>
      <w:lvlText w:val="•"/>
      <w:lvlJc w:val="left"/>
      <w:pPr>
        <w:ind w:left="1280" w:hanging="360"/>
      </w:pPr>
      <w:rPr>
        <w:rFonts w:hint="default"/>
        <w:lang w:val="en-US" w:eastAsia="en-US" w:bidi="ar-SA"/>
      </w:rPr>
    </w:lvl>
    <w:lvl w:ilvl="4" w:tplc="664279D8">
      <w:numFmt w:val="bullet"/>
      <w:lvlText w:val="•"/>
      <w:lvlJc w:val="left"/>
      <w:pPr>
        <w:ind w:left="2632" w:hanging="360"/>
      </w:pPr>
      <w:rPr>
        <w:rFonts w:hint="default"/>
        <w:lang w:val="en-US" w:eastAsia="en-US" w:bidi="ar-SA"/>
      </w:rPr>
    </w:lvl>
    <w:lvl w:ilvl="5" w:tplc="C714F088">
      <w:numFmt w:val="bullet"/>
      <w:lvlText w:val="•"/>
      <w:lvlJc w:val="left"/>
      <w:pPr>
        <w:ind w:left="3984" w:hanging="360"/>
      </w:pPr>
      <w:rPr>
        <w:rFonts w:hint="default"/>
        <w:lang w:val="en-US" w:eastAsia="en-US" w:bidi="ar-SA"/>
      </w:rPr>
    </w:lvl>
    <w:lvl w:ilvl="6" w:tplc="3704DCF0">
      <w:numFmt w:val="bullet"/>
      <w:lvlText w:val="•"/>
      <w:lvlJc w:val="left"/>
      <w:pPr>
        <w:ind w:left="5337" w:hanging="360"/>
      </w:pPr>
      <w:rPr>
        <w:rFonts w:hint="default"/>
        <w:lang w:val="en-US" w:eastAsia="en-US" w:bidi="ar-SA"/>
      </w:rPr>
    </w:lvl>
    <w:lvl w:ilvl="7" w:tplc="61A43DC8">
      <w:numFmt w:val="bullet"/>
      <w:lvlText w:val="•"/>
      <w:lvlJc w:val="left"/>
      <w:pPr>
        <w:ind w:left="6689" w:hanging="360"/>
      </w:pPr>
      <w:rPr>
        <w:rFonts w:hint="default"/>
        <w:lang w:val="en-US" w:eastAsia="en-US" w:bidi="ar-SA"/>
      </w:rPr>
    </w:lvl>
    <w:lvl w:ilvl="8" w:tplc="826E225E">
      <w:numFmt w:val="bullet"/>
      <w:lvlText w:val="•"/>
      <w:lvlJc w:val="left"/>
      <w:pPr>
        <w:ind w:left="8041" w:hanging="360"/>
      </w:pPr>
      <w:rPr>
        <w:rFonts w:hint="default"/>
        <w:lang w:val="en-US" w:eastAsia="en-US" w:bidi="ar-SA"/>
      </w:rPr>
    </w:lvl>
  </w:abstractNum>
  <w:abstractNum w:abstractNumId="23" w15:restartNumberingAfterBreak="0">
    <w:nsid w:val="76AF6EF0"/>
    <w:multiLevelType w:val="hybridMultilevel"/>
    <w:tmpl w:val="797630F2"/>
    <w:lvl w:ilvl="0" w:tplc="08090005">
      <w:start w:val="1"/>
      <w:numFmt w:val="bullet"/>
      <w:lvlText w:val=""/>
      <w:lvlJc w:val="left"/>
      <w:pPr>
        <w:ind w:hanging="360"/>
      </w:pPr>
      <w:rPr>
        <w:rFonts w:ascii="Wingdings" w:hAnsi="Wingdings" w:hint="default"/>
        <w:sz w:val="24"/>
        <w:szCs w:val="24"/>
      </w:rPr>
    </w:lvl>
    <w:lvl w:ilvl="1" w:tplc="26A62C7A">
      <w:start w:val="1"/>
      <w:numFmt w:val="bullet"/>
      <w:lvlText w:val="•"/>
      <w:lvlJc w:val="left"/>
      <w:rPr>
        <w:rFonts w:hint="default"/>
      </w:rPr>
    </w:lvl>
    <w:lvl w:ilvl="2" w:tplc="BDDC437E">
      <w:start w:val="1"/>
      <w:numFmt w:val="bullet"/>
      <w:lvlText w:val="•"/>
      <w:lvlJc w:val="left"/>
      <w:rPr>
        <w:rFonts w:hint="default"/>
      </w:rPr>
    </w:lvl>
    <w:lvl w:ilvl="3" w:tplc="C5A60C6E">
      <w:start w:val="1"/>
      <w:numFmt w:val="bullet"/>
      <w:lvlText w:val="•"/>
      <w:lvlJc w:val="left"/>
      <w:rPr>
        <w:rFonts w:hint="default"/>
      </w:rPr>
    </w:lvl>
    <w:lvl w:ilvl="4" w:tplc="1E32C2E2">
      <w:start w:val="1"/>
      <w:numFmt w:val="bullet"/>
      <w:lvlText w:val="•"/>
      <w:lvlJc w:val="left"/>
      <w:rPr>
        <w:rFonts w:hint="default"/>
      </w:rPr>
    </w:lvl>
    <w:lvl w:ilvl="5" w:tplc="C92C5664">
      <w:start w:val="1"/>
      <w:numFmt w:val="bullet"/>
      <w:lvlText w:val="•"/>
      <w:lvlJc w:val="left"/>
      <w:rPr>
        <w:rFonts w:hint="default"/>
      </w:rPr>
    </w:lvl>
    <w:lvl w:ilvl="6" w:tplc="B15C973C">
      <w:start w:val="1"/>
      <w:numFmt w:val="bullet"/>
      <w:lvlText w:val="•"/>
      <w:lvlJc w:val="left"/>
      <w:rPr>
        <w:rFonts w:hint="default"/>
      </w:rPr>
    </w:lvl>
    <w:lvl w:ilvl="7" w:tplc="56A2EF2E">
      <w:start w:val="1"/>
      <w:numFmt w:val="bullet"/>
      <w:lvlText w:val="•"/>
      <w:lvlJc w:val="left"/>
      <w:rPr>
        <w:rFonts w:hint="default"/>
      </w:rPr>
    </w:lvl>
    <w:lvl w:ilvl="8" w:tplc="7BA626B8">
      <w:start w:val="1"/>
      <w:numFmt w:val="bullet"/>
      <w:lvlText w:val="•"/>
      <w:lvlJc w:val="left"/>
      <w:rPr>
        <w:rFonts w:hint="default"/>
      </w:rPr>
    </w:lvl>
  </w:abstractNum>
  <w:abstractNum w:abstractNumId="24" w15:restartNumberingAfterBreak="0">
    <w:nsid w:val="78467499"/>
    <w:multiLevelType w:val="hybridMultilevel"/>
    <w:tmpl w:val="A700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17CD4"/>
    <w:multiLevelType w:val="hybridMultilevel"/>
    <w:tmpl w:val="C6C27930"/>
    <w:lvl w:ilvl="0" w:tplc="FFFFFFFF">
      <w:start w:val="1"/>
      <w:numFmt w:val="decimal"/>
      <w:lvlText w:val="%1."/>
      <w:lvlJc w:val="left"/>
      <w:pPr>
        <w:ind w:left="557" w:hanging="311"/>
        <w:jc w:val="right"/>
      </w:pPr>
      <w:rPr>
        <w:rFonts w:ascii="Arial" w:eastAsia="Arial" w:hAnsi="Arial" w:cs="Arial" w:hint="default"/>
        <w:b/>
        <w:bCs/>
        <w:i w:val="0"/>
        <w:iCs w:val="0"/>
        <w:w w:val="100"/>
        <w:sz w:val="24"/>
        <w:szCs w:val="24"/>
        <w:lang w:val="en-US" w:eastAsia="en-US" w:bidi="ar-SA"/>
      </w:rPr>
    </w:lvl>
    <w:lvl w:ilvl="1" w:tplc="08090001">
      <w:start w:val="1"/>
      <w:numFmt w:val="bullet"/>
      <w:lvlText w:val=""/>
      <w:lvlJc w:val="left"/>
      <w:pPr>
        <w:ind w:left="917" w:hanging="360"/>
      </w:pPr>
      <w:rPr>
        <w:rFonts w:ascii="Symbol" w:hAnsi="Symbol" w:hint="default"/>
      </w:rPr>
    </w:lvl>
    <w:lvl w:ilvl="2" w:tplc="FFFFFFFF">
      <w:numFmt w:val="bullet"/>
      <w:lvlText w:val="•"/>
      <w:lvlJc w:val="left"/>
      <w:pPr>
        <w:ind w:left="1000" w:hanging="360"/>
      </w:pPr>
      <w:rPr>
        <w:rFonts w:hint="default"/>
        <w:lang w:val="en-US" w:eastAsia="en-US" w:bidi="ar-SA"/>
      </w:rPr>
    </w:lvl>
    <w:lvl w:ilvl="3" w:tplc="FFFFFFFF">
      <w:numFmt w:val="bullet"/>
      <w:lvlText w:val="•"/>
      <w:lvlJc w:val="left"/>
      <w:pPr>
        <w:ind w:left="1280" w:hanging="360"/>
      </w:pPr>
      <w:rPr>
        <w:rFonts w:hint="default"/>
        <w:lang w:val="en-US" w:eastAsia="en-US" w:bidi="ar-SA"/>
      </w:rPr>
    </w:lvl>
    <w:lvl w:ilvl="4" w:tplc="FFFFFFFF">
      <w:numFmt w:val="bullet"/>
      <w:lvlText w:val="•"/>
      <w:lvlJc w:val="left"/>
      <w:pPr>
        <w:ind w:left="2632" w:hanging="360"/>
      </w:pPr>
      <w:rPr>
        <w:rFonts w:hint="default"/>
        <w:lang w:val="en-US" w:eastAsia="en-US" w:bidi="ar-SA"/>
      </w:rPr>
    </w:lvl>
    <w:lvl w:ilvl="5" w:tplc="FFFFFFFF">
      <w:numFmt w:val="bullet"/>
      <w:lvlText w:val="•"/>
      <w:lvlJc w:val="left"/>
      <w:pPr>
        <w:ind w:left="3984" w:hanging="360"/>
      </w:pPr>
      <w:rPr>
        <w:rFonts w:hint="default"/>
        <w:lang w:val="en-US" w:eastAsia="en-US" w:bidi="ar-SA"/>
      </w:rPr>
    </w:lvl>
    <w:lvl w:ilvl="6" w:tplc="FFFFFFFF">
      <w:numFmt w:val="bullet"/>
      <w:lvlText w:val="•"/>
      <w:lvlJc w:val="left"/>
      <w:pPr>
        <w:ind w:left="5337" w:hanging="360"/>
      </w:pPr>
      <w:rPr>
        <w:rFonts w:hint="default"/>
        <w:lang w:val="en-US" w:eastAsia="en-US" w:bidi="ar-SA"/>
      </w:rPr>
    </w:lvl>
    <w:lvl w:ilvl="7" w:tplc="FFFFFFFF">
      <w:numFmt w:val="bullet"/>
      <w:lvlText w:val="•"/>
      <w:lvlJc w:val="left"/>
      <w:pPr>
        <w:ind w:left="6689" w:hanging="360"/>
      </w:pPr>
      <w:rPr>
        <w:rFonts w:hint="default"/>
        <w:lang w:val="en-US" w:eastAsia="en-US" w:bidi="ar-SA"/>
      </w:rPr>
    </w:lvl>
    <w:lvl w:ilvl="8" w:tplc="FFFFFFFF">
      <w:numFmt w:val="bullet"/>
      <w:lvlText w:val="•"/>
      <w:lvlJc w:val="left"/>
      <w:pPr>
        <w:ind w:left="8041" w:hanging="360"/>
      </w:pPr>
      <w:rPr>
        <w:rFonts w:hint="default"/>
        <w:lang w:val="en-US" w:eastAsia="en-US" w:bidi="ar-SA"/>
      </w:rPr>
    </w:lvl>
  </w:abstractNum>
  <w:abstractNum w:abstractNumId="26" w15:restartNumberingAfterBreak="0">
    <w:nsid w:val="7D4933E1"/>
    <w:multiLevelType w:val="hybridMultilevel"/>
    <w:tmpl w:val="1A72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C0B6A"/>
    <w:multiLevelType w:val="hybridMultilevel"/>
    <w:tmpl w:val="2070B074"/>
    <w:lvl w:ilvl="0" w:tplc="08090005">
      <w:start w:val="1"/>
      <w:numFmt w:val="bullet"/>
      <w:lvlText w:val=""/>
      <w:lvlJc w:val="left"/>
      <w:pPr>
        <w:ind w:left="903" w:hanging="360"/>
      </w:pPr>
      <w:rPr>
        <w:rFonts w:ascii="Wingdings" w:hAnsi="Wingdings"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num w:numId="1" w16cid:durableId="2010407351">
    <w:abstractNumId w:val="2"/>
  </w:num>
  <w:num w:numId="2" w16cid:durableId="1741057877">
    <w:abstractNumId w:val="9"/>
  </w:num>
  <w:num w:numId="3" w16cid:durableId="23949635">
    <w:abstractNumId w:val="10"/>
  </w:num>
  <w:num w:numId="4" w16cid:durableId="1504587057">
    <w:abstractNumId w:val="14"/>
  </w:num>
  <w:num w:numId="5" w16cid:durableId="245262688">
    <w:abstractNumId w:val="4"/>
  </w:num>
  <w:num w:numId="6" w16cid:durableId="26032221">
    <w:abstractNumId w:val="23"/>
  </w:num>
  <w:num w:numId="7" w16cid:durableId="638417350">
    <w:abstractNumId w:val="0"/>
  </w:num>
  <w:num w:numId="8" w16cid:durableId="2086300038">
    <w:abstractNumId w:val="15"/>
  </w:num>
  <w:num w:numId="9" w16cid:durableId="1870875826">
    <w:abstractNumId w:val="24"/>
  </w:num>
  <w:num w:numId="10" w16cid:durableId="417482364">
    <w:abstractNumId w:val="3"/>
  </w:num>
  <w:num w:numId="11" w16cid:durableId="1973562430">
    <w:abstractNumId w:val="21"/>
  </w:num>
  <w:num w:numId="12" w16cid:durableId="1207524128">
    <w:abstractNumId w:val="27"/>
  </w:num>
  <w:num w:numId="13" w16cid:durableId="1957439671">
    <w:abstractNumId w:val="12"/>
  </w:num>
  <w:num w:numId="14" w16cid:durableId="1607078241">
    <w:abstractNumId w:val="11"/>
  </w:num>
  <w:num w:numId="15" w16cid:durableId="1794399912">
    <w:abstractNumId w:val="26"/>
  </w:num>
  <w:num w:numId="16" w16cid:durableId="405223361">
    <w:abstractNumId w:val="7"/>
  </w:num>
  <w:num w:numId="17" w16cid:durableId="1233277166">
    <w:abstractNumId w:val="18"/>
  </w:num>
  <w:num w:numId="18" w16cid:durableId="500241558">
    <w:abstractNumId w:val="13"/>
  </w:num>
  <w:num w:numId="19" w16cid:durableId="1610816276">
    <w:abstractNumId w:val="17"/>
  </w:num>
  <w:num w:numId="20" w16cid:durableId="1765958761">
    <w:abstractNumId w:val="20"/>
  </w:num>
  <w:num w:numId="21" w16cid:durableId="1817186536">
    <w:abstractNumId w:val="8"/>
  </w:num>
  <w:num w:numId="22" w16cid:durableId="1266158990">
    <w:abstractNumId w:val="19"/>
  </w:num>
  <w:num w:numId="23" w16cid:durableId="323238964">
    <w:abstractNumId w:val="5"/>
  </w:num>
  <w:num w:numId="24" w16cid:durableId="628170957">
    <w:abstractNumId w:val="22"/>
  </w:num>
  <w:num w:numId="25" w16cid:durableId="574508829">
    <w:abstractNumId w:val="25"/>
  </w:num>
  <w:num w:numId="26" w16cid:durableId="1325276372">
    <w:abstractNumId w:val="6"/>
  </w:num>
  <w:num w:numId="27" w16cid:durableId="773522281">
    <w:abstractNumId w:val="1"/>
  </w:num>
  <w:num w:numId="28" w16cid:durableId="127480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wVTFXe63mVKtNdkRqMj7uytJ85BbOrw8YdWfKEZDBRQ5QIj9OvrViXroIcu0hw57AtSeMzXxpvCn7wJ+uIWpVg==" w:salt="DGYe8g0HA66NFfhyafLuV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26"/>
    <w:rsid w:val="000011EC"/>
    <w:rsid w:val="00004600"/>
    <w:rsid w:val="00006473"/>
    <w:rsid w:val="00014638"/>
    <w:rsid w:val="000206B6"/>
    <w:rsid w:val="0002122F"/>
    <w:rsid w:val="00022999"/>
    <w:rsid w:val="000267E2"/>
    <w:rsid w:val="00027711"/>
    <w:rsid w:val="00033C5B"/>
    <w:rsid w:val="0003459F"/>
    <w:rsid w:val="00036DFF"/>
    <w:rsid w:val="00037F42"/>
    <w:rsid w:val="00041D95"/>
    <w:rsid w:val="000439D6"/>
    <w:rsid w:val="000452A6"/>
    <w:rsid w:val="00053630"/>
    <w:rsid w:val="0005543B"/>
    <w:rsid w:val="00062E7C"/>
    <w:rsid w:val="000739B0"/>
    <w:rsid w:val="00075D5B"/>
    <w:rsid w:val="000761FF"/>
    <w:rsid w:val="00085C83"/>
    <w:rsid w:val="00094AFC"/>
    <w:rsid w:val="00094E93"/>
    <w:rsid w:val="000A36F2"/>
    <w:rsid w:val="000A3F93"/>
    <w:rsid w:val="000A4448"/>
    <w:rsid w:val="000B1047"/>
    <w:rsid w:val="000B2823"/>
    <w:rsid w:val="000B32FA"/>
    <w:rsid w:val="000B78D6"/>
    <w:rsid w:val="000C74F5"/>
    <w:rsid w:val="000D2D34"/>
    <w:rsid w:val="000D3B3A"/>
    <w:rsid w:val="000D44D4"/>
    <w:rsid w:val="000D5387"/>
    <w:rsid w:val="000E004C"/>
    <w:rsid w:val="000E17F5"/>
    <w:rsid w:val="000E1A3B"/>
    <w:rsid w:val="000F06BB"/>
    <w:rsid w:val="000F2BF5"/>
    <w:rsid w:val="000F332E"/>
    <w:rsid w:val="000F6B61"/>
    <w:rsid w:val="001030F9"/>
    <w:rsid w:val="00104507"/>
    <w:rsid w:val="00106BA6"/>
    <w:rsid w:val="0011094B"/>
    <w:rsid w:val="00114A82"/>
    <w:rsid w:val="00117822"/>
    <w:rsid w:val="00123ECC"/>
    <w:rsid w:val="001255A9"/>
    <w:rsid w:val="00134E45"/>
    <w:rsid w:val="00136939"/>
    <w:rsid w:val="00140D08"/>
    <w:rsid w:val="00143A7D"/>
    <w:rsid w:val="00143E84"/>
    <w:rsid w:val="00150741"/>
    <w:rsid w:val="001508E6"/>
    <w:rsid w:val="00152AD5"/>
    <w:rsid w:val="0015484D"/>
    <w:rsid w:val="001573EB"/>
    <w:rsid w:val="00157A0F"/>
    <w:rsid w:val="00157B7F"/>
    <w:rsid w:val="00164494"/>
    <w:rsid w:val="00166380"/>
    <w:rsid w:val="00166986"/>
    <w:rsid w:val="00166DD4"/>
    <w:rsid w:val="001750D3"/>
    <w:rsid w:val="00176AF9"/>
    <w:rsid w:val="001846FF"/>
    <w:rsid w:val="0018735B"/>
    <w:rsid w:val="001A1537"/>
    <w:rsid w:val="001B4376"/>
    <w:rsid w:val="001B7D3C"/>
    <w:rsid w:val="001D0EEE"/>
    <w:rsid w:val="001D14DD"/>
    <w:rsid w:val="001D1571"/>
    <w:rsid w:val="001D49A6"/>
    <w:rsid w:val="001E0611"/>
    <w:rsid w:val="001F0CAC"/>
    <w:rsid w:val="001F3CD9"/>
    <w:rsid w:val="001F63B1"/>
    <w:rsid w:val="001F67AB"/>
    <w:rsid w:val="002079A7"/>
    <w:rsid w:val="00207A77"/>
    <w:rsid w:val="002104C5"/>
    <w:rsid w:val="00216251"/>
    <w:rsid w:val="00231844"/>
    <w:rsid w:val="00231AD5"/>
    <w:rsid w:val="00231E19"/>
    <w:rsid w:val="00235C22"/>
    <w:rsid w:val="002370A2"/>
    <w:rsid w:val="002376D0"/>
    <w:rsid w:val="00241560"/>
    <w:rsid w:val="00242FDB"/>
    <w:rsid w:val="00243D27"/>
    <w:rsid w:val="00246C05"/>
    <w:rsid w:val="002471D0"/>
    <w:rsid w:val="002510D8"/>
    <w:rsid w:val="002515E1"/>
    <w:rsid w:val="002531F4"/>
    <w:rsid w:val="0025391B"/>
    <w:rsid w:val="00256188"/>
    <w:rsid w:val="00256DAD"/>
    <w:rsid w:val="00260CA9"/>
    <w:rsid w:val="00260D8F"/>
    <w:rsid w:val="00275162"/>
    <w:rsid w:val="00275B0A"/>
    <w:rsid w:val="00276AAA"/>
    <w:rsid w:val="0027701D"/>
    <w:rsid w:val="002808CE"/>
    <w:rsid w:val="00281D8B"/>
    <w:rsid w:val="00290226"/>
    <w:rsid w:val="00294406"/>
    <w:rsid w:val="00295A7E"/>
    <w:rsid w:val="002976B6"/>
    <w:rsid w:val="002A1AD1"/>
    <w:rsid w:val="002A1C85"/>
    <w:rsid w:val="002A5483"/>
    <w:rsid w:val="002A5C6C"/>
    <w:rsid w:val="002B0BDC"/>
    <w:rsid w:val="002B2384"/>
    <w:rsid w:val="002B4288"/>
    <w:rsid w:val="002C6A9E"/>
    <w:rsid w:val="002D22D7"/>
    <w:rsid w:val="002D3AB2"/>
    <w:rsid w:val="002E102E"/>
    <w:rsid w:val="002E3C49"/>
    <w:rsid w:val="002E4386"/>
    <w:rsid w:val="002E43A3"/>
    <w:rsid w:val="002E4A20"/>
    <w:rsid w:val="002E67CB"/>
    <w:rsid w:val="002F341A"/>
    <w:rsid w:val="002F369A"/>
    <w:rsid w:val="003126A5"/>
    <w:rsid w:val="00314952"/>
    <w:rsid w:val="00315503"/>
    <w:rsid w:val="0031762F"/>
    <w:rsid w:val="00321B3D"/>
    <w:rsid w:val="00324118"/>
    <w:rsid w:val="0033435A"/>
    <w:rsid w:val="0033497C"/>
    <w:rsid w:val="00334AE3"/>
    <w:rsid w:val="003530E8"/>
    <w:rsid w:val="00353C90"/>
    <w:rsid w:val="00364326"/>
    <w:rsid w:val="00364431"/>
    <w:rsid w:val="00376E87"/>
    <w:rsid w:val="0038026F"/>
    <w:rsid w:val="00383082"/>
    <w:rsid w:val="00386CDD"/>
    <w:rsid w:val="003874F0"/>
    <w:rsid w:val="00393849"/>
    <w:rsid w:val="0039568A"/>
    <w:rsid w:val="003A29A7"/>
    <w:rsid w:val="003C6114"/>
    <w:rsid w:val="003D1246"/>
    <w:rsid w:val="003D14DC"/>
    <w:rsid w:val="003E2CD2"/>
    <w:rsid w:val="003F2DD0"/>
    <w:rsid w:val="00403E25"/>
    <w:rsid w:val="004050D1"/>
    <w:rsid w:val="00415B2F"/>
    <w:rsid w:val="00422A99"/>
    <w:rsid w:val="00422E9E"/>
    <w:rsid w:val="00423070"/>
    <w:rsid w:val="00430A44"/>
    <w:rsid w:val="00432FBA"/>
    <w:rsid w:val="0044520D"/>
    <w:rsid w:val="00464151"/>
    <w:rsid w:val="0047185E"/>
    <w:rsid w:val="004A22E7"/>
    <w:rsid w:val="004A76B5"/>
    <w:rsid w:val="004B1681"/>
    <w:rsid w:val="004C0880"/>
    <w:rsid w:val="004C1517"/>
    <w:rsid w:val="004C56E9"/>
    <w:rsid w:val="004D2C9D"/>
    <w:rsid w:val="004D4B82"/>
    <w:rsid w:val="004F4077"/>
    <w:rsid w:val="00500E5E"/>
    <w:rsid w:val="005010EC"/>
    <w:rsid w:val="00506C82"/>
    <w:rsid w:val="0051581D"/>
    <w:rsid w:val="00515F0B"/>
    <w:rsid w:val="00531534"/>
    <w:rsid w:val="00532980"/>
    <w:rsid w:val="00536283"/>
    <w:rsid w:val="0054322B"/>
    <w:rsid w:val="00545D03"/>
    <w:rsid w:val="005538E2"/>
    <w:rsid w:val="00560ACB"/>
    <w:rsid w:val="00573E82"/>
    <w:rsid w:val="00574F35"/>
    <w:rsid w:val="005A0854"/>
    <w:rsid w:val="005A7831"/>
    <w:rsid w:val="005B1A38"/>
    <w:rsid w:val="005B1F3B"/>
    <w:rsid w:val="005B240F"/>
    <w:rsid w:val="005B7A6E"/>
    <w:rsid w:val="005B7BD2"/>
    <w:rsid w:val="005B7BE4"/>
    <w:rsid w:val="005C0FA5"/>
    <w:rsid w:val="005C1161"/>
    <w:rsid w:val="005C3E76"/>
    <w:rsid w:val="005D0300"/>
    <w:rsid w:val="005D5F3B"/>
    <w:rsid w:val="005D5F64"/>
    <w:rsid w:val="005D7A52"/>
    <w:rsid w:val="005E224C"/>
    <w:rsid w:val="005E2747"/>
    <w:rsid w:val="005E4941"/>
    <w:rsid w:val="005F2AE5"/>
    <w:rsid w:val="005F4FE0"/>
    <w:rsid w:val="005F6D3C"/>
    <w:rsid w:val="006047B3"/>
    <w:rsid w:val="00604A2A"/>
    <w:rsid w:val="006058D1"/>
    <w:rsid w:val="0060621F"/>
    <w:rsid w:val="00612480"/>
    <w:rsid w:val="00620FC4"/>
    <w:rsid w:val="00621EFD"/>
    <w:rsid w:val="00623AEE"/>
    <w:rsid w:val="0062639C"/>
    <w:rsid w:val="006346C9"/>
    <w:rsid w:val="00637943"/>
    <w:rsid w:val="006431C3"/>
    <w:rsid w:val="006444F9"/>
    <w:rsid w:val="00644D89"/>
    <w:rsid w:val="006465A0"/>
    <w:rsid w:val="00651E46"/>
    <w:rsid w:val="0065330C"/>
    <w:rsid w:val="00657EEA"/>
    <w:rsid w:val="00664FCB"/>
    <w:rsid w:val="00667FD2"/>
    <w:rsid w:val="006748C2"/>
    <w:rsid w:val="00674EE7"/>
    <w:rsid w:val="00677B65"/>
    <w:rsid w:val="00680511"/>
    <w:rsid w:val="00685CB5"/>
    <w:rsid w:val="006921A4"/>
    <w:rsid w:val="00693C9D"/>
    <w:rsid w:val="00694A6F"/>
    <w:rsid w:val="006A3A42"/>
    <w:rsid w:val="006A5DA2"/>
    <w:rsid w:val="006B3E6A"/>
    <w:rsid w:val="006B65DA"/>
    <w:rsid w:val="006C40FC"/>
    <w:rsid w:val="006D134C"/>
    <w:rsid w:val="006E0602"/>
    <w:rsid w:val="006F2B09"/>
    <w:rsid w:val="006F6819"/>
    <w:rsid w:val="006F7DE9"/>
    <w:rsid w:val="0070302A"/>
    <w:rsid w:val="00703F94"/>
    <w:rsid w:val="007166B8"/>
    <w:rsid w:val="0071723D"/>
    <w:rsid w:val="00720405"/>
    <w:rsid w:val="00721960"/>
    <w:rsid w:val="00722635"/>
    <w:rsid w:val="00724AFB"/>
    <w:rsid w:val="00732914"/>
    <w:rsid w:val="007329B1"/>
    <w:rsid w:val="00733105"/>
    <w:rsid w:val="00733616"/>
    <w:rsid w:val="00734F93"/>
    <w:rsid w:val="007363C9"/>
    <w:rsid w:val="00744FE0"/>
    <w:rsid w:val="0075244F"/>
    <w:rsid w:val="00760DE1"/>
    <w:rsid w:val="00762134"/>
    <w:rsid w:val="007677A4"/>
    <w:rsid w:val="00775A0F"/>
    <w:rsid w:val="00777F27"/>
    <w:rsid w:val="00781F5E"/>
    <w:rsid w:val="007828C6"/>
    <w:rsid w:val="00787035"/>
    <w:rsid w:val="00793A52"/>
    <w:rsid w:val="007961B8"/>
    <w:rsid w:val="007973B4"/>
    <w:rsid w:val="007A02C3"/>
    <w:rsid w:val="007A087E"/>
    <w:rsid w:val="007A477F"/>
    <w:rsid w:val="007A5342"/>
    <w:rsid w:val="007A6AB1"/>
    <w:rsid w:val="007A6D70"/>
    <w:rsid w:val="007B5F28"/>
    <w:rsid w:val="007C0149"/>
    <w:rsid w:val="007C04D5"/>
    <w:rsid w:val="007C454C"/>
    <w:rsid w:val="007C79C5"/>
    <w:rsid w:val="007D19DB"/>
    <w:rsid w:val="007F45F8"/>
    <w:rsid w:val="007F5104"/>
    <w:rsid w:val="0080025B"/>
    <w:rsid w:val="00812E3B"/>
    <w:rsid w:val="0082183C"/>
    <w:rsid w:val="00832499"/>
    <w:rsid w:val="00832B9F"/>
    <w:rsid w:val="008371DE"/>
    <w:rsid w:val="00841771"/>
    <w:rsid w:val="00853E5E"/>
    <w:rsid w:val="008541C6"/>
    <w:rsid w:val="0085420C"/>
    <w:rsid w:val="008577F1"/>
    <w:rsid w:val="008638D3"/>
    <w:rsid w:val="00867D05"/>
    <w:rsid w:val="00867E07"/>
    <w:rsid w:val="00867EE5"/>
    <w:rsid w:val="008724F0"/>
    <w:rsid w:val="0087505A"/>
    <w:rsid w:val="00876036"/>
    <w:rsid w:val="0087692C"/>
    <w:rsid w:val="008840C6"/>
    <w:rsid w:val="0088501F"/>
    <w:rsid w:val="00885D7D"/>
    <w:rsid w:val="008863E2"/>
    <w:rsid w:val="00890C7F"/>
    <w:rsid w:val="00896DFA"/>
    <w:rsid w:val="008A2E02"/>
    <w:rsid w:val="008A488D"/>
    <w:rsid w:val="008B04A6"/>
    <w:rsid w:val="008B77D6"/>
    <w:rsid w:val="008C2AD3"/>
    <w:rsid w:val="008C3954"/>
    <w:rsid w:val="008C73EC"/>
    <w:rsid w:val="008C740F"/>
    <w:rsid w:val="008E24BF"/>
    <w:rsid w:val="008E2E79"/>
    <w:rsid w:val="008F0142"/>
    <w:rsid w:val="008F5F2A"/>
    <w:rsid w:val="00907B28"/>
    <w:rsid w:val="00910083"/>
    <w:rsid w:val="00911C0F"/>
    <w:rsid w:val="00913DDB"/>
    <w:rsid w:val="0091587E"/>
    <w:rsid w:val="00924ACD"/>
    <w:rsid w:val="009275DB"/>
    <w:rsid w:val="009303F1"/>
    <w:rsid w:val="00942469"/>
    <w:rsid w:val="009428A0"/>
    <w:rsid w:val="00957974"/>
    <w:rsid w:val="0096576D"/>
    <w:rsid w:val="00965F7F"/>
    <w:rsid w:val="00971541"/>
    <w:rsid w:val="00982C4A"/>
    <w:rsid w:val="00990E10"/>
    <w:rsid w:val="00991147"/>
    <w:rsid w:val="009921F2"/>
    <w:rsid w:val="00993EEB"/>
    <w:rsid w:val="009A3D50"/>
    <w:rsid w:val="009A4CA6"/>
    <w:rsid w:val="009B0DB1"/>
    <w:rsid w:val="009B175D"/>
    <w:rsid w:val="009C329C"/>
    <w:rsid w:val="009C428D"/>
    <w:rsid w:val="009C5359"/>
    <w:rsid w:val="009C5E81"/>
    <w:rsid w:val="009D0087"/>
    <w:rsid w:val="009D2078"/>
    <w:rsid w:val="009D2A1F"/>
    <w:rsid w:val="009D7F04"/>
    <w:rsid w:val="009E152C"/>
    <w:rsid w:val="00A061F1"/>
    <w:rsid w:val="00A1142F"/>
    <w:rsid w:val="00A24AC2"/>
    <w:rsid w:val="00A268AD"/>
    <w:rsid w:val="00A27DC6"/>
    <w:rsid w:val="00A327A0"/>
    <w:rsid w:val="00A332A8"/>
    <w:rsid w:val="00A33E16"/>
    <w:rsid w:val="00A35332"/>
    <w:rsid w:val="00A4572C"/>
    <w:rsid w:val="00A46828"/>
    <w:rsid w:val="00A511C0"/>
    <w:rsid w:val="00A5195D"/>
    <w:rsid w:val="00A52816"/>
    <w:rsid w:val="00A61107"/>
    <w:rsid w:val="00A722E4"/>
    <w:rsid w:val="00A7294D"/>
    <w:rsid w:val="00A7367E"/>
    <w:rsid w:val="00A7682A"/>
    <w:rsid w:val="00A87DC4"/>
    <w:rsid w:val="00A94FBD"/>
    <w:rsid w:val="00A968D0"/>
    <w:rsid w:val="00A96A80"/>
    <w:rsid w:val="00AA2714"/>
    <w:rsid w:val="00AA28D6"/>
    <w:rsid w:val="00AA3404"/>
    <w:rsid w:val="00AA3DF9"/>
    <w:rsid w:val="00AA790E"/>
    <w:rsid w:val="00AB171D"/>
    <w:rsid w:val="00AB1968"/>
    <w:rsid w:val="00AB36CB"/>
    <w:rsid w:val="00AC10A8"/>
    <w:rsid w:val="00AC2998"/>
    <w:rsid w:val="00AC36AA"/>
    <w:rsid w:val="00AC4A2A"/>
    <w:rsid w:val="00AD2A54"/>
    <w:rsid w:val="00AD727B"/>
    <w:rsid w:val="00AE2773"/>
    <w:rsid w:val="00AE3ABD"/>
    <w:rsid w:val="00AF0465"/>
    <w:rsid w:val="00B0570B"/>
    <w:rsid w:val="00B070BE"/>
    <w:rsid w:val="00B12CD6"/>
    <w:rsid w:val="00B1577F"/>
    <w:rsid w:val="00B15DA3"/>
    <w:rsid w:val="00B16926"/>
    <w:rsid w:val="00B16CCC"/>
    <w:rsid w:val="00B25924"/>
    <w:rsid w:val="00B3005E"/>
    <w:rsid w:val="00B33CD8"/>
    <w:rsid w:val="00B37291"/>
    <w:rsid w:val="00B401EA"/>
    <w:rsid w:val="00B41342"/>
    <w:rsid w:val="00B41F6A"/>
    <w:rsid w:val="00B440D9"/>
    <w:rsid w:val="00B440E8"/>
    <w:rsid w:val="00B54FB8"/>
    <w:rsid w:val="00B65B03"/>
    <w:rsid w:val="00B72375"/>
    <w:rsid w:val="00B74013"/>
    <w:rsid w:val="00B76EC9"/>
    <w:rsid w:val="00B8031E"/>
    <w:rsid w:val="00B84C2D"/>
    <w:rsid w:val="00B853D7"/>
    <w:rsid w:val="00B86ADE"/>
    <w:rsid w:val="00B92AA7"/>
    <w:rsid w:val="00B93BC1"/>
    <w:rsid w:val="00B9493B"/>
    <w:rsid w:val="00B94B94"/>
    <w:rsid w:val="00B97EE9"/>
    <w:rsid w:val="00BA06E6"/>
    <w:rsid w:val="00BA4BDB"/>
    <w:rsid w:val="00BB0DF1"/>
    <w:rsid w:val="00BB7DCD"/>
    <w:rsid w:val="00BC17F0"/>
    <w:rsid w:val="00BC1DD3"/>
    <w:rsid w:val="00BC3E43"/>
    <w:rsid w:val="00BC713C"/>
    <w:rsid w:val="00BD4175"/>
    <w:rsid w:val="00BD7381"/>
    <w:rsid w:val="00BE2D04"/>
    <w:rsid w:val="00BF1C10"/>
    <w:rsid w:val="00BF21E6"/>
    <w:rsid w:val="00C0422D"/>
    <w:rsid w:val="00C101E4"/>
    <w:rsid w:val="00C10FEF"/>
    <w:rsid w:val="00C16121"/>
    <w:rsid w:val="00C27E93"/>
    <w:rsid w:val="00C33247"/>
    <w:rsid w:val="00C36324"/>
    <w:rsid w:val="00C3642A"/>
    <w:rsid w:val="00C403CC"/>
    <w:rsid w:val="00C41E98"/>
    <w:rsid w:val="00C43B76"/>
    <w:rsid w:val="00C55AA9"/>
    <w:rsid w:val="00C60172"/>
    <w:rsid w:val="00C62BC8"/>
    <w:rsid w:val="00C6437B"/>
    <w:rsid w:val="00C70028"/>
    <w:rsid w:val="00C77180"/>
    <w:rsid w:val="00C77E4C"/>
    <w:rsid w:val="00C808B7"/>
    <w:rsid w:val="00C829F4"/>
    <w:rsid w:val="00C91BFF"/>
    <w:rsid w:val="00C93E3D"/>
    <w:rsid w:val="00C93FF0"/>
    <w:rsid w:val="00C94DF9"/>
    <w:rsid w:val="00CA356A"/>
    <w:rsid w:val="00CB0050"/>
    <w:rsid w:val="00CB1BF0"/>
    <w:rsid w:val="00CC6498"/>
    <w:rsid w:val="00CC66D9"/>
    <w:rsid w:val="00CC7E87"/>
    <w:rsid w:val="00CD4952"/>
    <w:rsid w:val="00CE3FEF"/>
    <w:rsid w:val="00CE50EB"/>
    <w:rsid w:val="00CF7173"/>
    <w:rsid w:val="00D04F54"/>
    <w:rsid w:val="00D0547C"/>
    <w:rsid w:val="00D063FC"/>
    <w:rsid w:val="00D07410"/>
    <w:rsid w:val="00D11E31"/>
    <w:rsid w:val="00D137BA"/>
    <w:rsid w:val="00D13E95"/>
    <w:rsid w:val="00D154A1"/>
    <w:rsid w:val="00D2073C"/>
    <w:rsid w:val="00D20ADA"/>
    <w:rsid w:val="00D25881"/>
    <w:rsid w:val="00D25A8D"/>
    <w:rsid w:val="00D362EB"/>
    <w:rsid w:val="00D40E85"/>
    <w:rsid w:val="00D52B23"/>
    <w:rsid w:val="00D57888"/>
    <w:rsid w:val="00D637E3"/>
    <w:rsid w:val="00D70819"/>
    <w:rsid w:val="00D750AB"/>
    <w:rsid w:val="00D801D2"/>
    <w:rsid w:val="00D818B0"/>
    <w:rsid w:val="00D86268"/>
    <w:rsid w:val="00D8780B"/>
    <w:rsid w:val="00DA1CB2"/>
    <w:rsid w:val="00DA58CE"/>
    <w:rsid w:val="00DB10A9"/>
    <w:rsid w:val="00DB6048"/>
    <w:rsid w:val="00DB630B"/>
    <w:rsid w:val="00DB7823"/>
    <w:rsid w:val="00DC1242"/>
    <w:rsid w:val="00DC46E3"/>
    <w:rsid w:val="00DC5D7E"/>
    <w:rsid w:val="00DD0EA6"/>
    <w:rsid w:val="00DD36A4"/>
    <w:rsid w:val="00DD4FF2"/>
    <w:rsid w:val="00DE09E2"/>
    <w:rsid w:val="00DE0B9F"/>
    <w:rsid w:val="00DE3ADE"/>
    <w:rsid w:val="00DE43C3"/>
    <w:rsid w:val="00DE51A2"/>
    <w:rsid w:val="00E01E25"/>
    <w:rsid w:val="00E14100"/>
    <w:rsid w:val="00E2515A"/>
    <w:rsid w:val="00E312BE"/>
    <w:rsid w:val="00E32897"/>
    <w:rsid w:val="00E32B6E"/>
    <w:rsid w:val="00E35D2C"/>
    <w:rsid w:val="00E40B77"/>
    <w:rsid w:val="00E45E33"/>
    <w:rsid w:val="00E46CAE"/>
    <w:rsid w:val="00E5145E"/>
    <w:rsid w:val="00E5467D"/>
    <w:rsid w:val="00E622AC"/>
    <w:rsid w:val="00E709EC"/>
    <w:rsid w:val="00E724C1"/>
    <w:rsid w:val="00E771BE"/>
    <w:rsid w:val="00E82AC2"/>
    <w:rsid w:val="00E82DCC"/>
    <w:rsid w:val="00E83B6A"/>
    <w:rsid w:val="00E91E2E"/>
    <w:rsid w:val="00E96E0F"/>
    <w:rsid w:val="00E97E27"/>
    <w:rsid w:val="00EA2F8C"/>
    <w:rsid w:val="00EA46E4"/>
    <w:rsid w:val="00EA7E08"/>
    <w:rsid w:val="00EB15D8"/>
    <w:rsid w:val="00EB1C0B"/>
    <w:rsid w:val="00ED3ABA"/>
    <w:rsid w:val="00ED7D6E"/>
    <w:rsid w:val="00EE13B2"/>
    <w:rsid w:val="00EE169E"/>
    <w:rsid w:val="00EE38D2"/>
    <w:rsid w:val="00F0149E"/>
    <w:rsid w:val="00F03E6A"/>
    <w:rsid w:val="00F10FFA"/>
    <w:rsid w:val="00F13DE8"/>
    <w:rsid w:val="00F156C6"/>
    <w:rsid w:val="00F16936"/>
    <w:rsid w:val="00F36241"/>
    <w:rsid w:val="00F40CF7"/>
    <w:rsid w:val="00F42790"/>
    <w:rsid w:val="00F43ABD"/>
    <w:rsid w:val="00F5459A"/>
    <w:rsid w:val="00F62269"/>
    <w:rsid w:val="00F707DE"/>
    <w:rsid w:val="00F71B7B"/>
    <w:rsid w:val="00F72094"/>
    <w:rsid w:val="00F825C7"/>
    <w:rsid w:val="00F82A95"/>
    <w:rsid w:val="00F84235"/>
    <w:rsid w:val="00F909F4"/>
    <w:rsid w:val="00F941E4"/>
    <w:rsid w:val="00F96A0F"/>
    <w:rsid w:val="00FA051D"/>
    <w:rsid w:val="00FC0DFD"/>
    <w:rsid w:val="00FC4EAE"/>
    <w:rsid w:val="00FC7FB0"/>
    <w:rsid w:val="00FD004F"/>
    <w:rsid w:val="00FD134B"/>
    <w:rsid w:val="00FD358E"/>
    <w:rsid w:val="00FE6558"/>
    <w:rsid w:val="00FF0605"/>
    <w:rsid w:val="00FF1955"/>
    <w:rsid w:val="00FF5E1B"/>
    <w:rsid w:val="0237029D"/>
    <w:rsid w:val="04E4B581"/>
    <w:rsid w:val="098A0D46"/>
    <w:rsid w:val="0C42D327"/>
    <w:rsid w:val="0F650254"/>
    <w:rsid w:val="104E620B"/>
    <w:rsid w:val="1697290C"/>
    <w:rsid w:val="22DA8166"/>
    <w:rsid w:val="24D36787"/>
    <w:rsid w:val="261C7CD5"/>
    <w:rsid w:val="267F41F4"/>
    <w:rsid w:val="2866DAB3"/>
    <w:rsid w:val="2BA27C8C"/>
    <w:rsid w:val="2D6B6BBB"/>
    <w:rsid w:val="3076C712"/>
    <w:rsid w:val="33465E48"/>
    <w:rsid w:val="34210C49"/>
    <w:rsid w:val="38C9CA5F"/>
    <w:rsid w:val="3D928DD9"/>
    <w:rsid w:val="4116E29A"/>
    <w:rsid w:val="411BF401"/>
    <w:rsid w:val="41C93AF5"/>
    <w:rsid w:val="42D3C125"/>
    <w:rsid w:val="44186444"/>
    <w:rsid w:val="45F60523"/>
    <w:rsid w:val="49286FF2"/>
    <w:rsid w:val="51514495"/>
    <w:rsid w:val="5CA21362"/>
    <w:rsid w:val="5E1CA04B"/>
    <w:rsid w:val="5FFEED65"/>
    <w:rsid w:val="6363B72A"/>
    <w:rsid w:val="643C28AB"/>
    <w:rsid w:val="66D978AD"/>
    <w:rsid w:val="678879A6"/>
    <w:rsid w:val="6923D8DF"/>
    <w:rsid w:val="693A66FF"/>
    <w:rsid w:val="70A03927"/>
    <w:rsid w:val="7198639E"/>
    <w:rsid w:val="775A41AA"/>
    <w:rsid w:val="7768A57E"/>
    <w:rsid w:val="79450FE4"/>
    <w:rsid w:val="7A1C527F"/>
    <w:rsid w:val="7BED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2976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Arial" w:eastAsia="Arial" w:hAnsi="Arial"/>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1681"/>
    <w:pPr>
      <w:tabs>
        <w:tab w:val="center" w:pos="4513"/>
        <w:tab w:val="right" w:pos="9026"/>
      </w:tabs>
    </w:pPr>
  </w:style>
  <w:style w:type="character" w:customStyle="1" w:styleId="HeaderChar">
    <w:name w:val="Header Char"/>
    <w:basedOn w:val="DefaultParagraphFont"/>
    <w:link w:val="Header"/>
    <w:uiPriority w:val="99"/>
    <w:rsid w:val="004B1681"/>
  </w:style>
  <w:style w:type="paragraph" w:styleId="Footer">
    <w:name w:val="footer"/>
    <w:basedOn w:val="Normal"/>
    <w:link w:val="FooterChar"/>
    <w:uiPriority w:val="99"/>
    <w:unhideWhenUsed/>
    <w:rsid w:val="004B1681"/>
    <w:pPr>
      <w:tabs>
        <w:tab w:val="center" w:pos="4513"/>
        <w:tab w:val="right" w:pos="9026"/>
      </w:tabs>
    </w:pPr>
  </w:style>
  <w:style w:type="character" w:customStyle="1" w:styleId="FooterChar">
    <w:name w:val="Footer Char"/>
    <w:basedOn w:val="DefaultParagraphFont"/>
    <w:link w:val="Footer"/>
    <w:uiPriority w:val="99"/>
    <w:rsid w:val="004B1681"/>
  </w:style>
  <w:style w:type="paragraph" w:customStyle="1" w:styleId="Default">
    <w:name w:val="Default"/>
    <w:rsid w:val="00D063FC"/>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39"/>
    <w:rsid w:val="00CE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1E31"/>
    <w:pPr>
      <w:widowControl/>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D11E31"/>
    <w:rPr>
      <w:rFonts w:ascii="Tahoma" w:hAnsi="Tahoma" w:cs="Tahoma"/>
      <w:sz w:val="16"/>
      <w:szCs w:val="16"/>
    </w:rPr>
  </w:style>
  <w:style w:type="character" w:customStyle="1" w:styleId="BalloonTextChar">
    <w:name w:val="Balloon Text Char"/>
    <w:basedOn w:val="DefaultParagraphFont"/>
    <w:link w:val="BalloonText"/>
    <w:uiPriority w:val="99"/>
    <w:semiHidden/>
    <w:rsid w:val="00D11E31"/>
    <w:rPr>
      <w:rFonts w:ascii="Tahoma" w:hAnsi="Tahoma" w:cs="Tahoma"/>
      <w:sz w:val="16"/>
      <w:szCs w:val="16"/>
    </w:rPr>
  </w:style>
  <w:style w:type="character" w:customStyle="1" w:styleId="ListParagraphChar">
    <w:name w:val="List Paragraph Char"/>
    <w:basedOn w:val="DefaultParagraphFont"/>
    <w:link w:val="ListParagraph"/>
    <w:uiPriority w:val="34"/>
    <w:locked/>
    <w:rsid w:val="00685CB5"/>
  </w:style>
  <w:style w:type="character" w:styleId="Hyperlink">
    <w:name w:val="Hyperlink"/>
    <w:basedOn w:val="DefaultParagraphFont"/>
    <w:uiPriority w:val="99"/>
    <w:unhideWhenUsed/>
    <w:rsid w:val="00733616"/>
    <w:rPr>
      <w:color w:val="0000FF" w:themeColor="hyperlink"/>
      <w:u w:val="single"/>
    </w:rPr>
  </w:style>
  <w:style w:type="paragraph" w:styleId="NormalWeb">
    <w:name w:val="Normal (Web)"/>
    <w:basedOn w:val="Normal"/>
    <w:uiPriority w:val="99"/>
    <w:semiHidden/>
    <w:unhideWhenUsed/>
    <w:rsid w:val="00990E10"/>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8863E2"/>
    <w:pPr>
      <w:widowControl/>
    </w:pPr>
  </w:style>
  <w:style w:type="character" w:styleId="CommentReference">
    <w:name w:val="annotation reference"/>
    <w:basedOn w:val="DefaultParagraphFont"/>
    <w:uiPriority w:val="99"/>
    <w:semiHidden/>
    <w:unhideWhenUsed/>
    <w:rsid w:val="00376E87"/>
    <w:rPr>
      <w:sz w:val="16"/>
      <w:szCs w:val="16"/>
    </w:rPr>
  </w:style>
  <w:style w:type="paragraph" w:styleId="CommentText">
    <w:name w:val="annotation text"/>
    <w:basedOn w:val="Normal"/>
    <w:link w:val="CommentTextChar"/>
    <w:uiPriority w:val="99"/>
    <w:unhideWhenUsed/>
    <w:rsid w:val="00376E87"/>
    <w:rPr>
      <w:sz w:val="20"/>
      <w:szCs w:val="20"/>
    </w:rPr>
  </w:style>
  <w:style w:type="character" w:customStyle="1" w:styleId="CommentTextChar">
    <w:name w:val="Comment Text Char"/>
    <w:basedOn w:val="DefaultParagraphFont"/>
    <w:link w:val="CommentText"/>
    <w:uiPriority w:val="99"/>
    <w:rsid w:val="00376E87"/>
    <w:rPr>
      <w:sz w:val="20"/>
      <w:szCs w:val="20"/>
    </w:rPr>
  </w:style>
  <w:style w:type="paragraph" w:styleId="CommentSubject">
    <w:name w:val="annotation subject"/>
    <w:basedOn w:val="CommentText"/>
    <w:next w:val="CommentText"/>
    <w:link w:val="CommentSubjectChar"/>
    <w:uiPriority w:val="99"/>
    <w:semiHidden/>
    <w:unhideWhenUsed/>
    <w:rsid w:val="00376E87"/>
    <w:rPr>
      <w:b/>
      <w:bCs/>
    </w:rPr>
  </w:style>
  <w:style w:type="character" w:customStyle="1" w:styleId="CommentSubjectChar">
    <w:name w:val="Comment Subject Char"/>
    <w:basedOn w:val="CommentTextChar"/>
    <w:link w:val="CommentSubject"/>
    <w:uiPriority w:val="99"/>
    <w:semiHidden/>
    <w:rsid w:val="00376E87"/>
    <w:rPr>
      <w:b/>
      <w:bCs/>
      <w:sz w:val="20"/>
      <w:szCs w:val="20"/>
    </w:rPr>
  </w:style>
  <w:style w:type="character" w:customStyle="1" w:styleId="cf01">
    <w:name w:val="cf01"/>
    <w:basedOn w:val="DefaultParagraphFont"/>
    <w:rsid w:val="002E67CB"/>
    <w:rPr>
      <w:rFonts w:ascii="Segoe UI" w:hAnsi="Segoe UI" w:cs="Segoe UI" w:hint="default"/>
      <w:sz w:val="18"/>
      <w:szCs w:val="18"/>
    </w:rPr>
  </w:style>
  <w:style w:type="character" w:customStyle="1" w:styleId="normaltextrun">
    <w:name w:val="normaltextrun"/>
    <w:basedOn w:val="DefaultParagraphFont"/>
    <w:rsid w:val="001846FF"/>
  </w:style>
  <w:style w:type="character" w:customStyle="1" w:styleId="Heading2Char">
    <w:name w:val="Heading 2 Char"/>
    <w:basedOn w:val="DefaultParagraphFont"/>
    <w:link w:val="Heading2"/>
    <w:uiPriority w:val="9"/>
    <w:semiHidden/>
    <w:rsid w:val="002976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071">
      <w:bodyDiv w:val="1"/>
      <w:marLeft w:val="0"/>
      <w:marRight w:val="0"/>
      <w:marTop w:val="0"/>
      <w:marBottom w:val="0"/>
      <w:divBdr>
        <w:top w:val="none" w:sz="0" w:space="0" w:color="auto"/>
        <w:left w:val="none" w:sz="0" w:space="0" w:color="auto"/>
        <w:bottom w:val="none" w:sz="0" w:space="0" w:color="auto"/>
        <w:right w:val="none" w:sz="0" w:space="0" w:color="auto"/>
      </w:divBdr>
    </w:div>
    <w:div w:id="20521248">
      <w:bodyDiv w:val="1"/>
      <w:marLeft w:val="0"/>
      <w:marRight w:val="0"/>
      <w:marTop w:val="0"/>
      <w:marBottom w:val="0"/>
      <w:divBdr>
        <w:top w:val="none" w:sz="0" w:space="0" w:color="auto"/>
        <w:left w:val="none" w:sz="0" w:space="0" w:color="auto"/>
        <w:bottom w:val="none" w:sz="0" w:space="0" w:color="auto"/>
        <w:right w:val="none" w:sz="0" w:space="0" w:color="auto"/>
      </w:divBdr>
    </w:div>
    <w:div w:id="149835667">
      <w:bodyDiv w:val="1"/>
      <w:marLeft w:val="0"/>
      <w:marRight w:val="0"/>
      <w:marTop w:val="0"/>
      <w:marBottom w:val="0"/>
      <w:divBdr>
        <w:top w:val="none" w:sz="0" w:space="0" w:color="auto"/>
        <w:left w:val="none" w:sz="0" w:space="0" w:color="auto"/>
        <w:bottom w:val="none" w:sz="0" w:space="0" w:color="auto"/>
        <w:right w:val="none" w:sz="0" w:space="0" w:color="auto"/>
      </w:divBdr>
    </w:div>
    <w:div w:id="684555226">
      <w:bodyDiv w:val="1"/>
      <w:marLeft w:val="0"/>
      <w:marRight w:val="0"/>
      <w:marTop w:val="0"/>
      <w:marBottom w:val="0"/>
      <w:divBdr>
        <w:top w:val="none" w:sz="0" w:space="0" w:color="auto"/>
        <w:left w:val="none" w:sz="0" w:space="0" w:color="auto"/>
        <w:bottom w:val="none" w:sz="0" w:space="0" w:color="auto"/>
        <w:right w:val="none" w:sz="0" w:space="0" w:color="auto"/>
      </w:divBdr>
    </w:div>
    <w:div w:id="894507528">
      <w:bodyDiv w:val="1"/>
      <w:marLeft w:val="0"/>
      <w:marRight w:val="0"/>
      <w:marTop w:val="0"/>
      <w:marBottom w:val="0"/>
      <w:divBdr>
        <w:top w:val="none" w:sz="0" w:space="0" w:color="auto"/>
        <w:left w:val="none" w:sz="0" w:space="0" w:color="auto"/>
        <w:bottom w:val="none" w:sz="0" w:space="0" w:color="auto"/>
        <w:right w:val="none" w:sz="0" w:space="0" w:color="auto"/>
      </w:divBdr>
    </w:div>
    <w:div w:id="901715944">
      <w:bodyDiv w:val="1"/>
      <w:marLeft w:val="0"/>
      <w:marRight w:val="0"/>
      <w:marTop w:val="0"/>
      <w:marBottom w:val="0"/>
      <w:divBdr>
        <w:top w:val="none" w:sz="0" w:space="0" w:color="auto"/>
        <w:left w:val="none" w:sz="0" w:space="0" w:color="auto"/>
        <w:bottom w:val="none" w:sz="0" w:space="0" w:color="auto"/>
        <w:right w:val="none" w:sz="0" w:space="0" w:color="auto"/>
      </w:divBdr>
    </w:div>
    <w:div w:id="1054699479">
      <w:bodyDiv w:val="1"/>
      <w:marLeft w:val="0"/>
      <w:marRight w:val="0"/>
      <w:marTop w:val="0"/>
      <w:marBottom w:val="0"/>
      <w:divBdr>
        <w:top w:val="none" w:sz="0" w:space="0" w:color="auto"/>
        <w:left w:val="none" w:sz="0" w:space="0" w:color="auto"/>
        <w:bottom w:val="none" w:sz="0" w:space="0" w:color="auto"/>
        <w:right w:val="none" w:sz="0" w:space="0" w:color="auto"/>
      </w:divBdr>
    </w:div>
    <w:div w:id="1074625371">
      <w:bodyDiv w:val="1"/>
      <w:marLeft w:val="0"/>
      <w:marRight w:val="0"/>
      <w:marTop w:val="0"/>
      <w:marBottom w:val="0"/>
      <w:divBdr>
        <w:top w:val="none" w:sz="0" w:space="0" w:color="auto"/>
        <w:left w:val="none" w:sz="0" w:space="0" w:color="auto"/>
        <w:bottom w:val="none" w:sz="0" w:space="0" w:color="auto"/>
        <w:right w:val="none" w:sz="0" w:space="0" w:color="auto"/>
      </w:divBdr>
    </w:div>
    <w:div w:id="1079136087">
      <w:bodyDiv w:val="1"/>
      <w:marLeft w:val="0"/>
      <w:marRight w:val="0"/>
      <w:marTop w:val="0"/>
      <w:marBottom w:val="0"/>
      <w:divBdr>
        <w:top w:val="none" w:sz="0" w:space="0" w:color="auto"/>
        <w:left w:val="none" w:sz="0" w:space="0" w:color="auto"/>
        <w:bottom w:val="none" w:sz="0" w:space="0" w:color="auto"/>
        <w:right w:val="none" w:sz="0" w:space="0" w:color="auto"/>
      </w:divBdr>
    </w:div>
    <w:div w:id="1401638961">
      <w:bodyDiv w:val="1"/>
      <w:marLeft w:val="0"/>
      <w:marRight w:val="0"/>
      <w:marTop w:val="0"/>
      <w:marBottom w:val="0"/>
      <w:divBdr>
        <w:top w:val="none" w:sz="0" w:space="0" w:color="auto"/>
        <w:left w:val="none" w:sz="0" w:space="0" w:color="auto"/>
        <w:bottom w:val="none" w:sz="0" w:space="0" w:color="auto"/>
        <w:right w:val="none" w:sz="0" w:space="0" w:color="auto"/>
      </w:divBdr>
    </w:div>
    <w:div w:id="1762095832">
      <w:bodyDiv w:val="1"/>
      <w:marLeft w:val="0"/>
      <w:marRight w:val="0"/>
      <w:marTop w:val="0"/>
      <w:marBottom w:val="0"/>
      <w:divBdr>
        <w:top w:val="none" w:sz="0" w:space="0" w:color="auto"/>
        <w:left w:val="none" w:sz="0" w:space="0" w:color="auto"/>
        <w:bottom w:val="none" w:sz="0" w:space="0" w:color="auto"/>
        <w:right w:val="none" w:sz="0" w:space="0" w:color="auto"/>
      </w:divBdr>
    </w:div>
    <w:div w:id="1838182881">
      <w:bodyDiv w:val="1"/>
      <w:marLeft w:val="0"/>
      <w:marRight w:val="0"/>
      <w:marTop w:val="0"/>
      <w:marBottom w:val="0"/>
      <w:divBdr>
        <w:top w:val="none" w:sz="0" w:space="0" w:color="auto"/>
        <w:left w:val="none" w:sz="0" w:space="0" w:color="auto"/>
        <w:bottom w:val="none" w:sz="0" w:space="0" w:color="auto"/>
        <w:right w:val="none" w:sz="0" w:space="0" w:color="auto"/>
      </w:divBdr>
      <w:divsChild>
        <w:div w:id="184298018">
          <w:marLeft w:val="547"/>
          <w:marRight w:val="0"/>
          <w:marTop w:val="0"/>
          <w:marBottom w:val="0"/>
          <w:divBdr>
            <w:top w:val="none" w:sz="0" w:space="0" w:color="auto"/>
            <w:left w:val="none" w:sz="0" w:space="0" w:color="auto"/>
            <w:bottom w:val="none" w:sz="0" w:space="0" w:color="auto"/>
            <w:right w:val="none" w:sz="0" w:space="0" w:color="auto"/>
          </w:divBdr>
        </w:div>
      </w:divsChild>
    </w:div>
    <w:div w:id="1858080937">
      <w:bodyDiv w:val="1"/>
      <w:marLeft w:val="0"/>
      <w:marRight w:val="0"/>
      <w:marTop w:val="0"/>
      <w:marBottom w:val="0"/>
      <w:divBdr>
        <w:top w:val="none" w:sz="0" w:space="0" w:color="auto"/>
        <w:left w:val="none" w:sz="0" w:space="0" w:color="auto"/>
        <w:bottom w:val="none" w:sz="0" w:space="0" w:color="auto"/>
        <w:right w:val="none" w:sz="0" w:space="0" w:color="auto"/>
      </w:divBdr>
    </w:div>
    <w:div w:id="2014454597">
      <w:bodyDiv w:val="1"/>
      <w:marLeft w:val="0"/>
      <w:marRight w:val="0"/>
      <w:marTop w:val="0"/>
      <w:marBottom w:val="0"/>
      <w:divBdr>
        <w:top w:val="none" w:sz="0" w:space="0" w:color="auto"/>
        <w:left w:val="none" w:sz="0" w:space="0" w:color="auto"/>
        <w:bottom w:val="none" w:sz="0" w:space="0" w:color="auto"/>
        <w:right w:val="none" w:sz="0" w:space="0" w:color="auto"/>
      </w:divBdr>
    </w:div>
    <w:div w:id="205110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4a3bdf5-4daf-4fdd-98bb-3d605b58f822">
      <Terms xmlns="http://schemas.microsoft.com/office/infopath/2007/PartnerControls"/>
    </lcf76f155ced4ddcb4097134ff3c332f>
    <TaxCatchAll xmlns="ad541163-cd74-4f1b-bfd4-993ad071712c" xsi:nil="true"/>
  </documentManagement>
</p:properties>
</file>

<file path=customXml/itemProps1.xml><?xml version="1.0" encoding="utf-8"?>
<ds:datastoreItem xmlns:ds="http://schemas.openxmlformats.org/officeDocument/2006/customXml" ds:itemID="{3E19E23E-4F9D-4E24-A09C-C61B8C9D0304}">
  <ds:schemaRefs>
    <ds:schemaRef ds:uri="http://schemas.openxmlformats.org/officeDocument/2006/bibliography"/>
  </ds:schemaRefs>
</ds:datastoreItem>
</file>

<file path=customXml/itemProps2.xml><?xml version="1.0" encoding="utf-8"?>
<ds:datastoreItem xmlns:ds="http://schemas.openxmlformats.org/officeDocument/2006/customXml" ds:itemID="{D487DF7A-CDE9-4BE4-ABB8-B8546D02EE5A}"/>
</file>

<file path=customXml/itemProps3.xml><?xml version="1.0" encoding="utf-8"?>
<ds:datastoreItem xmlns:ds="http://schemas.openxmlformats.org/officeDocument/2006/customXml" ds:itemID="{2D257DB6-970C-4451-A883-0EE7EA1A68C2}"/>
</file>

<file path=customXml/itemProps4.xml><?xml version="1.0" encoding="utf-8"?>
<ds:datastoreItem xmlns:ds="http://schemas.openxmlformats.org/officeDocument/2006/customXml" ds:itemID="{044894B0-5172-4614-B0C4-98E6F6E46D58}"/>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2497</Words>
  <Characters>14237</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2025-07-09T19:36:00Z</dcterms:created>
  <dcterms:modified xsi:type="dcterms:W3CDTF">2025-07-09T19:37:00Z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13956100</vt:r8>
  </property>
  <property fmtid="{D5CDD505-2E9C-101B-9397-08002B2CF9AE}" pid="3" name="LastSaved">
    <vt:filetime>2015-05-26T00:00:00Z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0x010100B687E11AAAC79F42AA011413B6340A7A</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Created">
    <vt:filetime>2015-05-08T00:00:00Z</vt:filetime>
  </property>
</Properties>
</file>