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7CBC" w14:textId="77777777" w:rsidR="005D406D" w:rsidRPr="0028794E" w:rsidRDefault="005D406D" w:rsidP="24D959A3">
      <w:pPr>
        <w:pStyle w:val="Title"/>
        <w:ind w:left="0" w:right="0"/>
      </w:pPr>
      <w:r w:rsidRPr="0028794E">
        <w:t>Conflicts</w:t>
      </w:r>
      <w:r w:rsidRPr="0028794E">
        <w:rPr>
          <w:spacing w:val="-11"/>
        </w:rPr>
        <w:t xml:space="preserve"> </w:t>
      </w:r>
      <w:r w:rsidRPr="0028794E">
        <w:t>of</w:t>
      </w:r>
      <w:r w:rsidRPr="0028794E">
        <w:rPr>
          <w:spacing w:val="-11"/>
        </w:rPr>
        <w:t xml:space="preserve"> </w:t>
      </w:r>
      <w:r w:rsidRPr="0028794E">
        <w:t>Interests</w:t>
      </w:r>
      <w:r w:rsidRPr="0028794E">
        <w:rPr>
          <w:spacing w:val="-11"/>
        </w:rPr>
        <w:t xml:space="preserve"> </w:t>
      </w:r>
      <w:r w:rsidRPr="0028794E">
        <w:t xml:space="preserve">Policy </w:t>
      </w:r>
    </w:p>
    <w:p w14:paraId="62211ED5" w14:textId="6A6835DF" w:rsidR="005D406D" w:rsidRPr="0028794E" w:rsidRDefault="005D406D" w:rsidP="24D959A3">
      <w:pPr>
        <w:pStyle w:val="Title"/>
        <w:ind w:left="0" w:right="0"/>
      </w:pPr>
      <w:r>
        <w:t>(including Gifts, Hospitality</w:t>
      </w:r>
      <w:r w:rsidR="62787762">
        <w:t>,</w:t>
      </w:r>
      <w:r>
        <w:t xml:space="preserve"> and Sponsorship)</w:t>
      </w:r>
    </w:p>
    <w:p w14:paraId="00C9400F" w14:textId="77777777" w:rsidR="005D406D" w:rsidRDefault="005D406D" w:rsidP="007A651A"/>
    <w:p w14:paraId="16BFA2F3" w14:textId="029BE119" w:rsidR="005D406D" w:rsidRPr="005D406D" w:rsidRDefault="005D406D" w:rsidP="005D406D">
      <w:pPr>
        <w:jc w:val="center"/>
        <w:rPr>
          <w:b/>
          <w:bCs/>
          <w:sz w:val="48"/>
          <w:szCs w:val="48"/>
        </w:rPr>
      </w:pPr>
      <w:r w:rsidRPr="005D406D">
        <w:rPr>
          <w:b/>
          <w:bCs/>
          <w:sz w:val="48"/>
          <w:szCs w:val="48"/>
        </w:rPr>
        <w:t>December 2024</w:t>
      </w:r>
    </w:p>
    <w:p w14:paraId="7E47F749" w14:textId="77777777" w:rsidR="005D406D" w:rsidRDefault="005D406D" w:rsidP="007A651A"/>
    <w:p w14:paraId="0D30E8D6" w14:textId="77777777" w:rsidR="004033A4" w:rsidRPr="0019680E" w:rsidRDefault="004033A4" w:rsidP="007A651A"/>
    <w:tbl>
      <w:tblPr>
        <w:tblStyle w:val="TableGrid"/>
        <w:tblW w:w="0" w:type="auto"/>
        <w:tblLook w:val="04A0" w:firstRow="1" w:lastRow="0" w:firstColumn="1" w:lastColumn="0" w:noHBand="0" w:noVBand="1"/>
        <w:tblCaption w:val="Document overview"/>
        <w:tblDescription w:val="A table detailing important information about the document."/>
      </w:tblPr>
      <w:tblGrid>
        <w:gridCol w:w="3859"/>
        <w:gridCol w:w="4897"/>
      </w:tblGrid>
      <w:tr w:rsidR="006F6257" w:rsidRPr="0019680E" w14:paraId="1B79C75E" w14:textId="77777777" w:rsidTr="24D959A3">
        <w:trPr>
          <w:tblHeader/>
        </w:trPr>
        <w:tc>
          <w:tcPr>
            <w:tcW w:w="3964" w:type="dxa"/>
            <w:shd w:val="clear" w:color="auto" w:fill="003087"/>
          </w:tcPr>
          <w:p w14:paraId="4934D632" w14:textId="3960AD6D" w:rsidR="006F6257" w:rsidRPr="0019680E" w:rsidRDefault="006F6257" w:rsidP="007A651A">
            <w:r>
              <w:t>Heading</w:t>
            </w:r>
          </w:p>
        </w:tc>
        <w:tc>
          <w:tcPr>
            <w:tcW w:w="5052" w:type="dxa"/>
            <w:shd w:val="clear" w:color="auto" w:fill="003087"/>
          </w:tcPr>
          <w:p w14:paraId="0B0A0BF7" w14:textId="31ACB12C" w:rsidR="006F6257" w:rsidRPr="006F6257" w:rsidRDefault="006F6257" w:rsidP="007A651A">
            <w:r w:rsidRPr="006F6257">
              <w:t>Content</w:t>
            </w:r>
          </w:p>
        </w:tc>
      </w:tr>
      <w:tr w:rsidR="0019680E" w:rsidRPr="0019680E" w14:paraId="3D1FA540" w14:textId="77777777" w:rsidTr="24D959A3">
        <w:trPr>
          <w:tblHeader/>
        </w:trPr>
        <w:tc>
          <w:tcPr>
            <w:tcW w:w="3964" w:type="dxa"/>
          </w:tcPr>
          <w:p w14:paraId="2861105E" w14:textId="77777777" w:rsidR="004033A4" w:rsidRPr="0019680E" w:rsidRDefault="004033A4" w:rsidP="007A651A">
            <w:r w:rsidRPr="0019680E">
              <w:t>Authorship:</w:t>
            </w:r>
          </w:p>
        </w:tc>
        <w:tc>
          <w:tcPr>
            <w:tcW w:w="5052" w:type="dxa"/>
          </w:tcPr>
          <w:p w14:paraId="2EBDA996" w14:textId="26C82BF2" w:rsidR="004033A4" w:rsidRPr="0019680E" w:rsidRDefault="00CD1773" w:rsidP="007A651A">
            <w:r>
              <w:t>Executive Director of Corporate Affairs</w:t>
            </w:r>
          </w:p>
        </w:tc>
      </w:tr>
      <w:tr w:rsidR="0019680E" w:rsidRPr="0019680E" w14:paraId="19C14BED" w14:textId="77777777" w:rsidTr="24D959A3">
        <w:trPr>
          <w:tblHeader/>
        </w:trPr>
        <w:tc>
          <w:tcPr>
            <w:tcW w:w="3964" w:type="dxa"/>
          </w:tcPr>
          <w:p w14:paraId="02136637" w14:textId="77777777" w:rsidR="004033A4" w:rsidRPr="0019680E" w:rsidRDefault="004033A4" w:rsidP="007A651A">
            <w:r w:rsidRPr="0019680E">
              <w:t>Committee approved:</w:t>
            </w:r>
          </w:p>
        </w:tc>
        <w:tc>
          <w:tcPr>
            <w:tcW w:w="5052" w:type="dxa"/>
          </w:tcPr>
          <w:p w14:paraId="3D44F6EA" w14:textId="227D89CB" w:rsidR="004033A4" w:rsidRPr="0019680E" w:rsidRDefault="00CD1773" w:rsidP="007A651A">
            <w:r>
              <w:t xml:space="preserve">ICB Board </w:t>
            </w:r>
          </w:p>
        </w:tc>
      </w:tr>
      <w:tr w:rsidR="0019680E" w:rsidRPr="0019680E" w14:paraId="54620496" w14:textId="77777777" w:rsidTr="24D959A3">
        <w:trPr>
          <w:tblHeader/>
        </w:trPr>
        <w:tc>
          <w:tcPr>
            <w:tcW w:w="3964" w:type="dxa"/>
          </w:tcPr>
          <w:p w14:paraId="278A7035" w14:textId="77777777" w:rsidR="004033A4" w:rsidRPr="0019680E" w:rsidRDefault="004033A4" w:rsidP="007A651A">
            <w:r w:rsidRPr="0019680E">
              <w:t>Approved date:</w:t>
            </w:r>
          </w:p>
        </w:tc>
        <w:tc>
          <w:tcPr>
            <w:tcW w:w="5052" w:type="dxa"/>
          </w:tcPr>
          <w:p w14:paraId="04FF6212" w14:textId="4993A752" w:rsidR="004033A4" w:rsidRPr="0019680E" w:rsidRDefault="5E867CE9" w:rsidP="24D959A3">
            <w:r>
              <w:t xml:space="preserve">December </w:t>
            </w:r>
            <w:r w:rsidR="004304A6">
              <w:t>2024</w:t>
            </w:r>
          </w:p>
        </w:tc>
      </w:tr>
      <w:tr w:rsidR="0019680E" w:rsidRPr="0019680E" w14:paraId="0895780D" w14:textId="77777777" w:rsidTr="24D959A3">
        <w:trPr>
          <w:tblHeader/>
        </w:trPr>
        <w:tc>
          <w:tcPr>
            <w:tcW w:w="3964" w:type="dxa"/>
          </w:tcPr>
          <w:p w14:paraId="4F56C33C" w14:textId="660C1B43" w:rsidR="004033A4" w:rsidRPr="0019680E" w:rsidRDefault="00CC1501" w:rsidP="007A651A">
            <w:r>
              <w:t>Integrated impact</w:t>
            </w:r>
            <w:r w:rsidR="004033A4" w:rsidRPr="0019680E">
              <w:t xml:space="preserve"> assessment:</w:t>
            </w:r>
          </w:p>
        </w:tc>
        <w:tc>
          <w:tcPr>
            <w:tcW w:w="5052" w:type="dxa"/>
          </w:tcPr>
          <w:p w14:paraId="4E8CBF58" w14:textId="365CD056" w:rsidR="004033A4" w:rsidRPr="0019680E" w:rsidRDefault="00CD1773" w:rsidP="007A651A">
            <w:r>
              <w:t>November</w:t>
            </w:r>
            <w:r w:rsidR="004033A4" w:rsidRPr="0019680E">
              <w:t xml:space="preserve"> </w:t>
            </w:r>
            <w:r>
              <w:t>2024</w:t>
            </w:r>
          </w:p>
        </w:tc>
      </w:tr>
      <w:tr w:rsidR="0019680E" w:rsidRPr="0019680E" w14:paraId="0F6E1210" w14:textId="77777777" w:rsidTr="24D959A3">
        <w:trPr>
          <w:tblHeader/>
        </w:trPr>
        <w:tc>
          <w:tcPr>
            <w:tcW w:w="3964" w:type="dxa"/>
          </w:tcPr>
          <w:p w14:paraId="692B3F78" w14:textId="77777777" w:rsidR="004033A4" w:rsidRPr="0019680E" w:rsidRDefault="004033A4" w:rsidP="007A651A">
            <w:r w:rsidRPr="0019680E">
              <w:t>Target audience:</w:t>
            </w:r>
          </w:p>
        </w:tc>
        <w:tc>
          <w:tcPr>
            <w:tcW w:w="5052" w:type="dxa"/>
          </w:tcPr>
          <w:p w14:paraId="3B2EDA00" w14:textId="59E1617C" w:rsidR="004033A4" w:rsidRPr="0019680E" w:rsidRDefault="004033A4" w:rsidP="007A651A">
            <w:r>
              <w:t xml:space="preserve">ICB and its </w:t>
            </w:r>
            <w:r w:rsidR="0080043C">
              <w:t>c</w:t>
            </w:r>
            <w:r>
              <w:t xml:space="preserve">ommittees and </w:t>
            </w:r>
            <w:r w:rsidR="0080043C">
              <w:t>s</w:t>
            </w:r>
            <w:r>
              <w:t>ub-</w:t>
            </w:r>
            <w:r w:rsidR="0080043C">
              <w:t>c</w:t>
            </w:r>
            <w:r>
              <w:t xml:space="preserve">ommittees, ICB staff, </w:t>
            </w:r>
            <w:r w:rsidR="47F25C53">
              <w:t>agency,</w:t>
            </w:r>
            <w:r>
              <w:t xml:space="preserve"> and temporary staff, and third parties under contract</w:t>
            </w:r>
          </w:p>
        </w:tc>
      </w:tr>
      <w:tr w:rsidR="0019680E" w:rsidRPr="0019680E" w14:paraId="04866FA2" w14:textId="77777777" w:rsidTr="24D959A3">
        <w:trPr>
          <w:tblHeader/>
        </w:trPr>
        <w:tc>
          <w:tcPr>
            <w:tcW w:w="3964" w:type="dxa"/>
          </w:tcPr>
          <w:p w14:paraId="0CB79E0C" w14:textId="77777777" w:rsidR="004033A4" w:rsidRPr="0019680E" w:rsidRDefault="004033A4" w:rsidP="007A651A">
            <w:r w:rsidRPr="0019680E">
              <w:t>Policy number:</w:t>
            </w:r>
          </w:p>
        </w:tc>
        <w:tc>
          <w:tcPr>
            <w:tcW w:w="5052" w:type="dxa"/>
          </w:tcPr>
          <w:p w14:paraId="7B36E89B" w14:textId="4603C2B7" w:rsidR="004033A4" w:rsidRPr="0019680E" w:rsidRDefault="008714A4" w:rsidP="007A651A">
            <w:r>
              <w:t>ICB26</w:t>
            </w:r>
          </w:p>
        </w:tc>
      </w:tr>
      <w:tr w:rsidR="003F1934" w:rsidRPr="0019680E" w14:paraId="67E496F3" w14:textId="77777777" w:rsidTr="24D959A3">
        <w:trPr>
          <w:tblHeader/>
        </w:trPr>
        <w:tc>
          <w:tcPr>
            <w:tcW w:w="3964" w:type="dxa"/>
          </w:tcPr>
          <w:p w14:paraId="34754DEE" w14:textId="77777777" w:rsidR="004033A4" w:rsidRPr="0019680E" w:rsidRDefault="004033A4" w:rsidP="007A651A">
            <w:r w:rsidRPr="0019680E">
              <w:t>Version number:</w:t>
            </w:r>
          </w:p>
        </w:tc>
        <w:tc>
          <w:tcPr>
            <w:tcW w:w="5052" w:type="dxa"/>
          </w:tcPr>
          <w:p w14:paraId="133B6028" w14:textId="2EE36B01" w:rsidR="004033A4" w:rsidRPr="0019680E" w:rsidRDefault="001947ED" w:rsidP="007A651A">
            <w:r>
              <w:t>4</w:t>
            </w:r>
            <w:r w:rsidR="008714A4">
              <w:t>.0</w:t>
            </w:r>
          </w:p>
        </w:tc>
      </w:tr>
    </w:tbl>
    <w:p w14:paraId="477FDFDD" w14:textId="77777777" w:rsidR="004033A4" w:rsidRPr="0019680E" w:rsidRDefault="004033A4" w:rsidP="007A651A"/>
    <w:p w14:paraId="58C69DA5" w14:textId="3EA10A66" w:rsidR="009A30A0" w:rsidRDefault="004033A4" w:rsidP="0028794E">
      <w:pPr>
        <w:spacing w:line="276" w:lineRule="auto"/>
        <w:contextualSpacing/>
        <w:jc w:val="both"/>
      </w:pPr>
      <w:r>
        <w:t>The online version is the only version that is maintained. Any printed copies should</w:t>
      </w:r>
      <w:r w:rsidR="0080043C">
        <w:t xml:space="preserve"> </w:t>
      </w:r>
      <w:r>
        <w:t xml:space="preserve">therefore be viewed as ‘uncontrolled’ and as such may not necessarily contain the latest updates and </w:t>
      </w:r>
      <w:r w:rsidR="6D9A000A">
        <w:t xml:space="preserve">amendments. </w:t>
      </w:r>
    </w:p>
    <w:p w14:paraId="280439D7" w14:textId="452BB230" w:rsidR="00D73BF2" w:rsidRDefault="00D73BF2">
      <w:pPr>
        <w:autoSpaceDE/>
        <w:autoSpaceDN/>
        <w:adjustRightInd/>
        <w:spacing w:line="240" w:lineRule="auto"/>
      </w:pPr>
      <w:r>
        <w:br w:type="page"/>
      </w:r>
    </w:p>
    <w:p w14:paraId="385FC769" w14:textId="77777777" w:rsidR="00D73BF2" w:rsidRDefault="00D73BF2" w:rsidP="0028794E">
      <w:pPr>
        <w:spacing w:line="276" w:lineRule="auto"/>
        <w:contextualSpacing/>
        <w:jc w:val="both"/>
      </w:pPr>
    </w:p>
    <w:p w14:paraId="1F2AF0AD" w14:textId="666556FA" w:rsidR="0045584A" w:rsidRPr="00AA3555" w:rsidRDefault="0045584A" w:rsidP="009A30A0">
      <w:pPr>
        <w:pStyle w:val="Subtitle"/>
        <w:rPr>
          <w:sz w:val="24"/>
          <w:szCs w:val="24"/>
        </w:rPr>
      </w:pPr>
      <w:r w:rsidRPr="0019680E">
        <w:t>A</w:t>
      </w:r>
      <w:r w:rsidR="0043265A">
        <w:t>mendments</w:t>
      </w:r>
    </w:p>
    <w:p w14:paraId="4D5FE753" w14:textId="64D861A3" w:rsidR="0045584A" w:rsidRPr="007A651A" w:rsidRDefault="0045584A" w:rsidP="0028794E">
      <w:pPr>
        <w:spacing w:line="276" w:lineRule="auto"/>
        <w:contextualSpacing/>
        <w:jc w:val="both"/>
      </w:pPr>
      <w:r w:rsidRPr="007A651A">
        <w:t>Amendments to the policy may be issued from time to time. A new amendment history will be issued with each change.</w:t>
      </w:r>
    </w:p>
    <w:p w14:paraId="733A4A1E" w14:textId="77777777" w:rsidR="0045584A" w:rsidRPr="0019680E" w:rsidRDefault="0045584A" w:rsidP="007A651A"/>
    <w:tbl>
      <w:tblPr>
        <w:tblStyle w:val="TableGrid"/>
        <w:tblW w:w="9918" w:type="dxa"/>
        <w:tblLook w:val="04A0" w:firstRow="1" w:lastRow="0" w:firstColumn="1" w:lastColumn="0" w:noHBand="0" w:noVBand="1"/>
        <w:tblCaption w:val="Version control table"/>
        <w:tblDescription w:val="A table detailing version control information."/>
      </w:tblPr>
      <w:tblGrid>
        <w:gridCol w:w="1073"/>
        <w:gridCol w:w="1523"/>
        <w:gridCol w:w="1737"/>
        <w:gridCol w:w="2608"/>
        <w:gridCol w:w="1418"/>
        <w:gridCol w:w="1559"/>
      </w:tblGrid>
      <w:tr w:rsidR="00577AEC" w:rsidRPr="0019680E" w14:paraId="2055648F" w14:textId="77777777" w:rsidTr="00577AEC">
        <w:trPr>
          <w:tblHeader/>
        </w:trPr>
        <w:tc>
          <w:tcPr>
            <w:tcW w:w="1073" w:type="dxa"/>
            <w:shd w:val="clear" w:color="auto" w:fill="003087"/>
          </w:tcPr>
          <w:p w14:paraId="1E3A617A" w14:textId="77777777" w:rsidR="0045584A" w:rsidRPr="0019680E" w:rsidRDefault="0045584A" w:rsidP="007A651A">
            <w:r w:rsidRPr="0019680E">
              <w:t>Version number</w:t>
            </w:r>
          </w:p>
        </w:tc>
        <w:tc>
          <w:tcPr>
            <w:tcW w:w="1523" w:type="dxa"/>
            <w:shd w:val="clear" w:color="auto" w:fill="003087"/>
          </w:tcPr>
          <w:p w14:paraId="40BA5379" w14:textId="77777777" w:rsidR="0045584A" w:rsidRPr="0019680E" w:rsidRDefault="0045584A" w:rsidP="007A651A">
            <w:r w:rsidRPr="0019680E">
              <w:t>Issued by</w:t>
            </w:r>
          </w:p>
        </w:tc>
        <w:tc>
          <w:tcPr>
            <w:tcW w:w="1737" w:type="dxa"/>
            <w:shd w:val="clear" w:color="auto" w:fill="003087"/>
          </w:tcPr>
          <w:p w14:paraId="47210DBE" w14:textId="77777777" w:rsidR="0045584A" w:rsidRPr="0019680E" w:rsidRDefault="0045584A" w:rsidP="007A651A">
            <w:r w:rsidRPr="0019680E">
              <w:t>Nature of amendment</w:t>
            </w:r>
          </w:p>
        </w:tc>
        <w:tc>
          <w:tcPr>
            <w:tcW w:w="2608" w:type="dxa"/>
            <w:shd w:val="clear" w:color="auto" w:fill="003087"/>
          </w:tcPr>
          <w:p w14:paraId="5A19021F" w14:textId="77777777" w:rsidR="0045584A" w:rsidRPr="0019680E" w:rsidRDefault="0045584A" w:rsidP="007A651A">
            <w:r w:rsidRPr="0019680E">
              <w:t>Approving body</w:t>
            </w:r>
          </w:p>
        </w:tc>
        <w:tc>
          <w:tcPr>
            <w:tcW w:w="1418" w:type="dxa"/>
            <w:shd w:val="clear" w:color="auto" w:fill="003087"/>
          </w:tcPr>
          <w:p w14:paraId="0C733FC6" w14:textId="77777777" w:rsidR="0045584A" w:rsidRPr="0019680E" w:rsidRDefault="0045584A" w:rsidP="007A651A">
            <w:r w:rsidRPr="0019680E">
              <w:t>Approval date</w:t>
            </w:r>
          </w:p>
        </w:tc>
        <w:tc>
          <w:tcPr>
            <w:tcW w:w="1559" w:type="dxa"/>
            <w:shd w:val="clear" w:color="auto" w:fill="003087"/>
          </w:tcPr>
          <w:p w14:paraId="3C62409C" w14:textId="77777777" w:rsidR="0045584A" w:rsidRPr="0019680E" w:rsidRDefault="0045584A" w:rsidP="007A651A">
            <w:r w:rsidRPr="0019680E">
              <w:t>Date published</w:t>
            </w:r>
          </w:p>
        </w:tc>
      </w:tr>
      <w:tr w:rsidR="00CD1773" w:rsidRPr="0019680E" w14:paraId="3550BCAF" w14:textId="77777777" w:rsidTr="00577AEC">
        <w:trPr>
          <w:tblHeader/>
        </w:trPr>
        <w:tc>
          <w:tcPr>
            <w:tcW w:w="1073" w:type="dxa"/>
          </w:tcPr>
          <w:p w14:paraId="06FF8B28" w14:textId="20D7E0C9" w:rsidR="00CD1773" w:rsidRPr="0019680E" w:rsidRDefault="00CD1773" w:rsidP="00CD1773">
            <w:r w:rsidRPr="00392A19">
              <w:rPr>
                <w:spacing w:val="-5"/>
              </w:rPr>
              <w:t>1.0</w:t>
            </w:r>
          </w:p>
        </w:tc>
        <w:tc>
          <w:tcPr>
            <w:tcW w:w="1523" w:type="dxa"/>
          </w:tcPr>
          <w:p w14:paraId="14D73725" w14:textId="77777777" w:rsidR="00CD1773" w:rsidRPr="00392A19" w:rsidRDefault="00CD1773" w:rsidP="00CD1773">
            <w:pPr>
              <w:pStyle w:val="TableParagraph"/>
              <w:ind w:left="0" w:right="108"/>
              <w:contextualSpacing/>
              <w:rPr>
                <w:bCs/>
              </w:rPr>
            </w:pPr>
            <w:r w:rsidRPr="00392A19">
              <w:rPr>
                <w:bCs/>
                <w:spacing w:val="-2"/>
              </w:rPr>
              <w:t>Executive Director</w:t>
            </w:r>
            <w:r w:rsidRPr="00392A19">
              <w:rPr>
                <w:bCs/>
                <w:spacing w:val="40"/>
              </w:rPr>
              <w:t xml:space="preserve"> </w:t>
            </w:r>
            <w:r w:rsidRPr="00392A19">
              <w:rPr>
                <w:bCs/>
                <w:spacing w:val="-6"/>
              </w:rPr>
              <w:t>of</w:t>
            </w:r>
          </w:p>
          <w:p w14:paraId="148A42C5" w14:textId="307024F3" w:rsidR="00CD1773" w:rsidRPr="0019680E" w:rsidRDefault="00CD1773" w:rsidP="00CD1773">
            <w:pPr>
              <w:spacing w:line="240" w:lineRule="auto"/>
              <w:contextualSpacing/>
            </w:pPr>
            <w:r w:rsidRPr="00392A19">
              <w:rPr>
                <w:bCs/>
                <w:spacing w:val="-2"/>
              </w:rPr>
              <w:t>Corporate Affairs</w:t>
            </w:r>
          </w:p>
        </w:tc>
        <w:tc>
          <w:tcPr>
            <w:tcW w:w="1737" w:type="dxa"/>
          </w:tcPr>
          <w:p w14:paraId="17302CC0" w14:textId="6FE19ACF" w:rsidR="00CD1773" w:rsidRPr="0019680E" w:rsidRDefault="00CD1773" w:rsidP="00CD1773">
            <w:pPr>
              <w:spacing w:line="240" w:lineRule="auto"/>
              <w:contextualSpacing/>
            </w:pPr>
            <w:r w:rsidRPr="00392A19">
              <w:rPr>
                <w:bCs/>
              </w:rPr>
              <w:t>New</w:t>
            </w:r>
            <w:r w:rsidRPr="00392A19">
              <w:rPr>
                <w:bCs/>
                <w:spacing w:val="-6"/>
              </w:rPr>
              <w:t xml:space="preserve"> </w:t>
            </w:r>
            <w:r w:rsidRPr="00392A19">
              <w:rPr>
                <w:bCs/>
                <w:spacing w:val="-2"/>
              </w:rPr>
              <w:t>Document</w:t>
            </w:r>
          </w:p>
        </w:tc>
        <w:tc>
          <w:tcPr>
            <w:tcW w:w="2608" w:type="dxa"/>
          </w:tcPr>
          <w:p w14:paraId="2E318988" w14:textId="3CFCDCA7" w:rsidR="00CD1773" w:rsidRPr="0019680E" w:rsidRDefault="00CD1773" w:rsidP="00CD1773">
            <w:pPr>
              <w:spacing w:line="240" w:lineRule="auto"/>
              <w:contextualSpacing/>
            </w:pPr>
            <w:r w:rsidRPr="00392A19">
              <w:rPr>
                <w:bCs/>
                <w:spacing w:val="-2"/>
              </w:rPr>
              <w:t xml:space="preserve">Integrated </w:t>
            </w:r>
            <w:r w:rsidRPr="00392A19">
              <w:rPr>
                <w:bCs/>
                <w:spacing w:val="-4"/>
              </w:rPr>
              <w:t xml:space="preserve">Care </w:t>
            </w:r>
            <w:r w:rsidRPr="00392A19">
              <w:rPr>
                <w:bCs/>
                <w:spacing w:val="-2"/>
              </w:rPr>
              <w:t>Board</w:t>
            </w:r>
          </w:p>
        </w:tc>
        <w:tc>
          <w:tcPr>
            <w:tcW w:w="1418" w:type="dxa"/>
          </w:tcPr>
          <w:p w14:paraId="3D7600B2" w14:textId="5E422B36" w:rsidR="00CD1773" w:rsidRPr="00392A19" w:rsidRDefault="00CD1773" w:rsidP="24D959A3">
            <w:pPr>
              <w:pStyle w:val="TableParagraph"/>
              <w:ind w:left="0"/>
              <w:contextualSpacing/>
            </w:pPr>
            <w:r w:rsidRPr="24D959A3">
              <w:t>1</w:t>
            </w:r>
            <w:r w:rsidRPr="24D959A3">
              <w:rPr>
                <w:spacing w:val="-2"/>
              </w:rPr>
              <w:t xml:space="preserve"> </w:t>
            </w:r>
            <w:r w:rsidRPr="24D959A3">
              <w:rPr>
                <w:spacing w:val="-4"/>
              </w:rPr>
              <w:t>July</w:t>
            </w:r>
            <w:r w:rsidR="1172E6C5" w:rsidRPr="24D959A3">
              <w:rPr>
                <w:spacing w:val="-4"/>
              </w:rPr>
              <w:t xml:space="preserve"> </w:t>
            </w:r>
            <w:r w:rsidRPr="24D959A3">
              <w:rPr>
                <w:spacing w:val="-4"/>
              </w:rPr>
              <w:t>2022</w:t>
            </w:r>
          </w:p>
        </w:tc>
        <w:tc>
          <w:tcPr>
            <w:tcW w:w="1559" w:type="dxa"/>
          </w:tcPr>
          <w:p w14:paraId="730581C8" w14:textId="296C8402" w:rsidR="00CD1773" w:rsidRPr="0019680E" w:rsidRDefault="00CD1773" w:rsidP="24D959A3">
            <w:pPr>
              <w:spacing w:line="240" w:lineRule="auto"/>
              <w:contextualSpacing/>
              <w:rPr>
                <w:sz w:val="22"/>
                <w:szCs w:val="22"/>
              </w:rPr>
            </w:pPr>
            <w:r w:rsidRPr="24D959A3">
              <w:rPr>
                <w:sz w:val="22"/>
                <w:szCs w:val="22"/>
              </w:rPr>
              <w:t xml:space="preserve">November </w:t>
            </w:r>
            <w:r w:rsidRPr="24D959A3">
              <w:rPr>
                <w:spacing w:val="-4"/>
                <w:sz w:val="22"/>
                <w:szCs w:val="22"/>
              </w:rPr>
              <w:t>2022</w:t>
            </w:r>
          </w:p>
        </w:tc>
      </w:tr>
      <w:tr w:rsidR="00CD1773" w:rsidRPr="0019680E" w14:paraId="5CA06562" w14:textId="77777777" w:rsidTr="00577AEC">
        <w:trPr>
          <w:tblHeader/>
        </w:trPr>
        <w:tc>
          <w:tcPr>
            <w:tcW w:w="1073" w:type="dxa"/>
          </w:tcPr>
          <w:p w14:paraId="7563561F" w14:textId="43110476" w:rsidR="00CD1773" w:rsidRPr="0019680E" w:rsidRDefault="00CD1773" w:rsidP="00CD1773">
            <w:r w:rsidRPr="00604AE2">
              <w:t>2.0</w:t>
            </w:r>
          </w:p>
        </w:tc>
        <w:tc>
          <w:tcPr>
            <w:tcW w:w="1523" w:type="dxa"/>
          </w:tcPr>
          <w:p w14:paraId="7EEBC736" w14:textId="7EE5047F" w:rsidR="00CD1773" w:rsidRPr="0019680E" w:rsidRDefault="00CD1773" w:rsidP="00CD1773">
            <w:pPr>
              <w:spacing w:line="240" w:lineRule="auto"/>
              <w:contextualSpacing/>
            </w:pPr>
            <w:r w:rsidRPr="00604AE2">
              <w:t>Executive Director of Corporate Affairs</w:t>
            </w:r>
          </w:p>
        </w:tc>
        <w:tc>
          <w:tcPr>
            <w:tcW w:w="1737" w:type="dxa"/>
          </w:tcPr>
          <w:p w14:paraId="36466ECF" w14:textId="32EA6FFA" w:rsidR="00CD1773" w:rsidRPr="0019680E" w:rsidRDefault="00CD1773" w:rsidP="00CD1773">
            <w:pPr>
              <w:spacing w:line="240" w:lineRule="auto"/>
              <w:contextualSpacing/>
            </w:pPr>
            <w:r w:rsidRPr="00604AE2">
              <w:t xml:space="preserve">Annual Review </w:t>
            </w:r>
            <w:r>
              <w:t>(minor changes)</w:t>
            </w:r>
          </w:p>
        </w:tc>
        <w:tc>
          <w:tcPr>
            <w:tcW w:w="2608" w:type="dxa"/>
          </w:tcPr>
          <w:p w14:paraId="4715CF58" w14:textId="66D69CC4" w:rsidR="00CD1773" w:rsidRPr="0019680E" w:rsidRDefault="00CD1773" w:rsidP="00CD1773">
            <w:pPr>
              <w:spacing w:line="240" w:lineRule="auto"/>
              <w:contextualSpacing/>
            </w:pPr>
            <w:r>
              <w:t>Only minor changes approved by Executive Director Corporate Affairs</w:t>
            </w:r>
          </w:p>
        </w:tc>
        <w:tc>
          <w:tcPr>
            <w:tcW w:w="1418" w:type="dxa"/>
          </w:tcPr>
          <w:p w14:paraId="2AC03C23" w14:textId="56D92EA5" w:rsidR="00CD1773" w:rsidRPr="0019680E" w:rsidRDefault="00CD1773" w:rsidP="24D959A3">
            <w:pPr>
              <w:spacing w:line="240" w:lineRule="auto"/>
              <w:contextualSpacing/>
              <w:rPr>
                <w:sz w:val="22"/>
                <w:szCs w:val="22"/>
              </w:rPr>
            </w:pPr>
            <w:r w:rsidRPr="24D959A3">
              <w:rPr>
                <w:sz w:val="22"/>
                <w:szCs w:val="22"/>
              </w:rPr>
              <w:t>September 2023</w:t>
            </w:r>
          </w:p>
        </w:tc>
        <w:tc>
          <w:tcPr>
            <w:tcW w:w="1559" w:type="dxa"/>
          </w:tcPr>
          <w:p w14:paraId="2BCFC409" w14:textId="51F7C3A0" w:rsidR="00CD1773" w:rsidRPr="0019680E" w:rsidRDefault="00CD1773" w:rsidP="24D959A3">
            <w:pPr>
              <w:spacing w:line="240" w:lineRule="auto"/>
              <w:contextualSpacing/>
              <w:rPr>
                <w:sz w:val="22"/>
                <w:szCs w:val="22"/>
              </w:rPr>
            </w:pPr>
            <w:r w:rsidRPr="24D959A3">
              <w:rPr>
                <w:sz w:val="22"/>
                <w:szCs w:val="22"/>
              </w:rPr>
              <w:t xml:space="preserve">September 2023 </w:t>
            </w:r>
          </w:p>
        </w:tc>
      </w:tr>
      <w:tr w:rsidR="00CD1773" w:rsidRPr="0019680E" w14:paraId="3E81BD79" w14:textId="77777777" w:rsidTr="00577AEC">
        <w:trPr>
          <w:tblHeader/>
        </w:trPr>
        <w:tc>
          <w:tcPr>
            <w:tcW w:w="1073" w:type="dxa"/>
          </w:tcPr>
          <w:p w14:paraId="105E51D2" w14:textId="2918A340" w:rsidR="00CD1773" w:rsidRPr="0019680E" w:rsidRDefault="00CD1773" w:rsidP="00CD1773">
            <w:r>
              <w:t xml:space="preserve">3.0 </w:t>
            </w:r>
          </w:p>
        </w:tc>
        <w:tc>
          <w:tcPr>
            <w:tcW w:w="1523" w:type="dxa"/>
          </w:tcPr>
          <w:p w14:paraId="0D75AA60" w14:textId="313B84B9" w:rsidR="00CD1773" w:rsidRPr="0019680E" w:rsidRDefault="00CD1773" w:rsidP="00CD1773">
            <w:pPr>
              <w:spacing w:line="240" w:lineRule="auto"/>
              <w:contextualSpacing/>
            </w:pPr>
            <w:r w:rsidRPr="00604AE2">
              <w:t xml:space="preserve">Executive </w:t>
            </w:r>
            <w:r>
              <w:t xml:space="preserve">   </w:t>
            </w:r>
            <w:r w:rsidRPr="00604AE2">
              <w:t>Director of Corporate Affairs</w:t>
            </w:r>
          </w:p>
        </w:tc>
        <w:tc>
          <w:tcPr>
            <w:tcW w:w="1737" w:type="dxa"/>
          </w:tcPr>
          <w:p w14:paraId="7615EA7B" w14:textId="7A2395AF" w:rsidR="00CD1773" w:rsidRPr="0019680E" w:rsidRDefault="00CD1773" w:rsidP="00CD1773">
            <w:pPr>
              <w:spacing w:line="240" w:lineRule="auto"/>
              <w:contextualSpacing/>
            </w:pPr>
            <w:r>
              <w:t>Full Review (updated to reflect NHS</w:t>
            </w:r>
            <w:r w:rsidR="37AEFAE8">
              <w:t>E</w:t>
            </w:r>
            <w:r>
              <w:t xml:space="preserve"> ICB</w:t>
            </w:r>
            <w:r w:rsidR="2D861B1F">
              <w:t xml:space="preserve"> </w:t>
            </w:r>
            <w:r>
              <w:t>governance guidance</w:t>
            </w:r>
            <w:r w:rsidR="74741D53">
              <w:t xml:space="preserve"> published</w:t>
            </w:r>
            <w:r>
              <w:t xml:space="preserve"> July 2024)</w:t>
            </w:r>
          </w:p>
        </w:tc>
        <w:tc>
          <w:tcPr>
            <w:tcW w:w="2608" w:type="dxa"/>
          </w:tcPr>
          <w:p w14:paraId="131A458B" w14:textId="77777777" w:rsidR="00CD1773" w:rsidRPr="008223AB" w:rsidRDefault="00CD1773" w:rsidP="24D959A3">
            <w:pPr>
              <w:pStyle w:val="TableParagraph"/>
              <w:ind w:left="0"/>
              <w:contextualSpacing/>
            </w:pPr>
            <w:r w:rsidRPr="24D959A3">
              <w:t>Integrated Care Board</w:t>
            </w:r>
          </w:p>
          <w:p w14:paraId="41D16712" w14:textId="77777777" w:rsidR="00CD1773" w:rsidRPr="0019680E" w:rsidRDefault="00CD1773" w:rsidP="24D959A3">
            <w:pPr>
              <w:spacing w:line="240" w:lineRule="auto"/>
              <w:contextualSpacing/>
            </w:pPr>
          </w:p>
        </w:tc>
        <w:tc>
          <w:tcPr>
            <w:tcW w:w="1418" w:type="dxa"/>
          </w:tcPr>
          <w:p w14:paraId="196BF715" w14:textId="4086C02B" w:rsidR="00CD1773" w:rsidRPr="0019680E" w:rsidRDefault="2806504B" w:rsidP="24D959A3">
            <w:pPr>
              <w:spacing w:line="240" w:lineRule="auto"/>
              <w:contextualSpacing/>
              <w:rPr>
                <w:sz w:val="22"/>
                <w:szCs w:val="22"/>
              </w:rPr>
            </w:pPr>
            <w:r w:rsidRPr="24D959A3">
              <w:rPr>
                <w:sz w:val="22"/>
                <w:szCs w:val="22"/>
              </w:rPr>
              <w:t xml:space="preserve">December 2024 </w:t>
            </w:r>
          </w:p>
        </w:tc>
        <w:tc>
          <w:tcPr>
            <w:tcW w:w="1559" w:type="dxa"/>
          </w:tcPr>
          <w:p w14:paraId="666AF4BF" w14:textId="0C870120" w:rsidR="00CD1773" w:rsidRPr="0019680E" w:rsidRDefault="2806504B" w:rsidP="24D959A3">
            <w:pPr>
              <w:spacing w:line="240" w:lineRule="auto"/>
              <w:contextualSpacing/>
              <w:rPr>
                <w:sz w:val="22"/>
                <w:szCs w:val="22"/>
              </w:rPr>
            </w:pPr>
            <w:r w:rsidRPr="24D959A3">
              <w:rPr>
                <w:sz w:val="22"/>
                <w:szCs w:val="22"/>
              </w:rPr>
              <w:t xml:space="preserve">December 2024 </w:t>
            </w:r>
          </w:p>
          <w:p w14:paraId="2D85207B" w14:textId="0976BA76" w:rsidR="00CD1773" w:rsidRPr="0019680E" w:rsidRDefault="00CD1773" w:rsidP="24D959A3">
            <w:pPr>
              <w:spacing w:line="240" w:lineRule="auto"/>
              <w:contextualSpacing/>
              <w:rPr>
                <w:sz w:val="22"/>
                <w:szCs w:val="22"/>
              </w:rPr>
            </w:pPr>
          </w:p>
          <w:p w14:paraId="5DF2966D" w14:textId="0B8B1E84" w:rsidR="00CD1773" w:rsidRPr="0019680E" w:rsidRDefault="00CD1773" w:rsidP="24D959A3">
            <w:pPr>
              <w:spacing w:line="240" w:lineRule="auto"/>
              <w:contextualSpacing/>
              <w:rPr>
                <w:sz w:val="22"/>
                <w:szCs w:val="22"/>
              </w:rPr>
            </w:pPr>
          </w:p>
        </w:tc>
      </w:tr>
      <w:tr w:rsidR="001947ED" w:rsidRPr="0019680E" w14:paraId="6CCC258A" w14:textId="77777777" w:rsidTr="00577AEC">
        <w:trPr>
          <w:tblHeader/>
        </w:trPr>
        <w:tc>
          <w:tcPr>
            <w:tcW w:w="1073" w:type="dxa"/>
          </w:tcPr>
          <w:p w14:paraId="124E97B0" w14:textId="7BB04B45" w:rsidR="001947ED" w:rsidRPr="0019680E" w:rsidRDefault="001947ED" w:rsidP="001947ED">
            <w:r>
              <w:t>4.0</w:t>
            </w:r>
          </w:p>
        </w:tc>
        <w:tc>
          <w:tcPr>
            <w:tcW w:w="1523" w:type="dxa"/>
          </w:tcPr>
          <w:p w14:paraId="6C1DEE69" w14:textId="49B8B2B5" w:rsidR="001947ED" w:rsidRPr="0019680E" w:rsidRDefault="001947ED" w:rsidP="001947ED">
            <w:pPr>
              <w:spacing w:line="240" w:lineRule="auto"/>
              <w:contextualSpacing/>
            </w:pPr>
            <w:r w:rsidRPr="00604AE2">
              <w:t xml:space="preserve">Executive </w:t>
            </w:r>
            <w:r>
              <w:t xml:space="preserve">   </w:t>
            </w:r>
            <w:r w:rsidRPr="00604AE2">
              <w:t>Director of Corporate Affairs</w:t>
            </w:r>
          </w:p>
        </w:tc>
        <w:tc>
          <w:tcPr>
            <w:tcW w:w="1737" w:type="dxa"/>
          </w:tcPr>
          <w:p w14:paraId="53502A2E" w14:textId="2F8B0A38" w:rsidR="001947ED" w:rsidRPr="0019680E" w:rsidRDefault="00550924" w:rsidP="001947ED">
            <w:pPr>
              <w:spacing w:line="240" w:lineRule="auto"/>
              <w:contextualSpacing/>
            </w:pPr>
            <w:r>
              <w:t>Update to appendix 4</w:t>
            </w:r>
          </w:p>
        </w:tc>
        <w:tc>
          <w:tcPr>
            <w:tcW w:w="2608" w:type="dxa"/>
          </w:tcPr>
          <w:p w14:paraId="456F0040" w14:textId="00CCDBD2" w:rsidR="001947ED" w:rsidRPr="0019680E" w:rsidRDefault="009425F3" w:rsidP="001947ED">
            <w:pPr>
              <w:spacing w:line="240" w:lineRule="auto"/>
              <w:contextualSpacing/>
            </w:pPr>
            <w:r w:rsidRPr="009425F3">
              <w:t>Minor amendment to Appendix 4 for clarity. No material impact on policy content. Approval not required.</w:t>
            </w:r>
          </w:p>
        </w:tc>
        <w:tc>
          <w:tcPr>
            <w:tcW w:w="1418" w:type="dxa"/>
          </w:tcPr>
          <w:p w14:paraId="4E697369" w14:textId="6F76F4C0" w:rsidR="001947ED" w:rsidRPr="0019680E" w:rsidRDefault="00167D30" w:rsidP="001947ED">
            <w:pPr>
              <w:spacing w:line="240" w:lineRule="auto"/>
              <w:contextualSpacing/>
            </w:pPr>
            <w:r>
              <w:t>Aug 2025</w:t>
            </w:r>
            <w:r w:rsidR="001947ED" w:rsidRPr="001947ED">
              <w:t xml:space="preserve"> </w:t>
            </w:r>
          </w:p>
        </w:tc>
        <w:tc>
          <w:tcPr>
            <w:tcW w:w="1559" w:type="dxa"/>
          </w:tcPr>
          <w:p w14:paraId="2DCBDCB0" w14:textId="57BFBDA3" w:rsidR="001947ED" w:rsidRPr="001947ED" w:rsidRDefault="00167D30" w:rsidP="001947ED">
            <w:pPr>
              <w:spacing w:line="240" w:lineRule="auto"/>
              <w:contextualSpacing/>
            </w:pPr>
            <w:r>
              <w:t>August 2025</w:t>
            </w:r>
            <w:r w:rsidR="001947ED" w:rsidRPr="001947ED">
              <w:t xml:space="preserve"> </w:t>
            </w:r>
          </w:p>
          <w:p w14:paraId="00DE1346" w14:textId="77777777" w:rsidR="001947ED" w:rsidRPr="001947ED" w:rsidRDefault="001947ED" w:rsidP="001947ED">
            <w:pPr>
              <w:spacing w:line="240" w:lineRule="auto"/>
              <w:contextualSpacing/>
            </w:pPr>
          </w:p>
          <w:p w14:paraId="3E7D6D05" w14:textId="77777777" w:rsidR="001947ED" w:rsidRPr="0019680E" w:rsidRDefault="001947ED" w:rsidP="001947ED">
            <w:pPr>
              <w:spacing w:line="240" w:lineRule="auto"/>
              <w:contextualSpacing/>
            </w:pPr>
          </w:p>
        </w:tc>
      </w:tr>
      <w:tr w:rsidR="00CD1773" w:rsidRPr="0019680E" w14:paraId="05A211EC" w14:textId="77777777" w:rsidTr="00577AEC">
        <w:trPr>
          <w:tblHeader/>
        </w:trPr>
        <w:tc>
          <w:tcPr>
            <w:tcW w:w="1073" w:type="dxa"/>
          </w:tcPr>
          <w:p w14:paraId="6EC91F55" w14:textId="77777777" w:rsidR="00CD1773" w:rsidRPr="0019680E" w:rsidRDefault="00CD1773" w:rsidP="00CD1773"/>
        </w:tc>
        <w:tc>
          <w:tcPr>
            <w:tcW w:w="1523" w:type="dxa"/>
          </w:tcPr>
          <w:p w14:paraId="34C3F7FD" w14:textId="77777777" w:rsidR="00CD1773" w:rsidRPr="0019680E" w:rsidRDefault="00CD1773" w:rsidP="00CD1773"/>
        </w:tc>
        <w:tc>
          <w:tcPr>
            <w:tcW w:w="1737" w:type="dxa"/>
          </w:tcPr>
          <w:p w14:paraId="5D0D8557" w14:textId="77777777" w:rsidR="00CD1773" w:rsidRPr="0019680E" w:rsidRDefault="00CD1773" w:rsidP="00CD1773"/>
        </w:tc>
        <w:tc>
          <w:tcPr>
            <w:tcW w:w="2608" w:type="dxa"/>
          </w:tcPr>
          <w:p w14:paraId="6AC1520A" w14:textId="77777777" w:rsidR="00CD1773" w:rsidRPr="0019680E" w:rsidRDefault="00CD1773" w:rsidP="00CD1773"/>
        </w:tc>
        <w:tc>
          <w:tcPr>
            <w:tcW w:w="1418" w:type="dxa"/>
          </w:tcPr>
          <w:p w14:paraId="15753801" w14:textId="77777777" w:rsidR="00CD1773" w:rsidRPr="0019680E" w:rsidRDefault="00CD1773" w:rsidP="00CD1773"/>
        </w:tc>
        <w:tc>
          <w:tcPr>
            <w:tcW w:w="1559" w:type="dxa"/>
          </w:tcPr>
          <w:p w14:paraId="4CF24731" w14:textId="77777777" w:rsidR="00CD1773" w:rsidRPr="0019680E" w:rsidRDefault="00CD1773" w:rsidP="00CD1773"/>
        </w:tc>
      </w:tr>
      <w:tr w:rsidR="00CD1773" w:rsidRPr="0019680E" w14:paraId="28945906" w14:textId="77777777" w:rsidTr="00577AEC">
        <w:trPr>
          <w:tblHeader/>
        </w:trPr>
        <w:tc>
          <w:tcPr>
            <w:tcW w:w="1073" w:type="dxa"/>
          </w:tcPr>
          <w:p w14:paraId="35964C86" w14:textId="77777777" w:rsidR="00CD1773" w:rsidRPr="0019680E" w:rsidRDefault="00CD1773" w:rsidP="00CD1773"/>
        </w:tc>
        <w:tc>
          <w:tcPr>
            <w:tcW w:w="1523" w:type="dxa"/>
          </w:tcPr>
          <w:p w14:paraId="62027696" w14:textId="77777777" w:rsidR="00CD1773" w:rsidRPr="0019680E" w:rsidRDefault="00CD1773" w:rsidP="00CD1773"/>
        </w:tc>
        <w:tc>
          <w:tcPr>
            <w:tcW w:w="1737" w:type="dxa"/>
          </w:tcPr>
          <w:p w14:paraId="138C4464" w14:textId="77777777" w:rsidR="00CD1773" w:rsidRPr="0019680E" w:rsidRDefault="00CD1773" w:rsidP="00CD1773"/>
        </w:tc>
        <w:tc>
          <w:tcPr>
            <w:tcW w:w="2608" w:type="dxa"/>
          </w:tcPr>
          <w:p w14:paraId="07287963" w14:textId="77777777" w:rsidR="00CD1773" w:rsidRPr="0019680E" w:rsidRDefault="00CD1773" w:rsidP="00CD1773"/>
        </w:tc>
        <w:tc>
          <w:tcPr>
            <w:tcW w:w="1418" w:type="dxa"/>
          </w:tcPr>
          <w:p w14:paraId="36C58243" w14:textId="77777777" w:rsidR="00CD1773" w:rsidRPr="0019680E" w:rsidRDefault="00CD1773" w:rsidP="00CD1773"/>
        </w:tc>
        <w:tc>
          <w:tcPr>
            <w:tcW w:w="1559" w:type="dxa"/>
          </w:tcPr>
          <w:p w14:paraId="52232020" w14:textId="77777777" w:rsidR="00CD1773" w:rsidRPr="0019680E" w:rsidRDefault="00CD1773" w:rsidP="00CD1773"/>
        </w:tc>
      </w:tr>
    </w:tbl>
    <w:p w14:paraId="24F19313" w14:textId="0FC7DEC2" w:rsidR="0045584A" w:rsidRPr="0019680E" w:rsidRDefault="0045584A" w:rsidP="007A651A"/>
    <w:p w14:paraId="01B9692F" w14:textId="77777777" w:rsidR="0045584A" w:rsidRPr="0019680E" w:rsidRDefault="0045584A" w:rsidP="007A651A">
      <w:r w:rsidRPr="0019680E">
        <w:br w:type="page"/>
      </w:r>
    </w:p>
    <w:bookmarkStart w:id="0" w:name="_Toc185846361" w:displacedByCustomXml="next"/>
    <w:sdt>
      <w:sdtPr>
        <w:rPr>
          <w:rFonts w:eastAsia="Calibri" w:cs="Times New Roman"/>
          <w:b w:val="0"/>
          <w:bCs w:val="0"/>
          <w:color w:val="auto"/>
          <w:sz w:val="24"/>
          <w:szCs w:val="24"/>
        </w:rPr>
        <w:id w:val="584423315"/>
        <w:docPartObj>
          <w:docPartGallery w:val="Table of Contents"/>
          <w:docPartUnique/>
        </w:docPartObj>
      </w:sdtPr>
      <w:sdtEndPr>
        <w:rPr>
          <w:rFonts w:eastAsia="Times New Roman" w:cs="Arial"/>
          <w:noProof/>
        </w:rPr>
      </w:sdtEndPr>
      <w:sdtContent>
        <w:p w14:paraId="2FE9C2E3" w14:textId="779B0710" w:rsidR="002034C9" w:rsidRPr="0019680E" w:rsidRDefault="002034C9" w:rsidP="00497CF2">
          <w:pPr>
            <w:pStyle w:val="Heading1"/>
          </w:pPr>
          <w:r w:rsidRPr="0019680E">
            <w:t>Contents</w:t>
          </w:r>
          <w:bookmarkEnd w:id="0"/>
        </w:p>
        <w:p w14:paraId="123E5A89" w14:textId="3600F593" w:rsidR="00256C74" w:rsidRDefault="002034C9">
          <w:pPr>
            <w:pStyle w:val="TOC1"/>
            <w:rPr>
              <w:rFonts w:asciiTheme="minorHAnsi" w:eastAsiaTheme="minorEastAsia" w:hAnsiTheme="minorHAnsi" w:cstheme="minorBidi"/>
              <w:noProof/>
              <w:kern w:val="2"/>
              <w14:ligatures w14:val="standardContextual"/>
            </w:rPr>
          </w:pPr>
          <w:r w:rsidRPr="0019680E">
            <w:fldChar w:fldCharType="begin"/>
          </w:r>
          <w:r w:rsidRPr="0019680E">
            <w:instrText xml:space="preserve"> TOC \o "1-3" \h \z \u </w:instrText>
          </w:r>
          <w:r w:rsidRPr="0019680E">
            <w:fldChar w:fldCharType="separate"/>
          </w:r>
          <w:hyperlink w:anchor="_Toc185846361" w:history="1">
            <w:r w:rsidR="00256C74" w:rsidRPr="00F04143">
              <w:rPr>
                <w:rStyle w:val="Hyperlink"/>
                <w:noProof/>
              </w:rPr>
              <w:t>Contents</w:t>
            </w:r>
            <w:r w:rsidR="00256C74">
              <w:rPr>
                <w:noProof/>
                <w:webHidden/>
              </w:rPr>
              <w:tab/>
            </w:r>
            <w:r w:rsidR="00256C74">
              <w:rPr>
                <w:noProof/>
                <w:webHidden/>
              </w:rPr>
              <w:fldChar w:fldCharType="begin"/>
            </w:r>
            <w:r w:rsidR="00256C74">
              <w:rPr>
                <w:noProof/>
                <w:webHidden/>
              </w:rPr>
              <w:instrText xml:space="preserve"> PAGEREF _Toc185846361 \h </w:instrText>
            </w:r>
            <w:r w:rsidR="00256C74">
              <w:rPr>
                <w:noProof/>
                <w:webHidden/>
              </w:rPr>
            </w:r>
            <w:r w:rsidR="00256C74">
              <w:rPr>
                <w:noProof/>
                <w:webHidden/>
              </w:rPr>
              <w:fldChar w:fldCharType="separate"/>
            </w:r>
            <w:r w:rsidR="00C94607">
              <w:rPr>
                <w:noProof/>
                <w:webHidden/>
              </w:rPr>
              <w:t>3</w:t>
            </w:r>
            <w:r w:rsidR="00256C74">
              <w:rPr>
                <w:noProof/>
                <w:webHidden/>
              </w:rPr>
              <w:fldChar w:fldCharType="end"/>
            </w:r>
          </w:hyperlink>
        </w:p>
        <w:p w14:paraId="7D23F961" w14:textId="7A95B6CA" w:rsidR="00256C74" w:rsidRDefault="00256C74">
          <w:pPr>
            <w:pStyle w:val="TOC1"/>
            <w:rPr>
              <w:rFonts w:asciiTheme="minorHAnsi" w:eastAsiaTheme="minorEastAsia" w:hAnsiTheme="minorHAnsi" w:cstheme="minorBidi"/>
              <w:noProof/>
              <w:kern w:val="2"/>
              <w14:ligatures w14:val="standardContextual"/>
            </w:rPr>
          </w:pPr>
          <w:hyperlink w:anchor="_Toc185846362" w:history="1">
            <w:r w:rsidRPr="00F04143">
              <w:rPr>
                <w:rStyle w:val="Hyperlink"/>
                <w:noProof/>
              </w:rPr>
              <w:t xml:space="preserve">1.0 </w:t>
            </w:r>
            <w:r>
              <w:rPr>
                <w:rFonts w:asciiTheme="minorHAnsi" w:eastAsiaTheme="minorEastAsia" w:hAnsiTheme="minorHAnsi" w:cstheme="minorBidi"/>
                <w:noProof/>
                <w:kern w:val="2"/>
                <w14:ligatures w14:val="standardContextual"/>
              </w:rPr>
              <w:tab/>
            </w:r>
            <w:r w:rsidRPr="00F04143">
              <w:rPr>
                <w:rStyle w:val="Hyperlink"/>
                <w:noProof/>
              </w:rPr>
              <w:t>Introduction</w:t>
            </w:r>
            <w:r>
              <w:rPr>
                <w:noProof/>
                <w:webHidden/>
              </w:rPr>
              <w:tab/>
            </w:r>
            <w:r>
              <w:rPr>
                <w:noProof/>
                <w:webHidden/>
              </w:rPr>
              <w:fldChar w:fldCharType="begin"/>
            </w:r>
            <w:r>
              <w:rPr>
                <w:noProof/>
                <w:webHidden/>
              </w:rPr>
              <w:instrText xml:space="preserve"> PAGEREF _Toc185846362 \h </w:instrText>
            </w:r>
            <w:r>
              <w:rPr>
                <w:noProof/>
                <w:webHidden/>
              </w:rPr>
            </w:r>
            <w:r>
              <w:rPr>
                <w:noProof/>
                <w:webHidden/>
              </w:rPr>
              <w:fldChar w:fldCharType="separate"/>
            </w:r>
            <w:r w:rsidR="00C94607">
              <w:rPr>
                <w:noProof/>
                <w:webHidden/>
              </w:rPr>
              <w:t>5</w:t>
            </w:r>
            <w:r>
              <w:rPr>
                <w:noProof/>
                <w:webHidden/>
              </w:rPr>
              <w:fldChar w:fldCharType="end"/>
            </w:r>
          </w:hyperlink>
        </w:p>
        <w:p w14:paraId="6823069B" w14:textId="75963396" w:rsidR="00256C74" w:rsidRDefault="00256C74">
          <w:pPr>
            <w:pStyle w:val="TOC1"/>
            <w:rPr>
              <w:rFonts w:asciiTheme="minorHAnsi" w:eastAsiaTheme="minorEastAsia" w:hAnsiTheme="minorHAnsi" w:cstheme="minorBidi"/>
              <w:noProof/>
              <w:kern w:val="2"/>
              <w14:ligatures w14:val="standardContextual"/>
            </w:rPr>
          </w:pPr>
          <w:hyperlink w:anchor="_Toc185846363" w:history="1">
            <w:r w:rsidRPr="00F04143">
              <w:rPr>
                <w:rStyle w:val="Hyperlink"/>
                <w:noProof/>
                <w:w w:val="99"/>
                <w:lang w:val="en-US" w:eastAsia="en-US"/>
              </w:rPr>
              <w:t>2.0</w:t>
            </w:r>
            <w:r>
              <w:rPr>
                <w:rFonts w:asciiTheme="minorHAnsi" w:eastAsiaTheme="minorEastAsia" w:hAnsiTheme="minorHAnsi" w:cstheme="minorBidi"/>
                <w:noProof/>
                <w:kern w:val="2"/>
                <w14:ligatures w14:val="standardContextual"/>
              </w:rPr>
              <w:tab/>
            </w:r>
            <w:r w:rsidRPr="00F04143">
              <w:rPr>
                <w:rStyle w:val="Hyperlink"/>
                <w:noProof/>
              </w:rPr>
              <w:t>Policy</w:t>
            </w:r>
            <w:r w:rsidRPr="00F04143">
              <w:rPr>
                <w:rStyle w:val="Hyperlink"/>
                <w:noProof/>
                <w:spacing w:val="-1"/>
              </w:rPr>
              <w:t xml:space="preserve"> </w:t>
            </w:r>
            <w:r w:rsidRPr="00F04143">
              <w:rPr>
                <w:rStyle w:val="Hyperlink"/>
                <w:noProof/>
              </w:rPr>
              <w:t>statement</w:t>
            </w:r>
            <w:r>
              <w:rPr>
                <w:noProof/>
                <w:webHidden/>
              </w:rPr>
              <w:tab/>
            </w:r>
            <w:r>
              <w:rPr>
                <w:noProof/>
                <w:webHidden/>
              </w:rPr>
              <w:fldChar w:fldCharType="begin"/>
            </w:r>
            <w:r>
              <w:rPr>
                <w:noProof/>
                <w:webHidden/>
              </w:rPr>
              <w:instrText xml:space="preserve"> PAGEREF _Toc185846363 \h </w:instrText>
            </w:r>
            <w:r>
              <w:rPr>
                <w:noProof/>
                <w:webHidden/>
              </w:rPr>
            </w:r>
            <w:r>
              <w:rPr>
                <w:noProof/>
                <w:webHidden/>
              </w:rPr>
              <w:fldChar w:fldCharType="separate"/>
            </w:r>
            <w:r w:rsidR="00C94607">
              <w:rPr>
                <w:noProof/>
                <w:webHidden/>
              </w:rPr>
              <w:t>5</w:t>
            </w:r>
            <w:r>
              <w:rPr>
                <w:noProof/>
                <w:webHidden/>
              </w:rPr>
              <w:fldChar w:fldCharType="end"/>
            </w:r>
          </w:hyperlink>
        </w:p>
        <w:p w14:paraId="22C158A1" w14:textId="7C9C93ED" w:rsidR="00256C74" w:rsidRDefault="00256C74">
          <w:pPr>
            <w:pStyle w:val="TOC1"/>
            <w:rPr>
              <w:rFonts w:asciiTheme="minorHAnsi" w:eastAsiaTheme="minorEastAsia" w:hAnsiTheme="minorHAnsi" w:cstheme="minorBidi"/>
              <w:noProof/>
              <w:kern w:val="2"/>
              <w14:ligatures w14:val="standardContextual"/>
            </w:rPr>
          </w:pPr>
          <w:hyperlink w:anchor="_Toc185846364" w:history="1">
            <w:r w:rsidRPr="00F04143">
              <w:rPr>
                <w:rStyle w:val="Hyperlink"/>
                <w:noProof/>
              </w:rPr>
              <w:t>3.0</w:t>
            </w:r>
            <w:r>
              <w:rPr>
                <w:rFonts w:asciiTheme="minorHAnsi" w:eastAsiaTheme="minorEastAsia" w:hAnsiTheme="minorHAnsi" w:cstheme="minorBidi"/>
                <w:noProof/>
                <w:kern w:val="2"/>
                <w14:ligatures w14:val="standardContextual"/>
              </w:rPr>
              <w:tab/>
            </w:r>
            <w:r w:rsidRPr="00F04143">
              <w:rPr>
                <w:rStyle w:val="Hyperlink"/>
                <w:noProof/>
              </w:rPr>
              <w:t>Purpose/aims and failure to comply</w:t>
            </w:r>
            <w:r>
              <w:rPr>
                <w:noProof/>
                <w:webHidden/>
              </w:rPr>
              <w:tab/>
            </w:r>
            <w:r>
              <w:rPr>
                <w:noProof/>
                <w:webHidden/>
              </w:rPr>
              <w:fldChar w:fldCharType="begin"/>
            </w:r>
            <w:r>
              <w:rPr>
                <w:noProof/>
                <w:webHidden/>
              </w:rPr>
              <w:instrText xml:space="preserve"> PAGEREF _Toc185846364 \h </w:instrText>
            </w:r>
            <w:r>
              <w:rPr>
                <w:noProof/>
                <w:webHidden/>
              </w:rPr>
            </w:r>
            <w:r>
              <w:rPr>
                <w:noProof/>
                <w:webHidden/>
              </w:rPr>
              <w:fldChar w:fldCharType="separate"/>
            </w:r>
            <w:r w:rsidR="00C94607">
              <w:rPr>
                <w:noProof/>
                <w:webHidden/>
              </w:rPr>
              <w:t>5</w:t>
            </w:r>
            <w:r>
              <w:rPr>
                <w:noProof/>
                <w:webHidden/>
              </w:rPr>
              <w:fldChar w:fldCharType="end"/>
            </w:r>
          </w:hyperlink>
        </w:p>
        <w:p w14:paraId="6E71D6AD" w14:textId="49C9F1AF" w:rsidR="00256C74" w:rsidRDefault="00256C74">
          <w:pPr>
            <w:pStyle w:val="TOC1"/>
            <w:rPr>
              <w:rFonts w:asciiTheme="minorHAnsi" w:eastAsiaTheme="minorEastAsia" w:hAnsiTheme="minorHAnsi" w:cstheme="minorBidi"/>
              <w:noProof/>
              <w:kern w:val="2"/>
              <w14:ligatures w14:val="standardContextual"/>
            </w:rPr>
          </w:pPr>
          <w:hyperlink w:anchor="_Toc185846365" w:history="1">
            <w:r w:rsidRPr="00F04143">
              <w:rPr>
                <w:rStyle w:val="Hyperlink"/>
                <w:noProof/>
              </w:rPr>
              <w:t xml:space="preserve">4.0 </w:t>
            </w:r>
            <w:r>
              <w:rPr>
                <w:rFonts w:asciiTheme="minorHAnsi" w:eastAsiaTheme="minorEastAsia" w:hAnsiTheme="minorHAnsi" w:cstheme="minorBidi"/>
                <w:noProof/>
                <w:kern w:val="2"/>
                <w14:ligatures w14:val="standardContextual"/>
              </w:rPr>
              <w:tab/>
            </w:r>
            <w:r w:rsidRPr="00F04143">
              <w:rPr>
                <w:rStyle w:val="Hyperlink"/>
                <w:noProof/>
              </w:rPr>
              <w:t>Principles</w:t>
            </w:r>
            <w:r>
              <w:rPr>
                <w:noProof/>
                <w:webHidden/>
              </w:rPr>
              <w:tab/>
            </w:r>
            <w:r>
              <w:rPr>
                <w:noProof/>
                <w:webHidden/>
              </w:rPr>
              <w:fldChar w:fldCharType="begin"/>
            </w:r>
            <w:r>
              <w:rPr>
                <w:noProof/>
                <w:webHidden/>
              </w:rPr>
              <w:instrText xml:space="preserve"> PAGEREF _Toc185846365 \h </w:instrText>
            </w:r>
            <w:r>
              <w:rPr>
                <w:noProof/>
                <w:webHidden/>
              </w:rPr>
            </w:r>
            <w:r>
              <w:rPr>
                <w:noProof/>
                <w:webHidden/>
              </w:rPr>
              <w:fldChar w:fldCharType="separate"/>
            </w:r>
            <w:r w:rsidR="00C94607">
              <w:rPr>
                <w:noProof/>
                <w:webHidden/>
              </w:rPr>
              <w:t>7</w:t>
            </w:r>
            <w:r>
              <w:rPr>
                <w:noProof/>
                <w:webHidden/>
              </w:rPr>
              <w:fldChar w:fldCharType="end"/>
            </w:r>
          </w:hyperlink>
        </w:p>
        <w:p w14:paraId="2045A1E9" w14:textId="1CB55C00" w:rsidR="00256C74" w:rsidRDefault="00256C74">
          <w:pPr>
            <w:pStyle w:val="TOC1"/>
            <w:rPr>
              <w:rFonts w:asciiTheme="minorHAnsi" w:eastAsiaTheme="minorEastAsia" w:hAnsiTheme="minorHAnsi" w:cstheme="minorBidi"/>
              <w:noProof/>
              <w:kern w:val="2"/>
              <w14:ligatures w14:val="standardContextual"/>
            </w:rPr>
          </w:pPr>
          <w:hyperlink w:anchor="_Toc185846366" w:history="1">
            <w:r w:rsidRPr="00F04143">
              <w:rPr>
                <w:rStyle w:val="Hyperlink"/>
                <w:noProof/>
              </w:rPr>
              <w:t xml:space="preserve">5.0 </w:t>
            </w:r>
            <w:r>
              <w:rPr>
                <w:rFonts w:asciiTheme="minorHAnsi" w:eastAsiaTheme="minorEastAsia" w:hAnsiTheme="minorHAnsi" w:cstheme="minorBidi"/>
                <w:noProof/>
                <w:kern w:val="2"/>
                <w14:ligatures w14:val="standardContextual"/>
              </w:rPr>
              <w:tab/>
            </w:r>
            <w:r w:rsidRPr="00F04143">
              <w:rPr>
                <w:rStyle w:val="Hyperlink"/>
                <w:noProof/>
              </w:rPr>
              <w:t>Definition / explanation of terms</w:t>
            </w:r>
            <w:r>
              <w:rPr>
                <w:noProof/>
                <w:webHidden/>
              </w:rPr>
              <w:tab/>
            </w:r>
            <w:r>
              <w:rPr>
                <w:noProof/>
                <w:webHidden/>
              </w:rPr>
              <w:fldChar w:fldCharType="begin"/>
            </w:r>
            <w:r>
              <w:rPr>
                <w:noProof/>
                <w:webHidden/>
              </w:rPr>
              <w:instrText xml:space="preserve"> PAGEREF _Toc185846366 \h </w:instrText>
            </w:r>
            <w:r>
              <w:rPr>
                <w:noProof/>
                <w:webHidden/>
              </w:rPr>
            </w:r>
            <w:r>
              <w:rPr>
                <w:noProof/>
                <w:webHidden/>
              </w:rPr>
              <w:fldChar w:fldCharType="separate"/>
            </w:r>
            <w:r w:rsidR="00C94607">
              <w:rPr>
                <w:noProof/>
                <w:webHidden/>
              </w:rPr>
              <w:t>8</w:t>
            </w:r>
            <w:r>
              <w:rPr>
                <w:noProof/>
                <w:webHidden/>
              </w:rPr>
              <w:fldChar w:fldCharType="end"/>
            </w:r>
          </w:hyperlink>
        </w:p>
        <w:p w14:paraId="2A613340" w14:textId="640CC396" w:rsidR="00256C74" w:rsidRDefault="00256C74">
          <w:pPr>
            <w:pStyle w:val="TOC1"/>
            <w:rPr>
              <w:rFonts w:asciiTheme="minorHAnsi" w:eastAsiaTheme="minorEastAsia" w:hAnsiTheme="minorHAnsi" w:cstheme="minorBidi"/>
              <w:noProof/>
              <w:kern w:val="2"/>
              <w14:ligatures w14:val="standardContextual"/>
            </w:rPr>
          </w:pPr>
          <w:hyperlink w:anchor="_Toc185846367" w:history="1">
            <w:r w:rsidRPr="00F04143">
              <w:rPr>
                <w:rStyle w:val="Hyperlink"/>
                <w:noProof/>
              </w:rPr>
              <w:t xml:space="preserve">6.0 </w:t>
            </w:r>
            <w:r>
              <w:rPr>
                <w:rFonts w:asciiTheme="minorHAnsi" w:eastAsiaTheme="minorEastAsia" w:hAnsiTheme="minorHAnsi" w:cstheme="minorBidi"/>
                <w:noProof/>
                <w:kern w:val="2"/>
                <w14:ligatures w14:val="standardContextual"/>
              </w:rPr>
              <w:tab/>
            </w:r>
            <w:r w:rsidRPr="00F04143">
              <w:rPr>
                <w:rStyle w:val="Hyperlink"/>
                <w:noProof/>
              </w:rPr>
              <w:t>Scope of the policy</w:t>
            </w:r>
            <w:r>
              <w:rPr>
                <w:noProof/>
                <w:webHidden/>
              </w:rPr>
              <w:tab/>
            </w:r>
            <w:r>
              <w:rPr>
                <w:noProof/>
                <w:webHidden/>
              </w:rPr>
              <w:fldChar w:fldCharType="begin"/>
            </w:r>
            <w:r>
              <w:rPr>
                <w:noProof/>
                <w:webHidden/>
              </w:rPr>
              <w:instrText xml:space="preserve"> PAGEREF _Toc185846367 \h </w:instrText>
            </w:r>
            <w:r>
              <w:rPr>
                <w:noProof/>
                <w:webHidden/>
              </w:rPr>
            </w:r>
            <w:r>
              <w:rPr>
                <w:noProof/>
                <w:webHidden/>
              </w:rPr>
              <w:fldChar w:fldCharType="separate"/>
            </w:r>
            <w:r w:rsidR="00C94607">
              <w:rPr>
                <w:noProof/>
                <w:webHidden/>
              </w:rPr>
              <w:t>10</w:t>
            </w:r>
            <w:r>
              <w:rPr>
                <w:noProof/>
                <w:webHidden/>
              </w:rPr>
              <w:fldChar w:fldCharType="end"/>
            </w:r>
          </w:hyperlink>
        </w:p>
        <w:p w14:paraId="6DF7DC4A" w14:textId="2F150E84" w:rsidR="00256C74" w:rsidRDefault="00256C74">
          <w:pPr>
            <w:pStyle w:val="TOC1"/>
            <w:rPr>
              <w:rFonts w:asciiTheme="minorHAnsi" w:eastAsiaTheme="minorEastAsia" w:hAnsiTheme="minorHAnsi" w:cstheme="minorBidi"/>
              <w:noProof/>
              <w:kern w:val="2"/>
              <w14:ligatures w14:val="standardContextual"/>
            </w:rPr>
          </w:pPr>
          <w:hyperlink w:anchor="_Toc185846368" w:history="1">
            <w:r w:rsidRPr="00F04143">
              <w:rPr>
                <w:rStyle w:val="Hyperlink"/>
                <w:noProof/>
              </w:rPr>
              <w:t>7.0</w:t>
            </w:r>
            <w:r>
              <w:rPr>
                <w:rFonts w:asciiTheme="minorHAnsi" w:eastAsiaTheme="minorEastAsia" w:hAnsiTheme="minorHAnsi" w:cstheme="minorBidi"/>
                <w:noProof/>
                <w:kern w:val="2"/>
                <w14:ligatures w14:val="standardContextual"/>
              </w:rPr>
              <w:tab/>
            </w:r>
            <w:r w:rsidRPr="00F04143">
              <w:rPr>
                <w:rStyle w:val="Hyperlink"/>
                <w:noProof/>
              </w:rPr>
              <w:t>Duties, accountabilities, and responsibilities</w:t>
            </w:r>
            <w:r>
              <w:rPr>
                <w:noProof/>
                <w:webHidden/>
              </w:rPr>
              <w:tab/>
            </w:r>
            <w:r>
              <w:rPr>
                <w:noProof/>
                <w:webHidden/>
              </w:rPr>
              <w:fldChar w:fldCharType="begin"/>
            </w:r>
            <w:r>
              <w:rPr>
                <w:noProof/>
                <w:webHidden/>
              </w:rPr>
              <w:instrText xml:space="preserve"> PAGEREF _Toc185846368 \h </w:instrText>
            </w:r>
            <w:r>
              <w:rPr>
                <w:noProof/>
                <w:webHidden/>
              </w:rPr>
            </w:r>
            <w:r>
              <w:rPr>
                <w:noProof/>
                <w:webHidden/>
              </w:rPr>
              <w:fldChar w:fldCharType="separate"/>
            </w:r>
            <w:r w:rsidR="00C94607">
              <w:rPr>
                <w:noProof/>
                <w:webHidden/>
              </w:rPr>
              <w:t>11</w:t>
            </w:r>
            <w:r>
              <w:rPr>
                <w:noProof/>
                <w:webHidden/>
              </w:rPr>
              <w:fldChar w:fldCharType="end"/>
            </w:r>
          </w:hyperlink>
        </w:p>
        <w:p w14:paraId="58CAEC02" w14:textId="3E3AACED" w:rsidR="00256C74" w:rsidRDefault="00256C74">
          <w:pPr>
            <w:pStyle w:val="TOC1"/>
            <w:rPr>
              <w:rFonts w:asciiTheme="minorHAnsi" w:eastAsiaTheme="minorEastAsia" w:hAnsiTheme="minorHAnsi" w:cstheme="minorBidi"/>
              <w:noProof/>
              <w:kern w:val="2"/>
              <w14:ligatures w14:val="standardContextual"/>
            </w:rPr>
          </w:pPr>
          <w:hyperlink w:anchor="_Toc185846369" w:history="1">
            <w:r w:rsidRPr="00F04143">
              <w:rPr>
                <w:rStyle w:val="Hyperlink"/>
                <w:noProof/>
              </w:rPr>
              <w:t>8.0</w:t>
            </w:r>
            <w:r>
              <w:rPr>
                <w:rFonts w:asciiTheme="minorHAnsi" w:eastAsiaTheme="minorEastAsia" w:hAnsiTheme="minorHAnsi" w:cstheme="minorBidi"/>
                <w:noProof/>
                <w:kern w:val="2"/>
                <w14:ligatures w14:val="standardContextual"/>
              </w:rPr>
              <w:tab/>
            </w:r>
            <w:r w:rsidRPr="00F04143">
              <w:rPr>
                <w:rStyle w:val="Hyperlink"/>
                <w:noProof/>
              </w:rPr>
              <w:t>Policy details</w:t>
            </w:r>
            <w:r>
              <w:rPr>
                <w:noProof/>
                <w:webHidden/>
              </w:rPr>
              <w:tab/>
            </w:r>
            <w:r>
              <w:rPr>
                <w:noProof/>
                <w:webHidden/>
              </w:rPr>
              <w:fldChar w:fldCharType="begin"/>
            </w:r>
            <w:r>
              <w:rPr>
                <w:noProof/>
                <w:webHidden/>
              </w:rPr>
              <w:instrText xml:space="preserve"> PAGEREF _Toc185846369 \h </w:instrText>
            </w:r>
            <w:r>
              <w:rPr>
                <w:noProof/>
                <w:webHidden/>
              </w:rPr>
            </w:r>
            <w:r>
              <w:rPr>
                <w:noProof/>
                <w:webHidden/>
              </w:rPr>
              <w:fldChar w:fldCharType="separate"/>
            </w:r>
            <w:r w:rsidR="00C94607">
              <w:rPr>
                <w:noProof/>
                <w:webHidden/>
              </w:rPr>
              <w:t>13</w:t>
            </w:r>
            <w:r>
              <w:rPr>
                <w:noProof/>
                <w:webHidden/>
              </w:rPr>
              <w:fldChar w:fldCharType="end"/>
            </w:r>
          </w:hyperlink>
        </w:p>
        <w:p w14:paraId="7BCCDC91" w14:textId="2853383E" w:rsidR="00256C74" w:rsidRDefault="00256C74">
          <w:pPr>
            <w:pStyle w:val="TOC2"/>
            <w:rPr>
              <w:rFonts w:asciiTheme="minorHAnsi" w:eastAsiaTheme="minorEastAsia" w:hAnsiTheme="minorHAnsi" w:cstheme="minorBidi"/>
              <w:noProof/>
              <w:kern w:val="2"/>
              <w14:ligatures w14:val="standardContextual"/>
            </w:rPr>
          </w:pPr>
          <w:hyperlink w:anchor="_Toc185846370" w:history="1">
            <w:r w:rsidRPr="00F04143">
              <w:rPr>
                <w:rStyle w:val="Hyperlink"/>
                <w:noProof/>
              </w:rPr>
              <w:t xml:space="preserve">8.1 </w:t>
            </w:r>
            <w:r>
              <w:rPr>
                <w:rFonts w:asciiTheme="minorHAnsi" w:eastAsiaTheme="minorEastAsia" w:hAnsiTheme="minorHAnsi" w:cstheme="minorBidi"/>
                <w:noProof/>
                <w:kern w:val="2"/>
                <w14:ligatures w14:val="standardContextual"/>
              </w:rPr>
              <w:tab/>
            </w:r>
            <w:r w:rsidRPr="00F04143">
              <w:rPr>
                <w:rStyle w:val="Hyperlink"/>
                <w:noProof/>
              </w:rPr>
              <w:t>Declaring and review of interests</w:t>
            </w:r>
            <w:r>
              <w:rPr>
                <w:noProof/>
                <w:webHidden/>
              </w:rPr>
              <w:tab/>
            </w:r>
            <w:r>
              <w:rPr>
                <w:noProof/>
                <w:webHidden/>
              </w:rPr>
              <w:fldChar w:fldCharType="begin"/>
            </w:r>
            <w:r>
              <w:rPr>
                <w:noProof/>
                <w:webHidden/>
              </w:rPr>
              <w:instrText xml:space="preserve"> PAGEREF _Toc185846370 \h </w:instrText>
            </w:r>
            <w:r>
              <w:rPr>
                <w:noProof/>
                <w:webHidden/>
              </w:rPr>
            </w:r>
            <w:r>
              <w:rPr>
                <w:noProof/>
                <w:webHidden/>
              </w:rPr>
              <w:fldChar w:fldCharType="separate"/>
            </w:r>
            <w:r w:rsidR="00C94607">
              <w:rPr>
                <w:noProof/>
                <w:webHidden/>
              </w:rPr>
              <w:t>13</w:t>
            </w:r>
            <w:r>
              <w:rPr>
                <w:noProof/>
                <w:webHidden/>
              </w:rPr>
              <w:fldChar w:fldCharType="end"/>
            </w:r>
          </w:hyperlink>
        </w:p>
        <w:p w14:paraId="7D36B0B1" w14:textId="1CA2D3AB" w:rsidR="00256C74" w:rsidRDefault="00256C74">
          <w:pPr>
            <w:pStyle w:val="TOC2"/>
            <w:rPr>
              <w:rFonts w:asciiTheme="minorHAnsi" w:eastAsiaTheme="minorEastAsia" w:hAnsiTheme="minorHAnsi" w:cstheme="minorBidi"/>
              <w:noProof/>
              <w:kern w:val="2"/>
              <w14:ligatures w14:val="standardContextual"/>
            </w:rPr>
          </w:pPr>
          <w:hyperlink w:anchor="_Toc185846371" w:history="1">
            <w:r w:rsidRPr="00F04143">
              <w:rPr>
                <w:rStyle w:val="Hyperlink"/>
                <w:noProof/>
              </w:rPr>
              <w:t>8.2</w:t>
            </w:r>
            <w:r>
              <w:rPr>
                <w:rFonts w:asciiTheme="minorHAnsi" w:eastAsiaTheme="minorEastAsia" w:hAnsiTheme="minorHAnsi" w:cstheme="minorBidi"/>
                <w:noProof/>
                <w:kern w:val="2"/>
                <w14:ligatures w14:val="standardContextual"/>
              </w:rPr>
              <w:tab/>
            </w:r>
            <w:r w:rsidRPr="00F04143">
              <w:rPr>
                <w:rStyle w:val="Hyperlink"/>
                <w:noProof/>
              </w:rPr>
              <w:t>Managing</w:t>
            </w:r>
            <w:r w:rsidRPr="00F04143">
              <w:rPr>
                <w:rStyle w:val="Hyperlink"/>
                <w:noProof/>
                <w:spacing w:val="-2"/>
              </w:rPr>
              <w:t xml:space="preserve"> </w:t>
            </w:r>
            <w:r w:rsidRPr="00F04143">
              <w:rPr>
                <w:rStyle w:val="Hyperlink"/>
                <w:noProof/>
              </w:rPr>
              <w:t>conflicts</w:t>
            </w:r>
            <w:r w:rsidRPr="00F04143">
              <w:rPr>
                <w:rStyle w:val="Hyperlink"/>
                <w:noProof/>
                <w:spacing w:val="-2"/>
              </w:rPr>
              <w:t xml:space="preserve"> </w:t>
            </w:r>
            <w:r w:rsidRPr="00F04143">
              <w:rPr>
                <w:rStyle w:val="Hyperlink"/>
                <w:noProof/>
              </w:rPr>
              <w:t>of</w:t>
            </w:r>
            <w:r w:rsidRPr="00F04143">
              <w:rPr>
                <w:rStyle w:val="Hyperlink"/>
                <w:noProof/>
                <w:spacing w:val="-2"/>
              </w:rPr>
              <w:t xml:space="preserve"> </w:t>
            </w:r>
            <w:r w:rsidRPr="00F04143">
              <w:rPr>
                <w:rStyle w:val="Hyperlink"/>
                <w:noProof/>
              </w:rPr>
              <w:t>interest</w:t>
            </w:r>
            <w:r w:rsidRPr="00F04143">
              <w:rPr>
                <w:rStyle w:val="Hyperlink"/>
                <w:noProof/>
                <w:spacing w:val="-5"/>
              </w:rPr>
              <w:t xml:space="preserve"> </w:t>
            </w:r>
            <w:r w:rsidRPr="00F04143">
              <w:rPr>
                <w:rStyle w:val="Hyperlink"/>
                <w:noProof/>
              </w:rPr>
              <w:t>at</w:t>
            </w:r>
            <w:r w:rsidRPr="00F04143">
              <w:rPr>
                <w:rStyle w:val="Hyperlink"/>
                <w:noProof/>
                <w:spacing w:val="-1"/>
              </w:rPr>
              <w:t xml:space="preserve"> </w:t>
            </w:r>
            <w:r w:rsidRPr="00F04143">
              <w:rPr>
                <w:rStyle w:val="Hyperlink"/>
                <w:noProof/>
                <w:spacing w:val="-2"/>
              </w:rPr>
              <w:t>meetings</w:t>
            </w:r>
            <w:r>
              <w:rPr>
                <w:noProof/>
                <w:webHidden/>
              </w:rPr>
              <w:tab/>
            </w:r>
            <w:r>
              <w:rPr>
                <w:noProof/>
                <w:webHidden/>
              </w:rPr>
              <w:fldChar w:fldCharType="begin"/>
            </w:r>
            <w:r>
              <w:rPr>
                <w:noProof/>
                <w:webHidden/>
              </w:rPr>
              <w:instrText xml:space="preserve"> PAGEREF _Toc185846371 \h </w:instrText>
            </w:r>
            <w:r>
              <w:rPr>
                <w:noProof/>
                <w:webHidden/>
              </w:rPr>
            </w:r>
            <w:r>
              <w:rPr>
                <w:noProof/>
                <w:webHidden/>
              </w:rPr>
              <w:fldChar w:fldCharType="separate"/>
            </w:r>
            <w:r w:rsidR="00C94607">
              <w:rPr>
                <w:noProof/>
                <w:webHidden/>
              </w:rPr>
              <w:t>14</w:t>
            </w:r>
            <w:r>
              <w:rPr>
                <w:noProof/>
                <w:webHidden/>
              </w:rPr>
              <w:fldChar w:fldCharType="end"/>
            </w:r>
          </w:hyperlink>
        </w:p>
        <w:p w14:paraId="3625669F" w14:textId="47D547AF" w:rsidR="00256C74" w:rsidRDefault="00256C74">
          <w:pPr>
            <w:pStyle w:val="TOC2"/>
            <w:rPr>
              <w:rFonts w:asciiTheme="minorHAnsi" w:eastAsiaTheme="minorEastAsia" w:hAnsiTheme="minorHAnsi" w:cstheme="minorBidi"/>
              <w:noProof/>
              <w:kern w:val="2"/>
              <w14:ligatures w14:val="standardContextual"/>
            </w:rPr>
          </w:pPr>
          <w:hyperlink w:anchor="_Toc185846372" w:history="1">
            <w:r w:rsidRPr="00F04143">
              <w:rPr>
                <w:rStyle w:val="Hyperlink"/>
                <w:noProof/>
              </w:rPr>
              <w:t xml:space="preserve">8.3 </w:t>
            </w:r>
            <w:r>
              <w:rPr>
                <w:rFonts w:asciiTheme="minorHAnsi" w:eastAsiaTheme="minorEastAsia" w:hAnsiTheme="minorHAnsi" w:cstheme="minorBidi"/>
                <w:noProof/>
                <w:kern w:val="2"/>
                <w14:ligatures w14:val="standardContextual"/>
              </w:rPr>
              <w:tab/>
            </w:r>
            <w:r w:rsidRPr="00F04143">
              <w:rPr>
                <w:rStyle w:val="Hyperlink"/>
                <w:noProof/>
              </w:rPr>
              <w:t>Minute Taking</w:t>
            </w:r>
            <w:r>
              <w:rPr>
                <w:noProof/>
                <w:webHidden/>
              </w:rPr>
              <w:tab/>
            </w:r>
            <w:r>
              <w:rPr>
                <w:noProof/>
                <w:webHidden/>
              </w:rPr>
              <w:fldChar w:fldCharType="begin"/>
            </w:r>
            <w:r>
              <w:rPr>
                <w:noProof/>
                <w:webHidden/>
              </w:rPr>
              <w:instrText xml:space="preserve"> PAGEREF _Toc185846372 \h </w:instrText>
            </w:r>
            <w:r>
              <w:rPr>
                <w:noProof/>
                <w:webHidden/>
              </w:rPr>
            </w:r>
            <w:r>
              <w:rPr>
                <w:noProof/>
                <w:webHidden/>
              </w:rPr>
              <w:fldChar w:fldCharType="separate"/>
            </w:r>
            <w:r w:rsidR="00C94607">
              <w:rPr>
                <w:noProof/>
                <w:webHidden/>
              </w:rPr>
              <w:t>16</w:t>
            </w:r>
            <w:r>
              <w:rPr>
                <w:noProof/>
                <w:webHidden/>
              </w:rPr>
              <w:fldChar w:fldCharType="end"/>
            </w:r>
          </w:hyperlink>
        </w:p>
        <w:p w14:paraId="53DEA007" w14:textId="1A39D799" w:rsidR="00256C74" w:rsidRDefault="00256C74">
          <w:pPr>
            <w:pStyle w:val="TOC2"/>
            <w:rPr>
              <w:rFonts w:asciiTheme="minorHAnsi" w:eastAsiaTheme="minorEastAsia" w:hAnsiTheme="minorHAnsi" w:cstheme="minorBidi"/>
              <w:noProof/>
              <w:kern w:val="2"/>
              <w14:ligatures w14:val="standardContextual"/>
            </w:rPr>
          </w:pPr>
          <w:hyperlink w:anchor="_Toc185846373" w:history="1">
            <w:r w:rsidRPr="00F04143">
              <w:rPr>
                <w:rStyle w:val="Hyperlink"/>
                <w:noProof/>
              </w:rPr>
              <w:t xml:space="preserve">8.4 </w:t>
            </w:r>
            <w:r>
              <w:rPr>
                <w:rFonts w:asciiTheme="minorHAnsi" w:eastAsiaTheme="minorEastAsia" w:hAnsiTheme="minorHAnsi" w:cstheme="minorBidi"/>
                <w:noProof/>
                <w:kern w:val="2"/>
                <w14:ligatures w14:val="standardContextual"/>
              </w:rPr>
              <w:tab/>
            </w:r>
            <w:r w:rsidRPr="00F04143">
              <w:rPr>
                <w:rStyle w:val="Hyperlink"/>
                <w:noProof/>
              </w:rPr>
              <w:t>Managing</w:t>
            </w:r>
            <w:r w:rsidRPr="00F04143">
              <w:rPr>
                <w:rStyle w:val="Hyperlink"/>
                <w:noProof/>
                <w:spacing w:val="-3"/>
              </w:rPr>
              <w:t xml:space="preserve"> </w:t>
            </w:r>
            <w:r w:rsidRPr="00F04143">
              <w:rPr>
                <w:rStyle w:val="Hyperlink"/>
                <w:noProof/>
              </w:rPr>
              <w:t>conflicts</w:t>
            </w:r>
            <w:r w:rsidRPr="00F04143">
              <w:rPr>
                <w:rStyle w:val="Hyperlink"/>
                <w:noProof/>
                <w:spacing w:val="-2"/>
              </w:rPr>
              <w:t xml:space="preserve"> </w:t>
            </w:r>
            <w:r w:rsidRPr="00F04143">
              <w:rPr>
                <w:rStyle w:val="Hyperlink"/>
                <w:noProof/>
              </w:rPr>
              <w:t>of</w:t>
            </w:r>
            <w:r w:rsidRPr="00F04143">
              <w:rPr>
                <w:rStyle w:val="Hyperlink"/>
                <w:noProof/>
                <w:spacing w:val="-2"/>
              </w:rPr>
              <w:t xml:space="preserve"> </w:t>
            </w:r>
            <w:r w:rsidRPr="00F04143">
              <w:rPr>
                <w:rStyle w:val="Hyperlink"/>
                <w:noProof/>
              </w:rPr>
              <w:t>interest</w:t>
            </w:r>
            <w:r w:rsidRPr="00F04143">
              <w:rPr>
                <w:rStyle w:val="Hyperlink"/>
                <w:noProof/>
                <w:spacing w:val="-2"/>
              </w:rPr>
              <w:t xml:space="preserve"> </w:t>
            </w:r>
            <w:r w:rsidRPr="00F04143">
              <w:rPr>
                <w:rStyle w:val="Hyperlink"/>
                <w:noProof/>
              </w:rPr>
              <w:t>in</w:t>
            </w:r>
            <w:r w:rsidRPr="00F04143">
              <w:rPr>
                <w:rStyle w:val="Hyperlink"/>
                <w:noProof/>
                <w:spacing w:val="-1"/>
              </w:rPr>
              <w:t xml:space="preserve"> </w:t>
            </w:r>
            <w:r w:rsidRPr="00F04143">
              <w:rPr>
                <w:rStyle w:val="Hyperlink"/>
                <w:noProof/>
              </w:rPr>
              <w:t>ICB</w:t>
            </w:r>
            <w:r w:rsidRPr="00F04143">
              <w:rPr>
                <w:rStyle w:val="Hyperlink"/>
                <w:noProof/>
                <w:spacing w:val="-5"/>
              </w:rPr>
              <w:t xml:space="preserve"> </w:t>
            </w:r>
            <w:r w:rsidRPr="00F04143">
              <w:rPr>
                <w:rStyle w:val="Hyperlink"/>
                <w:noProof/>
                <w:spacing w:val="-2"/>
              </w:rPr>
              <w:t>activities</w:t>
            </w:r>
            <w:r>
              <w:rPr>
                <w:noProof/>
                <w:webHidden/>
              </w:rPr>
              <w:tab/>
            </w:r>
            <w:r>
              <w:rPr>
                <w:noProof/>
                <w:webHidden/>
              </w:rPr>
              <w:fldChar w:fldCharType="begin"/>
            </w:r>
            <w:r>
              <w:rPr>
                <w:noProof/>
                <w:webHidden/>
              </w:rPr>
              <w:instrText xml:space="preserve"> PAGEREF _Toc185846373 \h </w:instrText>
            </w:r>
            <w:r>
              <w:rPr>
                <w:noProof/>
                <w:webHidden/>
              </w:rPr>
            </w:r>
            <w:r>
              <w:rPr>
                <w:noProof/>
                <w:webHidden/>
              </w:rPr>
              <w:fldChar w:fldCharType="separate"/>
            </w:r>
            <w:r w:rsidR="00C94607">
              <w:rPr>
                <w:noProof/>
                <w:webHidden/>
              </w:rPr>
              <w:t>17</w:t>
            </w:r>
            <w:r>
              <w:rPr>
                <w:noProof/>
                <w:webHidden/>
              </w:rPr>
              <w:fldChar w:fldCharType="end"/>
            </w:r>
          </w:hyperlink>
        </w:p>
        <w:p w14:paraId="1EAE0436" w14:textId="741FA7B9" w:rsidR="00256C74" w:rsidRDefault="00256C74">
          <w:pPr>
            <w:pStyle w:val="TOC2"/>
            <w:rPr>
              <w:rFonts w:asciiTheme="minorHAnsi" w:eastAsiaTheme="minorEastAsia" w:hAnsiTheme="minorHAnsi" w:cstheme="minorBidi"/>
              <w:noProof/>
              <w:kern w:val="2"/>
              <w14:ligatures w14:val="standardContextual"/>
            </w:rPr>
          </w:pPr>
          <w:hyperlink w:anchor="_Toc185846374" w:history="1">
            <w:r w:rsidRPr="00F04143">
              <w:rPr>
                <w:rStyle w:val="Hyperlink"/>
                <w:noProof/>
              </w:rPr>
              <w:t>8.5</w:t>
            </w:r>
            <w:r>
              <w:rPr>
                <w:rFonts w:asciiTheme="minorHAnsi" w:eastAsiaTheme="minorEastAsia" w:hAnsiTheme="minorHAnsi" w:cstheme="minorBidi"/>
                <w:noProof/>
                <w:kern w:val="2"/>
                <w14:ligatures w14:val="standardContextual"/>
              </w:rPr>
              <w:tab/>
            </w:r>
            <w:r w:rsidRPr="00F04143">
              <w:rPr>
                <w:rStyle w:val="Hyperlink"/>
                <w:bCs/>
                <w:noProof/>
              </w:rPr>
              <w:t>Registers of interest</w:t>
            </w:r>
            <w:r>
              <w:rPr>
                <w:noProof/>
                <w:webHidden/>
              </w:rPr>
              <w:tab/>
            </w:r>
            <w:r>
              <w:rPr>
                <w:noProof/>
                <w:webHidden/>
              </w:rPr>
              <w:fldChar w:fldCharType="begin"/>
            </w:r>
            <w:r>
              <w:rPr>
                <w:noProof/>
                <w:webHidden/>
              </w:rPr>
              <w:instrText xml:space="preserve"> PAGEREF _Toc185846374 \h </w:instrText>
            </w:r>
            <w:r>
              <w:rPr>
                <w:noProof/>
                <w:webHidden/>
              </w:rPr>
            </w:r>
            <w:r>
              <w:rPr>
                <w:noProof/>
                <w:webHidden/>
              </w:rPr>
              <w:fldChar w:fldCharType="separate"/>
            </w:r>
            <w:r w:rsidR="00C94607">
              <w:rPr>
                <w:noProof/>
                <w:webHidden/>
              </w:rPr>
              <w:t>17</w:t>
            </w:r>
            <w:r>
              <w:rPr>
                <w:noProof/>
                <w:webHidden/>
              </w:rPr>
              <w:fldChar w:fldCharType="end"/>
            </w:r>
          </w:hyperlink>
        </w:p>
        <w:p w14:paraId="14E45307" w14:textId="2757EF58" w:rsidR="00256C74" w:rsidRDefault="00256C74">
          <w:pPr>
            <w:pStyle w:val="TOC2"/>
            <w:rPr>
              <w:rFonts w:asciiTheme="minorHAnsi" w:eastAsiaTheme="minorEastAsia" w:hAnsiTheme="minorHAnsi" w:cstheme="minorBidi"/>
              <w:noProof/>
              <w:kern w:val="2"/>
              <w14:ligatures w14:val="standardContextual"/>
            </w:rPr>
          </w:pPr>
          <w:hyperlink w:anchor="_Toc185846375" w:history="1">
            <w:r w:rsidRPr="00F04143">
              <w:rPr>
                <w:rStyle w:val="Hyperlink"/>
                <w:noProof/>
              </w:rPr>
              <w:t xml:space="preserve">8.6 </w:t>
            </w:r>
            <w:r>
              <w:rPr>
                <w:rFonts w:asciiTheme="minorHAnsi" w:eastAsiaTheme="minorEastAsia" w:hAnsiTheme="minorHAnsi" w:cstheme="minorBidi"/>
                <w:noProof/>
                <w:kern w:val="2"/>
                <w14:ligatures w14:val="standardContextual"/>
              </w:rPr>
              <w:tab/>
            </w:r>
            <w:r w:rsidRPr="00F04143">
              <w:rPr>
                <w:rStyle w:val="Hyperlink"/>
                <w:noProof/>
              </w:rPr>
              <w:t>Effects</w:t>
            </w:r>
            <w:r w:rsidRPr="00F04143">
              <w:rPr>
                <w:rStyle w:val="Hyperlink"/>
                <w:noProof/>
                <w:spacing w:val="-1"/>
              </w:rPr>
              <w:t xml:space="preserve"> </w:t>
            </w:r>
            <w:r w:rsidRPr="00F04143">
              <w:rPr>
                <w:rStyle w:val="Hyperlink"/>
                <w:noProof/>
              </w:rPr>
              <w:t>of</w:t>
            </w:r>
            <w:r w:rsidRPr="00F04143">
              <w:rPr>
                <w:rStyle w:val="Hyperlink"/>
                <w:noProof/>
                <w:spacing w:val="-1"/>
              </w:rPr>
              <w:t xml:space="preserve"> </w:t>
            </w:r>
            <w:r w:rsidRPr="00F04143">
              <w:rPr>
                <w:rStyle w:val="Hyperlink"/>
                <w:noProof/>
                <w:spacing w:val="-2"/>
              </w:rPr>
              <w:t>withdrawal</w:t>
            </w:r>
            <w:r>
              <w:rPr>
                <w:noProof/>
                <w:webHidden/>
              </w:rPr>
              <w:tab/>
            </w:r>
            <w:r>
              <w:rPr>
                <w:noProof/>
                <w:webHidden/>
              </w:rPr>
              <w:fldChar w:fldCharType="begin"/>
            </w:r>
            <w:r>
              <w:rPr>
                <w:noProof/>
                <w:webHidden/>
              </w:rPr>
              <w:instrText xml:space="preserve"> PAGEREF _Toc185846375 \h </w:instrText>
            </w:r>
            <w:r>
              <w:rPr>
                <w:noProof/>
                <w:webHidden/>
              </w:rPr>
            </w:r>
            <w:r>
              <w:rPr>
                <w:noProof/>
                <w:webHidden/>
              </w:rPr>
              <w:fldChar w:fldCharType="separate"/>
            </w:r>
            <w:r w:rsidR="00C94607">
              <w:rPr>
                <w:noProof/>
                <w:webHidden/>
              </w:rPr>
              <w:t>18</w:t>
            </w:r>
            <w:r>
              <w:rPr>
                <w:noProof/>
                <w:webHidden/>
              </w:rPr>
              <w:fldChar w:fldCharType="end"/>
            </w:r>
          </w:hyperlink>
        </w:p>
        <w:p w14:paraId="1651EAFE" w14:textId="6DAEEE52" w:rsidR="00256C74" w:rsidRDefault="00256C74">
          <w:pPr>
            <w:pStyle w:val="TOC2"/>
            <w:rPr>
              <w:rFonts w:asciiTheme="minorHAnsi" w:eastAsiaTheme="minorEastAsia" w:hAnsiTheme="minorHAnsi" w:cstheme="minorBidi"/>
              <w:noProof/>
              <w:kern w:val="2"/>
              <w14:ligatures w14:val="standardContextual"/>
            </w:rPr>
          </w:pPr>
          <w:hyperlink w:anchor="_Toc185846376" w:history="1">
            <w:r w:rsidRPr="00F04143">
              <w:rPr>
                <w:rStyle w:val="Hyperlink"/>
                <w:rFonts w:eastAsia="Arial"/>
                <w:noProof/>
                <w:lang w:val="en-US" w:eastAsia="en-US"/>
              </w:rPr>
              <w:t>8.7</w:t>
            </w:r>
            <w:r>
              <w:rPr>
                <w:rFonts w:asciiTheme="minorHAnsi" w:eastAsiaTheme="minorEastAsia" w:hAnsiTheme="minorHAnsi" w:cstheme="minorBidi"/>
                <w:noProof/>
                <w:kern w:val="2"/>
                <w14:ligatures w14:val="standardContextual"/>
              </w:rPr>
              <w:tab/>
            </w:r>
            <w:r w:rsidRPr="00F04143">
              <w:rPr>
                <w:rStyle w:val="Hyperlink"/>
                <w:rFonts w:eastAsia="Arial"/>
                <w:noProof/>
                <w:lang w:val="en-US" w:eastAsia="en-US"/>
              </w:rPr>
              <w:t>Procurement</w:t>
            </w:r>
            <w:r>
              <w:rPr>
                <w:noProof/>
                <w:webHidden/>
              </w:rPr>
              <w:tab/>
            </w:r>
            <w:r>
              <w:rPr>
                <w:noProof/>
                <w:webHidden/>
              </w:rPr>
              <w:fldChar w:fldCharType="begin"/>
            </w:r>
            <w:r>
              <w:rPr>
                <w:noProof/>
                <w:webHidden/>
              </w:rPr>
              <w:instrText xml:space="preserve"> PAGEREF _Toc185846376 \h </w:instrText>
            </w:r>
            <w:r>
              <w:rPr>
                <w:noProof/>
                <w:webHidden/>
              </w:rPr>
            </w:r>
            <w:r>
              <w:rPr>
                <w:noProof/>
                <w:webHidden/>
              </w:rPr>
              <w:fldChar w:fldCharType="separate"/>
            </w:r>
            <w:r w:rsidR="00C94607">
              <w:rPr>
                <w:noProof/>
                <w:webHidden/>
              </w:rPr>
              <w:t>19</w:t>
            </w:r>
            <w:r>
              <w:rPr>
                <w:noProof/>
                <w:webHidden/>
              </w:rPr>
              <w:fldChar w:fldCharType="end"/>
            </w:r>
          </w:hyperlink>
        </w:p>
        <w:p w14:paraId="5FB0D5A2" w14:textId="0AC5BF55" w:rsidR="00256C74" w:rsidRDefault="00256C74">
          <w:pPr>
            <w:pStyle w:val="TOC2"/>
            <w:rPr>
              <w:rFonts w:asciiTheme="minorHAnsi" w:eastAsiaTheme="minorEastAsia" w:hAnsiTheme="minorHAnsi" w:cstheme="minorBidi"/>
              <w:noProof/>
              <w:kern w:val="2"/>
              <w14:ligatures w14:val="standardContextual"/>
            </w:rPr>
          </w:pPr>
          <w:hyperlink w:anchor="_Toc185846377" w:history="1">
            <w:r w:rsidRPr="00F04143">
              <w:rPr>
                <w:rStyle w:val="Hyperlink"/>
                <w:rFonts w:eastAsia="Arial"/>
                <w:noProof/>
                <w:lang w:val="en-US" w:eastAsia="en-US"/>
              </w:rPr>
              <w:t xml:space="preserve">8.8 </w:t>
            </w:r>
            <w:r>
              <w:rPr>
                <w:rFonts w:asciiTheme="minorHAnsi" w:eastAsiaTheme="minorEastAsia" w:hAnsiTheme="minorHAnsi" w:cstheme="minorBidi"/>
                <w:noProof/>
                <w:kern w:val="2"/>
                <w14:ligatures w14:val="standardContextual"/>
              </w:rPr>
              <w:tab/>
            </w:r>
            <w:r w:rsidRPr="00F04143">
              <w:rPr>
                <w:rStyle w:val="Hyperlink"/>
                <w:rFonts w:eastAsia="Arial"/>
                <w:noProof/>
                <w:lang w:val="en-US" w:eastAsia="en-US"/>
              </w:rPr>
              <w:t>Gifts, Hospitality and Sponsorship</w:t>
            </w:r>
            <w:r>
              <w:rPr>
                <w:noProof/>
                <w:webHidden/>
              </w:rPr>
              <w:tab/>
            </w:r>
            <w:r>
              <w:rPr>
                <w:noProof/>
                <w:webHidden/>
              </w:rPr>
              <w:fldChar w:fldCharType="begin"/>
            </w:r>
            <w:r>
              <w:rPr>
                <w:noProof/>
                <w:webHidden/>
              </w:rPr>
              <w:instrText xml:space="preserve"> PAGEREF _Toc185846377 \h </w:instrText>
            </w:r>
            <w:r>
              <w:rPr>
                <w:noProof/>
                <w:webHidden/>
              </w:rPr>
            </w:r>
            <w:r>
              <w:rPr>
                <w:noProof/>
                <w:webHidden/>
              </w:rPr>
              <w:fldChar w:fldCharType="separate"/>
            </w:r>
            <w:r w:rsidR="00C94607">
              <w:rPr>
                <w:noProof/>
                <w:webHidden/>
              </w:rPr>
              <w:t>20</w:t>
            </w:r>
            <w:r>
              <w:rPr>
                <w:noProof/>
                <w:webHidden/>
              </w:rPr>
              <w:fldChar w:fldCharType="end"/>
            </w:r>
          </w:hyperlink>
        </w:p>
        <w:p w14:paraId="1E008D02" w14:textId="30CD7E3F" w:rsidR="00256C74" w:rsidRDefault="00256C74">
          <w:pPr>
            <w:pStyle w:val="TOC2"/>
            <w:rPr>
              <w:rFonts w:asciiTheme="minorHAnsi" w:eastAsiaTheme="minorEastAsia" w:hAnsiTheme="minorHAnsi" w:cstheme="minorBidi"/>
              <w:noProof/>
              <w:kern w:val="2"/>
              <w14:ligatures w14:val="standardContextual"/>
            </w:rPr>
          </w:pPr>
          <w:hyperlink w:anchor="_Toc185846378" w:history="1">
            <w:r w:rsidRPr="00F04143">
              <w:rPr>
                <w:rStyle w:val="Hyperlink"/>
                <w:noProof/>
              </w:rPr>
              <w:t>8.9</w:t>
            </w:r>
            <w:r>
              <w:rPr>
                <w:rFonts w:asciiTheme="minorHAnsi" w:eastAsiaTheme="minorEastAsia" w:hAnsiTheme="minorHAnsi" w:cstheme="minorBidi"/>
                <w:noProof/>
                <w:kern w:val="2"/>
                <w14:ligatures w14:val="standardContextual"/>
              </w:rPr>
              <w:tab/>
            </w:r>
            <w:r w:rsidRPr="00F04143">
              <w:rPr>
                <w:rStyle w:val="Hyperlink"/>
                <w:bCs/>
                <w:noProof/>
              </w:rPr>
              <w:t>Gifts</w:t>
            </w:r>
            <w:r>
              <w:rPr>
                <w:noProof/>
                <w:webHidden/>
              </w:rPr>
              <w:tab/>
            </w:r>
            <w:r>
              <w:rPr>
                <w:noProof/>
                <w:webHidden/>
              </w:rPr>
              <w:fldChar w:fldCharType="begin"/>
            </w:r>
            <w:r>
              <w:rPr>
                <w:noProof/>
                <w:webHidden/>
              </w:rPr>
              <w:instrText xml:space="preserve"> PAGEREF _Toc185846378 \h </w:instrText>
            </w:r>
            <w:r>
              <w:rPr>
                <w:noProof/>
                <w:webHidden/>
              </w:rPr>
            </w:r>
            <w:r>
              <w:rPr>
                <w:noProof/>
                <w:webHidden/>
              </w:rPr>
              <w:fldChar w:fldCharType="separate"/>
            </w:r>
            <w:r w:rsidR="00C94607">
              <w:rPr>
                <w:noProof/>
                <w:webHidden/>
              </w:rPr>
              <w:t>20</w:t>
            </w:r>
            <w:r>
              <w:rPr>
                <w:noProof/>
                <w:webHidden/>
              </w:rPr>
              <w:fldChar w:fldCharType="end"/>
            </w:r>
          </w:hyperlink>
        </w:p>
        <w:p w14:paraId="162E4173" w14:textId="47B5E29C" w:rsidR="00256C74" w:rsidRDefault="00256C74">
          <w:pPr>
            <w:pStyle w:val="TOC2"/>
            <w:rPr>
              <w:rFonts w:asciiTheme="minorHAnsi" w:eastAsiaTheme="minorEastAsia" w:hAnsiTheme="minorHAnsi" w:cstheme="minorBidi"/>
              <w:noProof/>
              <w:kern w:val="2"/>
              <w14:ligatures w14:val="standardContextual"/>
            </w:rPr>
          </w:pPr>
          <w:hyperlink w:anchor="_Toc185846379" w:history="1">
            <w:r w:rsidRPr="00F04143">
              <w:rPr>
                <w:rStyle w:val="Hyperlink"/>
                <w:noProof/>
              </w:rPr>
              <w:t>8.10</w:t>
            </w:r>
            <w:r>
              <w:rPr>
                <w:rFonts w:asciiTheme="minorHAnsi" w:eastAsiaTheme="minorEastAsia" w:hAnsiTheme="minorHAnsi" w:cstheme="minorBidi"/>
                <w:noProof/>
                <w:kern w:val="2"/>
                <w14:ligatures w14:val="standardContextual"/>
              </w:rPr>
              <w:tab/>
            </w:r>
            <w:r w:rsidRPr="00F04143">
              <w:rPr>
                <w:rStyle w:val="Hyperlink"/>
                <w:noProof/>
              </w:rPr>
              <w:t>Provision</w:t>
            </w:r>
            <w:r w:rsidRPr="00F04143">
              <w:rPr>
                <w:rStyle w:val="Hyperlink"/>
                <w:noProof/>
                <w:spacing w:val="-4"/>
              </w:rPr>
              <w:t xml:space="preserve"> </w:t>
            </w:r>
            <w:r w:rsidRPr="00F04143">
              <w:rPr>
                <w:rStyle w:val="Hyperlink"/>
                <w:noProof/>
              </w:rPr>
              <w:t xml:space="preserve">of </w:t>
            </w:r>
            <w:r w:rsidRPr="00F04143">
              <w:rPr>
                <w:rStyle w:val="Hyperlink"/>
                <w:noProof/>
                <w:spacing w:val="-2"/>
              </w:rPr>
              <w:t>Hospitality</w:t>
            </w:r>
            <w:r>
              <w:rPr>
                <w:noProof/>
                <w:webHidden/>
              </w:rPr>
              <w:tab/>
            </w:r>
            <w:r>
              <w:rPr>
                <w:noProof/>
                <w:webHidden/>
              </w:rPr>
              <w:fldChar w:fldCharType="begin"/>
            </w:r>
            <w:r>
              <w:rPr>
                <w:noProof/>
                <w:webHidden/>
              </w:rPr>
              <w:instrText xml:space="preserve"> PAGEREF _Toc185846379 \h </w:instrText>
            </w:r>
            <w:r>
              <w:rPr>
                <w:noProof/>
                <w:webHidden/>
              </w:rPr>
            </w:r>
            <w:r>
              <w:rPr>
                <w:noProof/>
                <w:webHidden/>
              </w:rPr>
              <w:fldChar w:fldCharType="separate"/>
            </w:r>
            <w:r w:rsidR="00C94607">
              <w:rPr>
                <w:noProof/>
                <w:webHidden/>
              </w:rPr>
              <w:t>21</w:t>
            </w:r>
            <w:r>
              <w:rPr>
                <w:noProof/>
                <w:webHidden/>
              </w:rPr>
              <w:fldChar w:fldCharType="end"/>
            </w:r>
          </w:hyperlink>
        </w:p>
        <w:p w14:paraId="07918357" w14:textId="09D90AEC" w:rsidR="00256C74" w:rsidRDefault="00256C74">
          <w:pPr>
            <w:pStyle w:val="TOC2"/>
            <w:rPr>
              <w:rFonts w:asciiTheme="minorHAnsi" w:eastAsiaTheme="minorEastAsia" w:hAnsiTheme="minorHAnsi" w:cstheme="minorBidi"/>
              <w:noProof/>
              <w:kern w:val="2"/>
              <w14:ligatures w14:val="standardContextual"/>
            </w:rPr>
          </w:pPr>
          <w:hyperlink w:anchor="_Toc185846380" w:history="1">
            <w:r w:rsidRPr="00F04143">
              <w:rPr>
                <w:rStyle w:val="Hyperlink"/>
                <w:noProof/>
              </w:rPr>
              <w:t xml:space="preserve">8.11 </w:t>
            </w:r>
            <w:r>
              <w:rPr>
                <w:rFonts w:asciiTheme="minorHAnsi" w:eastAsiaTheme="minorEastAsia" w:hAnsiTheme="minorHAnsi" w:cstheme="minorBidi"/>
                <w:noProof/>
                <w:kern w:val="2"/>
                <w14:ligatures w14:val="standardContextual"/>
              </w:rPr>
              <w:tab/>
            </w:r>
            <w:r w:rsidRPr="00F04143">
              <w:rPr>
                <w:rStyle w:val="Hyperlink"/>
                <w:noProof/>
              </w:rPr>
              <w:t>Accepting</w:t>
            </w:r>
            <w:r w:rsidRPr="00F04143">
              <w:rPr>
                <w:rStyle w:val="Hyperlink"/>
                <w:noProof/>
                <w:spacing w:val="-13"/>
              </w:rPr>
              <w:t xml:space="preserve"> </w:t>
            </w:r>
            <w:r w:rsidRPr="00F04143">
              <w:rPr>
                <w:rStyle w:val="Hyperlink"/>
                <w:noProof/>
              </w:rPr>
              <w:t>Hospitality</w:t>
            </w:r>
            <w:r>
              <w:rPr>
                <w:noProof/>
                <w:webHidden/>
              </w:rPr>
              <w:tab/>
            </w:r>
            <w:r>
              <w:rPr>
                <w:noProof/>
                <w:webHidden/>
              </w:rPr>
              <w:fldChar w:fldCharType="begin"/>
            </w:r>
            <w:r>
              <w:rPr>
                <w:noProof/>
                <w:webHidden/>
              </w:rPr>
              <w:instrText xml:space="preserve"> PAGEREF _Toc185846380 \h </w:instrText>
            </w:r>
            <w:r>
              <w:rPr>
                <w:noProof/>
                <w:webHidden/>
              </w:rPr>
            </w:r>
            <w:r>
              <w:rPr>
                <w:noProof/>
                <w:webHidden/>
              </w:rPr>
              <w:fldChar w:fldCharType="separate"/>
            </w:r>
            <w:r w:rsidR="00C94607">
              <w:rPr>
                <w:noProof/>
                <w:webHidden/>
              </w:rPr>
              <w:t>22</w:t>
            </w:r>
            <w:r>
              <w:rPr>
                <w:noProof/>
                <w:webHidden/>
              </w:rPr>
              <w:fldChar w:fldCharType="end"/>
            </w:r>
          </w:hyperlink>
        </w:p>
        <w:p w14:paraId="74685AAC" w14:textId="0DAD9B57" w:rsidR="00256C74" w:rsidRDefault="00256C74">
          <w:pPr>
            <w:pStyle w:val="TOC2"/>
            <w:rPr>
              <w:rFonts w:asciiTheme="minorHAnsi" w:eastAsiaTheme="minorEastAsia" w:hAnsiTheme="minorHAnsi" w:cstheme="minorBidi"/>
              <w:noProof/>
              <w:kern w:val="2"/>
              <w14:ligatures w14:val="standardContextual"/>
            </w:rPr>
          </w:pPr>
          <w:hyperlink w:anchor="_Toc185846381" w:history="1">
            <w:r w:rsidRPr="00F04143">
              <w:rPr>
                <w:rStyle w:val="Hyperlink"/>
                <w:noProof/>
              </w:rPr>
              <w:t>8.13</w:t>
            </w:r>
            <w:r>
              <w:rPr>
                <w:rFonts w:asciiTheme="minorHAnsi" w:eastAsiaTheme="minorEastAsia" w:hAnsiTheme="minorHAnsi" w:cstheme="minorBidi"/>
                <w:noProof/>
                <w:kern w:val="2"/>
                <w14:ligatures w14:val="standardContextual"/>
              </w:rPr>
              <w:tab/>
            </w:r>
            <w:r w:rsidRPr="00F04143">
              <w:rPr>
                <w:rStyle w:val="Hyperlink"/>
                <w:noProof/>
              </w:rPr>
              <w:t>Sponsored Events</w:t>
            </w:r>
            <w:r>
              <w:rPr>
                <w:noProof/>
                <w:webHidden/>
              </w:rPr>
              <w:tab/>
            </w:r>
            <w:r>
              <w:rPr>
                <w:noProof/>
                <w:webHidden/>
              </w:rPr>
              <w:fldChar w:fldCharType="begin"/>
            </w:r>
            <w:r>
              <w:rPr>
                <w:noProof/>
                <w:webHidden/>
              </w:rPr>
              <w:instrText xml:space="preserve"> PAGEREF _Toc185846381 \h </w:instrText>
            </w:r>
            <w:r>
              <w:rPr>
                <w:noProof/>
                <w:webHidden/>
              </w:rPr>
            </w:r>
            <w:r>
              <w:rPr>
                <w:noProof/>
                <w:webHidden/>
              </w:rPr>
              <w:fldChar w:fldCharType="separate"/>
            </w:r>
            <w:r w:rsidR="00C94607">
              <w:rPr>
                <w:noProof/>
                <w:webHidden/>
              </w:rPr>
              <w:t>24</w:t>
            </w:r>
            <w:r>
              <w:rPr>
                <w:noProof/>
                <w:webHidden/>
              </w:rPr>
              <w:fldChar w:fldCharType="end"/>
            </w:r>
          </w:hyperlink>
        </w:p>
        <w:p w14:paraId="626B6FEB" w14:textId="5693AC80" w:rsidR="00256C74" w:rsidRDefault="00256C74">
          <w:pPr>
            <w:pStyle w:val="TOC2"/>
            <w:rPr>
              <w:rFonts w:asciiTheme="minorHAnsi" w:eastAsiaTheme="minorEastAsia" w:hAnsiTheme="minorHAnsi" w:cstheme="minorBidi"/>
              <w:noProof/>
              <w:kern w:val="2"/>
              <w14:ligatures w14:val="standardContextual"/>
            </w:rPr>
          </w:pPr>
          <w:hyperlink w:anchor="_Toc185846382" w:history="1">
            <w:r w:rsidRPr="00F04143">
              <w:rPr>
                <w:rStyle w:val="Hyperlink"/>
                <w:noProof/>
              </w:rPr>
              <w:t xml:space="preserve">8.14 </w:t>
            </w:r>
            <w:r>
              <w:rPr>
                <w:rFonts w:asciiTheme="minorHAnsi" w:eastAsiaTheme="minorEastAsia" w:hAnsiTheme="minorHAnsi" w:cstheme="minorBidi"/>
                <w:noProof/>
                <w:kern w:val="2"/>
                <w14:ligatures w14:val="standardContextual"/>
              </w:rPr>
              <w:tab/>
            </w:r>
            <w:r w:rsidRPr="00F04143">
              <w:rPr>
                <w:rStyle w:val="Hyperlink"/>
                <w:noProof/>
              </w:rPr>
              <w:t>Sponsored Research</w:t>
            </w:r>
            <w:r>
              <w:rPr>
                <w:noProof/>
                <w:webHidden/>
              </w:rPr>
              <w:tab/>
            </w:r>
            <w:r>
              <w:rPr>
                <w:noProof/>
                <w:webHidden/>
              </w:rPr>
              <w:fldChar w:fldCharType="begin"/>
            </w:r>
            <w:r>
              <w:rPr>
                <w:noProof/>
                <w:webHidden/>
              </w:rPr>
              <w:instrText xml:space="preserve"> PAGEREF _Toc185846382 \h </w:instrText>
            </w:r>
            <w:r>
              <w:rPr>
                <w:noProof/>
                <w:webHidden/>
              </w:rPr>
            </w:r>
            <w:r>
              <w:rPr>
                <w:noProof/>
                <w:webHidden/>
              </w:rPr>
              <w:fldChar w:fldCharType="separate"/>
            </w:r>
            <w:r w:rsidR="00C94607">
              <w:rPr>
                <w:noProof/>
                <w:webHidden/>
              </w:rPr>
              <w:t>24</w:t>
            </w:r>
            <w:r>
              <w:rPr>
                <w:noProof/>
                <w:webHidden/>
              </w:rPr>
              <w:fldChar w:fldCharType="end"/>
            </w:r>
          </w:hyperlink>
        </w:p>
        <w:p w14:paraId="4EB178E4" w14:textId="0F3BDCD8" w:rsidR="00256C74" w:rsidRDefault="00256C74">
          <w:pPr>
            <w:pStyle w:val="TOC2"/>
            <w:rPr>
              <w:rFonts w:asciiTheme="minorHAnsi" w:eastAsiaTheme="minorEastAsia" w:hAnsiTheme="minorHAnsi" w:cstheme="minorBidi"/>
              <w:noProof/>
              <w:kern w:val="2"/>
              <w14:ligatures w14:val="standardContextual"/>
            </w:rPr>
          </w:pPr>
          <w:hyperlink w:anchor="_Toc185846383" w:history="1">
            <w:r w:rsidRPr="00F04143">
              <w:rPr>
                <w:rStyle w:val="Hyperlink"/>
                <w:noProof/>
              </w:rPr>
              <w:t xml:space="preserve">8.15 </w:t>
            </w:r>
            <w:r>
              <w:rPr>
                <w:rFonts w:asciiTheme="minorHAnsi" w:eastAsiaTheme="minorEastAsia" w:hAnsiTheme="minorHAnsi" w:cstheme="minorBidi"/>
                <w:noProof/>
                <w:kern w:val="2"/>
                <w14:ligatures w14:val="standardContextual"/>
              </w:rPr>
              <w:tab/>
            </w:r>
            <w:r w:rsidRPr="00F04143">
              <w:rPr>
                <w:rStyle w:val="Hyperlink"/>
                <w:noProof/>
              </w:rPr>
              <w:t>Sponsored Posts</w:t>
            </w:r>
            <w:r>
              <w:rPr>
                <w:noProof/>
                <w:webHidden/>
              </w:rPr>
              <w:tab/>
            </w:r>
            <w:r>
              <w:rPr>
                <w:noProof/>
                <w:webHidden/>
              </w:rPr>
              <w:fldChar w:fldCharType="begin"/>
            </w:r>
            <w:r>
              <w:rPr>
                <w:noProof/>
                <w:webHidden/>
              </w:rPr>
              <w:instrText xml:space="preserve"> PAGEREF _Toc185846383 \h </w:instrText>
            </w:r>
            <w:r>
              <w:rPr>
                <w:noProof/>
                <w:webHidden/>
              </w:rPr>
            </w:r>
            <w:r>
              <w:rPr>
                <w:noProof/>
                <w:webHidden/>
              </w:rPr>
              <w:fldChar w:fldCharType="separate"/>
            </w:r>
            <w:r w:rsidR="00C94607">
              <w:rPr>
                <w:noProof/>
                <w:webHidden/>
              </w:rPr>
              <w:t>25</w:t>
            </w:r>
            <w:r>
              <w:rPr>
                <w:noProof/>
                <w:webHidden/>
              </w:rPr>
              <w:fldChar w:fldCharType="end"/>
            </w:r>
          </w:hyperlink>
        </w:p>
        <w:p w14:paraId="09779999" w14:textId="770BF860" w:rsidR="00256C74" w:rsidRDefault="00256C74">
          <w:pPr>
            <w:pStyle w:val="TOC2"/>
            <w:rPr>
              <w:rFonts w:asciiTheme="minorHAnsi" w:eastAsiaTheme="minorEastAsia" w:hAnsiTheme="minorHAnsi" w:cstheme="minorBidi"/>
              <w:noProof/>
              <w:kern w:val="2"/>
              <w14:ligatures w14:val="standardContextual"/>
            </w:rPr>
          </w:pPr>
          <w:hyperlink w:anchor="_Toc185846384" w:history="1">
            <w:r w:rsidRPr="00F04143">
              <w:rPr>
                <w:rStyle w:val="Hyperlink"/>
                <w:noProof/>
              </w:rPr>
              <w:t>8.16</w:t>
            </w:r>
            <w:r>
              <w:rPr>
                <w:rFonts w:asciiTheme="minorHAnsi" w:eastAsiaTheme="minorEastAsia" w:hAnsiTheme="minorHAnsi" w:cstheme="minorBidi"/>
                <w:noProof/>
                <w:kern w:val="2"/>
                <w14:ligatures w14:val="standardContextual"/>
              </w:rPr>
              <w:tab/>
            </w:r>
            <w:r w:rsidRPr="00F04143">
              <w:rPr>
                <w:rStyle w:val="Hyperlink"/>
                <w:noProof/>
              </w:rPr>
              <w:t xml:space="preserve">  Outside Employment</w:t>
            </w:r>
            <w:r>
              <w:rPr>
                <w:noProof/>
                <w:webHidden/>
              </w:rPr>
              <w:tab/>
            </w:r>
            <w:r>
              <w:rPr>
                <w:noProof/>
                <w:webHidden/>
              </w:rPr>
              <w:fldChar w:fldCharType="begin"/>
            </w:r>
            <w:r>
              <w:rPr>
                <w:noProof/>
                <w:webHidden/>
              </w:rPr>
              <w:instrText xml:space="preserve"> PAGEREF _Toc185846384 \h </w:instrText>
            </w:r>
            <w:r>
              <w:rPr>
                <w:noProof/>
                <w:webHidden/>
              </w:rPr>
            </w:r>
            <w:r>
              <w:rPr>
                <w:noProof/>
                <w:webHidden/>
              </w:rPr>
              <w:fldChar w:fldCharType="separate"/>
            </w:r>
            <w:r w:rsidR="00C94607">
              <w:rPr>
                <w:noProof/>
                <w:webHidden/>
              </w:rPr>
              <w:t>25</w:t>
            </w:r>
            <w:r>
              <w:rPr>
                <w:noProof/>
                <w:webHidden/>
              </w:rPr>
              <w:fldChar w:fldCharType="end"/>
            </w:r>
          </w:hyperlink>
        </w:p>
        <w:p w14:paraId="4C4C4318" w14:textId="5A3B4B22" w:rsidR="00256C74" w:rsidRDefault="00256C74">
          <w:pPr>
            <w:pStyle w:val="TOC2"/>
            <w:rPr>
              <w:rFonts w:asciiTheme="minorHAnsi" w:eastAsiaTheme="minorEastAsia" w:hAnsiTheme="minorHAnsi" w:cstheme="minorBidi"/>
              <w:noProof/>
              <w:kern w:val="2"/>
              <w14:ligatures w14:val="standardContextual"/>
            </w:rPr>
          </w:pPr>
          <w:hyperlink w:anchor="_Toc185846385" w:history="1">
            <w:r w:rsidRPr="00F04143">
              <w:rPr>
                <w:rStyle w:val="Hyperlink"/>
                <w:noProof/>
              </w:rPr>
              <w:t>8.17</w:t>
            </w:r>
            <w:r>
              <w:rPr>
                <w:rFonts w:asciiTheme="minorHAnsi" w:eastAsiaTheme="minorEastAsia" w:hAnsiTheme="minorHAnsi" w:cstheme="minorBidi"/>
                <w:noProof/>
                <w:kern w:val="2"/>
                <w14:ligatures w14:val="standardContextual"/>
              </w:rPr>
              <w:tab/>
            </w:r>
            <w:r w:rsidRPr="00F04143">
              <w:rPr>
                <w:rStyle w:val="Hyperlink"/>
                <w:noProof/>
              </w:rPr>
              <w:t>Shareholding and other ownership interests</w:t>
            </w:r>
            <w:r>
              <w:rPr>
                <w:noProof/>
                <w:webHidden/>
              </w:rPr>
              <w:tab/>
            </w:r>
            <w:r>
              <w:rPr>
                <w:noProof/>
                <w:webHidden/>
              </w:rPr>
              <w:fldChar w:fldCharType="begin"/>
            </w:r>
            <w:r>
              <w:rPr>
                <w:noProof/>
                <w:webHidden/>
              </w:rPr>
              <w:instrText xml:space="preserve"> PAGEREF _Toc185846385 \h </w:instrText>
            </w:r>
            <w:r>
              <w:rPr>
                <w:noProof/>
                <w:webHidden/>
              </w:rPr>
            </w:r>
            <w:r>
              <w:rPr>
                <w:noProof/>
                <w:webHidden/>
              </w:rPr>
              <w:fldChar w:fldCharType="separate"/>
            </w:r>
            <w:r w:rsidR="00C94607">
              <w:rPr>
                <w:noProof/>
                <w:webHidden/>
              </w:rPr>
              <w:t>25</w:t>
            </w:r>
            <w:r>
              <w:rPr>
                <w:noProof/>
                <w:webHidden/>
              </w:rPr>
              <w:fldChar w:fldCharType="end"/>
            </w:r>
          </w:hyperlink>
        </w:p>
        <w:p w14:paraId="24B6D89F" w14:textId="30CABB72" w:rsidR="00256C74" w:rsidRDefault="00256C74">
          <w:pPr>
            <w:pStyle w:val="TOC2"/>
            <w:rPr>
              <w:rFonts w:asciiTheme="minorHAnsi" w:eastAsiaTheme="minorEastAsia" w:hAnsiTheme="minorHAnsi" w:cstheme="minorBidi"/>
              <w:noProof/>
              <w:kern w:val="2"/>
              <w14:ligatures w14:val="standardContextual"/>
            </w:rPr>
          </w:pPr>
          <w:hyperlink w:anchor="_Toc185846386" w:history="1">
            <w:r w:rsidRPr="00F04143">
              <w:rPr>
                <w:rStyle w:val="Hyperlink"/>
                <w:noProof/>
              </w:rPr>
              <w:t>8.18</w:t>
            </w:r>
            <w:r>
              <w:rPr>
                <w:rFonts w:asciiTheme="minorHAnsi" w:eastAsiaTheme="minorEastAsia" w:hAnsiTheme="minorHAnsi" w:cstheme="minorBidi"/>
                <w:noProof/>
                <w:kern w:val="2"/>
                <w14:ligatures w14:val="standardContextual"/>
              </w:rPr>
              <w:tab/>
            </w:r>
            <w:r w:rsidRPr="00F04143">
              <w:rPr>
                <w:rStyle w:val="Hyperlink"/>
                <w:noProof/>
              </w:rPr>
              <w:t>Donations</w:t>
            </w:r>
            <w:r>
              <w:rPr>
                <w:noProof/>
                <w:webHidden/>
              </w:rPr>
              <w:tab/>
            </w:r>
            <w:r>
              <w:rPr>
                <w:noProof/>
                <w:webHidden/>
              </w:rPr>
              <w:fldChar w:fldCharType="begin"/>
            </w:r>
            <w:r>
              <w:rPr>
                <w:noProof/>
                <w:webHidden/>
              </w:rPr>
              <w:instrText xml:space="preserve"> PAGEREF _Toc185846386 \h </w:instrText>
            </w:r>
            <w:r>
              <w:rPr>
                <w:noProof/>
                <w:webHidden/>
              </w:rPr>
            </w:r>
            <w:r>
              <w:rPr>
                <w:noProof/>
                <w:webHidden/>
              </w:rPr>
              <w:fldChar w:fldCharType="separate"/>
            </w:r>
            <w:r w:rsidR="00C94607">
              <w:rPr>
                <w:noProof/>
                <w:webHidden/>
              </w:rPr>
              <w:t>26</w:t>
            </w:r>
            <w:r>
              <w:rPr>
                <w:noProof/>
                <w:webHidden/>
              </w:rPr>
              <w:fldChar w:fldCharType="end"/>
            </w:r>
          </w:hyperlink>
        </w:p>
        <w:p w14:paraId="15A10AA1" w14:textId="6402F3EF" w:rsidR="00256C74" w:rsidRDefault="00256C74">
          <w:pPr>
            <w:pStyle w:val="TOC2"/>
            <w:rPr>
              <w:rFonts w:asciiTheme="minorHAnsi" w:eastAsiaTheme="minorEastAsia" w:hAnsiTheme="minorHAnsi" w:cstheme="minorBidi"/>
              <w:noProof/>
              <w:kern w:val="2"/>
              <w14:ligatures w14:val="standardContextual"/>
            </w:rPr>
          </w:pPr>
          <w:hyperlink w:anchor="_Toc185846387" w:history="1">
            <w:r w:rsidRPr="00F04143">
              <w:rPr>
                <w:rStyle w:val="Hyperlink"/>
                <w:noProof/>
              </w:rPr>
              <w:t xml:space="preserve">8.19 </w:t>
            </w:r>
            <w:r>
              <w:rPr>
                <w:rFonts w:asciiTheme="minorHAnsi" w:eastAsiaTheme="minorEastAsia" w:hAnsiTheme="minorHAnsi" w:cstheme="minorBidi"/>
                <w:noProof/>
                <w:kern w:val="2"/>
                <w14:ligatures w14:val="standardContextual"/>
              </w:rPr>
              <w:tab/>
            </w:r>
            <w:r w:rsidRPr="00F04143">
              <w:rPr>
                <w:rStyle w:val="Hyperlink"/>
                <w:noProof/>
              </w:rPr>
              <w:t>Clinical Private Practice</w:t>
            </w:r>
            <w:r>
              <w:rPr>
                <w:noProof/>
                <w:webHidden/>
              </w:rPr>
              <w:tab/>
            </w:r>
            <w:r>
              <w:rPr>
                <w:noProof/>
                <w:webHidden/>
              </w:rPr>
              <w:fldChar w:fldCharType="begin"/>
            </w:r>
            <w:r>
              <w:rPr>
                <w:noProof/>
                <w:webHidden/>
              </w:rPr>
              <w:instrText xml:space="preserve"> PAGEREF _Toc185846387 \h </w:instrText>
            </w:r>
            <w:r>
              <w:rPr>
                <w:noProof/>
                <w:webHidden/>
              </w:rPr>
            </w:r>
            <w:r>
              <w:rPr>
                <w:noProof/>
                <w:webHidden/>
              </w:rPr>
              <w:fldChar w:fldCharType="separate"/>
            </w:r>
            <w:r w:rsidR="00C94607">
              <w:rPr>
                <w:noProof/>
                <w:webHidden/>
              </w:rPr>
              <w:t>26</w:t>
            </w:r>
            <w:r>
              <w:rPr>
                <w:noProof/>
                <w:webHidden/>
              </w:rPr>
              <w:fldChar w:fldCharType="end"/>
            </w:r>
          </w:hyperlink>
        </w:p>
        <w:p w14:paraId="5E21852C" w14:textId="385CFAAF" w:rsidR="00256C74" w:rsidRDefault="00256C74">
          <w:pPr>
            <w:pStyle w:val="TOC1"/>
            <w:rPr>
              <w:rFonts w:asciiTheme="minorHAnsi" w:eastAsiaTheme="minorEastAsia" w:hAnsiTheme="minorHAnsi" w:cstheme="minorBidi"/>
              <w:noProof/>
              <w:kern w:val="2"/>
              <w14:ligatures w14:val="standardContextual"/>
            </w:rPr>
          </w:pPr>
          <w:hyperlink w:anchor="_Toc185846389" w:history="1">
            <w:r w:rsidRPr="00F04143">
              <w:rPr>
                <w:rStyle w:val="Hyperlink"/>
                <w:noProof/>
              </w:rPr>
              <w:t xml:space="preserve">9.0 </w:t>
            </w:r>
            <w:r>
              <w:rPr>
                <w:rFonts w:asciiTheme="minorHAnsi" w:eastAsiaTheme="minorEastAsia" w:hAnsiTheme="minorHAnsi" w:cstheme="minorBidi"/>
                <w:noProof/>
                <w:kern w:val="2"/>
                <w14:ligatures w14:val="standardContextual"/>
              </w:rPr>
              <w:tab/>
            </w:r>
            <w:r w:rsidRPr="00F04143">
              <w:rPr>
                <w:rStyle w:val="Hyperlink"/>
                <w:noProof/>
              </w:rPr>
              <w:t>Raising concerns and Breaches</w:t>
            </w:r>
            <w:r>
              <w:rPr>
                <w:noProof/>
                <w:webHidden/>
              </w:rPr>
              <w:tab/>
            </w:r>
            <w:r>
              <w:rPr>
                <w:noProof/>
                <w:webHidden/>
              </w:rPr>
              <w:fldChar w:fldCharType="begin"/>
            </w:r>
            <w:r>
              <w:rPr>
                <w:noProof/>
                <w:webHidden/>
              </w:rPr>
              <w:instrText xml:space="preserve"> PAGEREF _Toc185846389 \h </w:instrText>
            </w:r>
            <w:r>
              <w:rPr>
                <w:noProof/>
                <w:webHidden/>
              </w:rPr>
            </w:r>
            <w:r>
              <w:rPr>
                <w:noProof/>
                <w:webHidden/>
              </w:rPr>
              <w:fldChar w:fldCharType="separate"/>
            </w:r>
            <w:r w:rsidR="00C94607">
              <w:rPr>
                <w:noProof/>
                <w:webHidden/>
              </w:rPr>
              <w:t>27</w:t>
            </w:r>
            <w:r>
              <w:rPr>
                <w:noProof/>
                <w:webHidden/>
              </w:rPr>
              <w:fldChar w:fldCharType="end"/>
            </w:r>
          </w:hyperlink>
        </w:p>
        <w:p w14:paraId="46FEDC26" w14:textId="3250D28F" w:rsidR="00256C74" w:rsidRDefault="00256C74">
          <w:pPr>
            <w:pStyle w:val="TOC1"/>
            <w:rPr>
              <w:rFonts w:asciiTheme="minorHAnsi" w:eastAsiaTheme="minorEastAsia" w:hAnsiTheme="minorHAnsi" w:cstheme="minorBidi"/>
              <w:noProof/>
              <w:kern w:val="2"/>
              <w14:ligatures w14:val="standardContextual"/>
            </w:rPr>
          </w:pPr>
          <w:hyperlink w:anchor="_Toc185846390" w:history="1">
            <w:r w:rsidRPr="00F04143">
              <w:rPr>
                <w:rStyle w:val="Hyperlink"/>
                <w:noProof/>
              </w:rPr>
              <w:t xml:space="preserve">10.0 </w:t>
            </w:r>
            <w:r>
              <w:rPr>
                <w:rFonts w:asciiTheme="minorHAnsi" w:eastAsiaTheme="minorEastAsia" w:hAnsiTheme="minorHAnsi" w:cstheme="minorBidi"/>
                <w:noProof/>
                <w:kern w:val="2"/>
                <w14:ligatures w14:val="standardContextual"/>
              </w:rPr>
              <w:tab/>
            </w:r>
            <w:r w:rsidRPr="00F04143">
              <w:rPr>
                <w:rStyle w:val="Hyperlink"/>
                <w:noProof/>
              </w:rPr>
              <w:t>Policy implementation</w:t>
            </w:r>
            <w:r>
              <w:rPr>
                <w:noProof/>
                <w:webHidden/>
              </w:rPr>
              <w:tab/>
            </w:r>
            <w:r>
              <w:rPr>
                <w:noProof/>
                <w:webHidden/>
              </w:rPr>
              <w:fldChar w:fldCharType="begin"/>
            </w:r>
            <w:r>
              <w:rPr>
                <w:noProof/>
                <w:webHidden/>
              </w:rPr>
              <w:instrText xml:space="preserve"> PAGEREF _Toc185846390 \h </w:instrText>
            </w:r>
            <w:r>
              <w:rPr>
                <w:noProof/>
                <w:webHidden/>
              </w:rPr>
            </w:r>
            <w:r>
              <w:rPr>
                <w:noProof/>
                <w:webHidden/>
              </w:rPr>
              <w:fldChar w:fldCharType="separate"/>
            </w:r>
            <w:r w:rsidR="00C94607">
              <w:rPr>
                <w:noProof/>
                <w:webHidden/>
              </w:rPr>
              <w:t>28</w:t>
            </w:r>
            <w:r>
              <w:rPr>
                <w:noProof/>
                <w:webHidden/>
              </w:rPr>
              <w:fldChar w:fldCharType="end"/>
            </w:r>
          </w:hyperlink>
        </w:p>
        <w:p w14:paraId="3A507E9D" w14:textId="64E4A3DE" w:rsidR="00256C74" w:rsidRDefault="00256C74">
          <w:pPr>
            <w:pStyle w:val="TOC1"/>
            <w:rPr>
              <w:rFonts w:asciiTheme="minorHAnsi" w:eastAsiaTheme="minorEastAsia" w:hAnsiTheme="minorHAnsi" w:cstheme="minorBidi"/>
              <w:noProof/>
              <w:kern w:val="2"/>
              <w14:ligatures w14:val="standardContextual"/>
            </w:rPr>
          </w:pPr>
          <w:hyperlink w:anchor="_Toc185846391" w:history="1">
            <w:r w:rsidRPr="00F04143">
              <w:rPr>
                <w:rStyle w:val="Hyperlink"/>
                <w:noProof/>
              </w:rPr>
              <w:t>11.0</w:t>
            </w:r>
            <w:r>
              <w:rPr>
                <w:rFonts w:asciiTheme="minorHAnsi" w:eastAsiaTheme="minorEastAsia" w:hAnsiTheme="minorHAnsi" w:cstheme="minorBidi"/>
                <w:noProof/>
                <w:kern w:val="2"/>
                <w14:ligatures w14:val="standardContextual"/>
              </w:rPr>
              <w:tab/>
            </w:r>
            <w:r w:rsidRPr="00F04143">
              <w:rPr>
                <w:rStyle w:val="Hyperlink"/>
                <w:noProof/>
              </w:rPr>
              <w:t>Training</w:t>
            </w:r>
            <w:r w:rsidRPr="00F04143">
              <w:rPr>
                <w:rStyle w:val="Hyperlink"/>
                <w:noProof/>
                <w:spacing w:val="-3"/>
              </w:rPr>
              <w:t xml:space="preserve"> </w:t>
            </w:r>
            <w:r w:rsidRPr="00F04143">
              <w:rPr>
                <w:rStyle w:val="Hyperlink"/>
                <w:noProof/>
              </w:rPr>
              <w:t>and</w:t>
            </w:r>
            <w:r w:rsidRPr="00F04143">
              <w:rPr>
                <w:rStyle w:val="Hyperlink"/>
                <w:noProof/>
                <w:spacing w:val="-1"/>
              </w:rPr>
              <w:t xml:space="preserve"> </w:t>
            </w:r>
            <w:r w:rsidRPr="00F04143">
              <w:rPr>
                <w:rStyle w:val="Hyperlink"/>
                <w:noProof/>
                <w:spacing w:val="-2"/>
              </w:rPr>
              <w:t>awareness</w:t>
            </w:r>
            <w:r>
              <w:rPr>
                <w:noProof/>
                <w:webHidden/>
              </w:rPr>
              <w:tab/>
            </w:r>
            <w:r>
              <w:rPr>
                <w:noProof/>
                <w:webHidden/>
              </w:rPr>
              <w:fldChar w:fldCharType="begin"/>
            </w:r>
            <w:r>
              <w:rPr>
                <w:noProof/>
                <w:webHidden/>
              </w:rPr>
              <w:instrText xml:space="preserve"> PAGEREF _Toc185846391 \h </w:instrText>
            </w:r>
            <w:r>
              <w:rPr>
                <w:noProof/>
                <w:webHidden/>
              </w:rPr>
            </w:r>
            <w:r>
              <w:rPr>
                <w:noProof/>
                <w:webHidden/>
              </w:rPr>
              <w:fldChar w:fldCharType="separate"/>
            </w:r>
            <w:r w:rsidR="00C94607">
              <w:rPr>
                <w:noProof/>
                <w:webHidden/>
              </w:rPr>
              <w:t>28</w:t>
            </w:r>
            <w:r>
              <w:rPr>
                <w:noProof/>
                <w:webHidden/>
              </w:rPr>
              <w:fldChar w:fldCharType="end"/>
            </w:r>
          </w:hyperlink>
        </w:p>
        <w:p w14:paraId="3D161A96" w14:textId="7690D2A9" w:rsidR="00256C74" w:rsidRDefault="00256C74">
          <w:pPr>
            <w:pStyle w:val="TOC1"/>
            <w:rPr>
              <w:rFonts w:asciiTheme="minorHAnsi" w:eastAsiaTheme="minorEastAsia" w:hAnsiTheme="minorHAnsi" w:cstheme="minorBidi"/>
              <w:noProof/>
              <w:kern w:val="2"/>
              <w14:ligatures w14:val="standardContextual"/>
            </w:rPr>
          </w:pPr>
          <w:hyperlink w:anchor="_Toc185846392" w:history="1">
            <w:r w:rsidRPr="00F04143">
              <w:rPr>
                <w:rStyle w:val="Hyperlink"/>
                <w:noProof/>
              </w:rPr>
              <w:t xml:space="preserve">12.0 </w:t>
            </w:r>
            <w:r>
              <w:rPr>
                <w:rFonts w:asciiTheme="minorHAnsi" w:eastAsiaTheme="minorEastAsia" w:hAnsiTheme="minorHAnsi" w:cstheme="minorBidi"/>
                <w:noProof/>
                <w:kern w:val="2"/>
                <w14:ligatures w14:val="standardContextual"/>
              </w:rPr>
              <w:tab/>
            </w:r>
            <w:r w:rsidRPr="00F04143">
              <w:rPr>
                <w:rStyle w:val="Hyperlink"/>
                <w:noProof/>
              </w:rPr>
              <w:t>Monitoring</w:t>
            </w:r>
            <w:r w:rsidRPr="00F04143">
              <w:rPr>
                <w:rStyle w:val="Hyperlink"/>
                <w:noProof/>
                <w:spacing w:val="-3"/>
              </w:rPr>
              <w:t xml:space="preserve"> </w:t>
            </w:r>
            <w:r w:rsidRPr="00F04143">
              <w:rPr>
                <w:rStyle w:val="Hyperlink"/>
                <w:noProof/>
              </w:rPr>
              <w:t>and</w:t>
            </w:r>
            <w:r w:rsidRPr="00F04143">
              <w:rPr>
                <w:rStyle w:val="Hyperlink"/>
                <w:noProof/>
                <w:spacing w:val="-5"/>
              </w:rPr>
              <w:t xml:space="preserve"> </w:t>
            </w:r>
            <w:r w:rsidRPr="00F04143">
              <w:rPr>
                <w:rStyle w:val="Hyperlink"/>
                <w:noProof/>
                <w:spacing w:val="-2"/>
              </w:rPr>
              <w:t>audit</w:t>
            </w:r>
            <w:r>
              <w:rPr>
                <w:noProof/>
                <w:webHidden/>
              </w:rPr>
              <w:tab/>
            </w:r>
            <w:r>
              <w:rPr>
                <w:noProof/>
                <w:webHidden/>
              </w:rPr>
              <w:fldChar w:fldCharType="begin"/>
            </w:r>
            <w:r>
              <w:rPr>
                <w:noProof/>
                <w:webHidden/>
              </w:rPr>
              <w:instrText xml:space="preserve"> PAGEREF _Toc185846392 \h </w:instrText>
            </w:r>
            <w:r>
              <w:rPr>
                <w:noProof/>
                <w:webHidden/>
              </w:rPr>
            </w:r>
            <w:r>
              <w:rPr>
                <w:noProof/>
                <w:webHidden/>
              </w:rPr>
              <w:fldChar w:fldCharType="separate"/>
            </w:r>
            <w:r w:rsidR="00C94607">
              <w:rPr>
                <w:noProof/>
                <w:webHidden/>
              </w:rPr>
              <w:t>28</w:t>
            </w:r>
            <w:r>
              <w:rPr>
                <w:noProof/>
                <w:webHidden/>
              </w:rPr>
              <w:fldChar w:fldCharType="end"/>
            </w:r>
          </w:hyperlink>
        </w:p>
        <w:p w14:paraId="1406C642" w14:textId="5A5CFA1A" w:rsidR="00256C74" w:rsidRDefault="00256C74">
          <w:pPr>
            <w:pStyle w:val="TOC1"/>
            <w:rPr>
              <w:rFonts w:asciiTheme="minorHAnsi" w:eastAsiaTheme="minorEastAsia" w:hAnsiTheme="minorHAnsi" w:cstheme="minorBidi"/>
              <w:noProof/>
              <w:kern w:val="2"/>
              <w14:ligatures w14:val="standardContextual"/>
            </w:rPr>
          </w:pPr>
          <w:hyperlink w:anchor="_Toc185846393" w:history="1">
            <w:r w:rsidRPr="00F04143">
              <w:rPr>
                <w:rStyle w:val="Hyperlink"/>
                <w:noProof/>
              </w:rPr>
              <w:t xml:space="preserve">13.0 </w:t>
            </w:r>
            <w:r>
              <w:rPr>
                <w:rFonts w:asciiTheme="minorHAnsi" w:eastAsiaTheme="minorEastAsia" w:hAnsiTheme="minorHAnsi" w:cstheme="minorBidi"/>
                <w:noProof/>
                <w:kern w:val="2"/>
                <w14:ligatures w14:val="standardContextual"/>
              </w:rPr>
              <w:tab/>
            </w:r>
            <w:r w:rsidRPr="00F04143">
              <w:rPr>
                <w:rStyle w:val="Hyperlink"/>
                <w:noProof/>
              </w:rPr>
              <w:t>Policy</w:t>
            </w:r>
            <w:r w:rsidRPr="00F04143">
              <w:rPr>
                <w:rStyle w:val="Hyperlink"/>
                <w:noProof/>
                <w:spacing w:val="-2"/>
              </w:rPr>
              <w:t xml:space="preserve"> review</w:t>
            </w:r>
            <w:r>
              <w:rPr>
                <w:noProof/>
                <w:webHidden/>
              </w:rPr>
              <w:tab/>
            </w:r>
            <w:r>
              <w:rPr>
                <w:noProof/>
                <w:webHidden/>
              </w:rPr>
              <w:fldChar w:fldCharType="begin"/>
            </w:r>
            <w:r>
              <w:rPr>
                <w:noProof/>
                <w:webHidden/>
              </w:rPr>
              <w:instrText xml:space="preserve"> PAGEREF _Toc185846393 \h </w:instrText>
            </w:r>
            <w:r>
              <w:rPr>
                <w:noProof/>
                <w:webHidden/>
              </w:rPr>
            </w:r>
            <w:r>
              <w:rPr>
                <w:noProof/>
                <w:webHidden/>
              </w:rPr>
              <w:fldChar w:fldCharType="separate"/>
            </w:r>
            <w:r w:rsidR="00C94607">
              <w:rPr>
                <w:noProof/>
                <w:webHidden/>
              </w:rPr>
              <w:t>29</w:t>
            </w:r>
            <w:r>
              <w:rPr>
                <w:noProof/>
                <w:webHidden/>
              </w:rPr>
              <w:fldChar w:fldCharType="end"/>
            </w:r>
          </w:hyperlink>
        </w:p>
        <w:p w14:paraId="62F09CAE" w14:textId="0C21B7C9" w:rsidR="00256C74" w:rsidRDefault="00256C74">
          <w:pPr>
            <w:pStyle w:val="TOC1"/>
            <w:rPr>
              <w:rFonts w:asciiTheme="minorHAnsi" w:eastAsiaTheme="minorEastAsia" w:hAnsiTheme="minorHAnsi" w:cstheme="minorBidi"/>
              <w:noProof/>
              <w:kern w:val="2"/>
              <w14:ligatures w14:val="standardContextual"/>
            </w:rPr>
          </w:pPr>
          <w:hyperlink w:anchor="_Toc185846394" w:history="1">
            <w:r w:rsidRPr="00F04143">
              <w:rPr>
                <w:rStyle w:val="Hyperlink"/>
                <w:noProof/>
              </w:rPr>
              <w:t>14.0</w:t>
            </w:r>
            <w:r>
              <w:rPr>
                <w:rFonts w:asciiTheme="minorHAnsi" w:eastAsiaTheme="minorEastAsia" w:hAnsiTheme="minorHAnsi" w:cstheme="minorBidi"/>
                <w:noProof/>
                <w:kern w:val="2"/>
                <w14:ligatures w14:val="standardContextual"/>
              </w:rPr>
              <w:tab/>
            </w:r>
            <w:r w:rsidRPr="00F04143">
              <w:rPr>
                <w:rStyle w:val="Hyperlink"/>
                <w:noProof/>
              </w:rPr>
              <w:t>Consultation</w:t>
            </w:r>
            <w:r>
              <w:rPr>
                <w:noProof/>
                <w:webHidden/>
              </w:rPr>
              <w:tab/>
            </w:r>
            <w:r>
              <w:rPr>
                <w:noProof/>
                <w:webHidden/>
              </w:rPr>
              <w:fldChar w:fldCharType="begin"/>
            </w:r>
            <w:r>
              <w:rPr>
                <w:noProof/>
                <w:webHidden/>
              </w:rPr>
              <w:instrText xml:space="preserve"> PAGEREF _Toc185846394 \h </w:instrText>
            </w:r>
            <w:r>
              <w:rPr>
                <w:noProof/>
                <w:webHidden/>
              </w:rPr>
            </w:r>
            <w:r>
              <w:rPr>
                <w:noProof/>
                <w:webHidden/>
              </w:rPr>
              <w:fldChar w:fldCharType="separate"/>
            </w:r>
            <w:r w:rsidR="00C94607">
              <w:rPr>
                <w:noProof/>
                <w:webHidden/>
              </w:rPr>
              <w:t>29</w:t>
            </w:r>
            <w:r>
              <w:rPr>
                <w:noProof/>
                <w:webHidden/>
              </w:rPr>
              <w:fldChar w:fldCharType="end"/>
            </w:r>
          </w:hyperlink>
        </w:p>
        <w:p w14:paraId="43B79CB9" w14:textId="4B8FCEBA" w:rsidR="00256C74" w:rsidRDefault="00256C74">
          <w:pPr>
            <w:pStyle w:val="TOC1"/>
            <w:rPr>
              <w:rFonts w:asciiTheme="minorHAnsi" w:eastAsiaTheme="minorEastAsia" w:hAnsiTheme="minorHAnsi" w:cstheme="minorBidi"/>
              <w:noProof/>
              <w:kern w:val="2"/>
              <w14:ligatures w14:val="standardContextual"/>
            </w:rPr>
          </w:pPr>
          <w:hyperlink w:anchor="_Toc185846395" w:history="1">
            <w:r w:rsidRPr="00F04143">
              <w:rPr>
                <w:rStyle w:val="Hyperlink"/>
                <w:noProof/>
              </w:rPr>
              <w:t xml:space="preserve">15.0 </w:t>
            </w:r>
            <w:r>
              <w:rPr>
                <w:rFonts w:asciiTheme="minorHAnsi" w:eastAsiaTheme="minorEastAsia" w:hAnsiTheme="minorHAnsi" w:cstheme="minorBidi"/>
                <w:noProof/>
                <w:kern w:val="2"/>
                <w14:ligatures w14:val="standardContextual"/>
              </w:rPr>
              <w:tab/>
            </w:r>
            <w:r w:rsidRPr="00F04143">
              <w:rPr>
                <w:rStyle w:val="Hyperlink"/>
                <w:noProof/>
              </w:rPr>
              <w:t>References</w:t>
            </w:r>
            <w:r>
              <w:rPr>
                <w:noProof/>
                <w:webHidden/>
              </w:rPr>
              <w:tab/>
            </w:r>
            <w:r>
              <w:rPr>
                <w:noProof/>
                <w:webHidden/>
              </w:rPr>
              <w:fldChar w:fldCharType="begin"/>
            </w:r>
            <w:r>
              <w:rPr>
                <w:noProof/>
                <w:webHidden/>
              </w:rPr>
              <w:instrText xml:space="preserve"> PAGEREF _Toc185846395 \h </w:instrText>
            </w:r>
            <w:r>
              <w:rPr>
                <w:noProof/>
                <w:webHidden/>
              </w:rPr>
            </w:r>
            <w:r>
              <w:rPr>
                <w:noProof/>
                <w:webHidden/>
              </w:rPr>
              <w:fldChar w:fldCharType="separate"/>
            </w:r>
            <w:r w:rsidR="00C94607">
              <w:rPr>
                <w:noProof/>
                <w:webHidden/>
              </w:rPr>
              <w:t>29</w:t>
            </w:r>
            <w:r>
              <w:rPr>
                <w:noProof/>
                <w:webHidden/>
              </w:rPr>
              <w:fldChar w:fldCharType="end"/>
            </w:r>
          </w:hyperlink>
        </w:p>
        <w:p w14:paraId="7604330E" w14:textId="35765FA7" w:rsidR="00256C74" w:rsidRDefault="00256C74">
          <w:pPr>
            <w:pStyle w:val="TOC1"/>
            <w:rPr>
              <w:rFonts w:asciiTheme="minorHAnsi" w:eastAsiaTheme="minorEastAsia" w:hAnsiTheme="minorHAnsi" w:cstheme="minorBidi"/>
              <w:noProof/>
              <w:kern w:val="2"/>
              <w14:ligatures w14:val="standardContextual"/>
            </w:rPr>
          </w:pPr>
          <w:hyperlink w:anchor="_Toc185846396" w:history="1">
            <w:r w:rsidRPr="00F04143">
              <w:rPr>
                <w:rStyle w:val="Hyperlink"/>
                <w:noProof/>
              </w:rPr>
              <w:t xml:space="preserve">16.0 </w:t>
            </w:r>
            <w:r>
              <w:rPr>
                <w:rFonts w:asciiTheme="minorHAnsi" w:eastAsiaTheme="minorEastAsia" w:hAnsiTheme="minorHAnsi" w:cstheme="minorBidi"/>
                <w:noProof/>
                <w:kern w:val="2"/>
                <w14:ligatures w14:val="standardContextual"/>
              </w:rPr>
              <w:tab/>
            </w:r>
            <w:r w:rsidRPr="00F04143">
              <w:rPr>
                <w:rStyle w:val="Hyperlink"/>
                <w:noProof/>
              </w:rPr>
              <w:t>Associated</w:t>
            </w:r>
            <w:r w:rsidRPr="00F04143">
              <w:rPr>
                <w:rStyle w:val="Hyperlink"/>
                <w:noProof/>
                <w:spacing w:val="-3"/>
              </w:rPr>
              <w:t xml:space="preserve"> ICB </w:t>
            </w:r>
            <w:r w:rsidRPr="00F04143">
              <w:rPr>
                <w:rStyle w:val="Hyperlink"/>
                <w:noProof/>
                <w:spacing w:val="-2"/>
              </w:rPr>
              <w:t>policies</w:t>
            </w:r>
            <w:r>
              <w:rPr>
                <w:noProof/>
                <w:webHidden/>
              </w:rPr>
              <w:tab/>
            </w:r>
            <w:r>
              <w:rPr>
                <w:noProof/>
                <w:webHidden/>
              </w:rPr>
              <w:fldChar w:fldCharType="begin"/>
            </w:r>
            <w:r>
              <w:rPr>
                <w:noProof/>
                <w:webHidden/>
              </w:rPr>
              <w:instrText xml:space="preserve"> PAGEREF _Toc185846396 \h </w:instrText>
            </w:r>
            <w:r>
              <w:rPr>
                <w:noProof/>
                <w:webHidden/>
              </w:rPr>
            </w:r>
            <w:r>
              <w:rPr>
                <w:noProof/>
                <w:webHidden/>
              </w:rPr>
              <w:fldChar w:fldCharType="separate"/>
            </w:r>
            <w:r w:rsidR="00C94607">
              <w:rPr>
                <w:noProof/>
                <w:webHidden/>
              </w:rPr>
              <w:t>30</w:t>
            </w:r>
            <w:r>
              <w:rPr>
                <w:noProof/>
                <w:webHidden/>
              </w:rPr>
              <w:fldChar w:fldCharType="end"/>
            </w:r>
          </w:hyperlink>
        </w:p>
        <w:p w14:paraId="1A2795BA" w14:textId="5655E27A" w:rsidR="00256C74" w:rsidRDefault="00256C74">
          <w:pPr>
            <w:pStyle w:val="TOC1"/>
            <w:rPr>
              <w:rFonts w:asciiTheme="minorHAnsi" w:eastAsiaTheme="minorEastAsia" w:hAnsiTheme="minorHAnsi" w:cstheme="minorBidi"/>
              <w:noProof/>
              <w:kern w:val="2"/>
              <w14:ligatures w14:val="standardContextual"/>
            </w:rPr>
          </w:pPr>
          <w:hyperlink w:anchor="_Toc185846397" w:history="1">
            <w:r w:rsidRPr="00F04143">
              <w:rPr>
                <w:rStyle w:val="Hyperlink"/>
                <w:noProof/>
              </w:rPr>
              <w:t>17</w:t>
            </w:r>
            <w:r>
              <w:rPr>
                <w:rFonts w:asciiTheme="minorHAnsi" w:eastAsiaTheme="minorEastAsia" w:hAnsiTheme="minorHAnsi" w:cstheme="minorBidi"/>
                <w:noProof/>
                <w:kern w:val="2"/>
                <w14:ligatures w14:val="standardContextual"/>
              </w:rPr>
              <w:tab/>
            </w:r>
            <w:r w:rsidRPr="00F04143">
              <w:rPr>
                <w:rStyle w:val="Hyperlink"/>
                <w:noProof/>
              </w:rPr>
              <w:t>Impact assessments</w:t>
            </w:r>
            <w:r>
              <w:rPr>
                <w:noProof/>
                <w:webHidden/>
              </w:rPr>
              <w:tab/>
            </w:r>
            <w:r>
              <w:rPr>
                <w:noProof/>
                <w:webHidden/>
              </w:rPr>
              <w:fldChar w:fldCharType="begin"/>
            </w:r>
            <w:r>
              <w:rPr>
                <w:noProof/>
                <w:webHidden/>
              </w:rPr>
              <w:instrText xml:space="preserve"> PAGEREF _Toc185846397 \h </w:instrText>
            </w:r>
            <w:r>
              <w:rPr>
                <w:noProof/>
                <w:webHidden/>
              </w:rPr>
            </w:r>
            <w:r>
              <w:rPr>
                <w:noProof/>
                <w:webHidden/>
              </w:rPr>
              <w:fldChar w:fldCharType="separate"/>
            </w:r>
            <w:r w:rsidR="00C94607">
              <w:rPr>
                <w:noProof/>
                <w:webHidden/>
              </w:rPr>
              <w:t>30</w:t>
            </w:r>
            <w:r>
              <w:rPr>
                <w:noProof/>
                <w:webHidden/>
              </w:rPr>
              <w:fldChar w:fldCharType="end"/>
            </w:r>
          </w:hyperlink>
        </w:p>
        <w:p w14:paraId="7BA7BAF0" w14:textId="629A2F5E" w:rsidR="00256C74" w:rsidRDefault="00256C74">
          <w:pPr>
            <w:pStyle w:val="TOC2"/>
            <w:rPr>
              <w:rFonts w:asciiTheme="minorHAnsi" w:eastAsiaTheme="minorEastAsia" w:hAnsiTheme="minorHAnsi" w:cstheme="minorBidi"/>
              <w:noProof/>
              <w:kern w:val="2"/>
              <w14:ligatures w14:val="standardContextual"/>
            </w:rPr>
          </w:pPr>
          <w:hyperlink w:anchor="_Toc185846398" w:history="1">
            <w:r w:rsidRPr="00F04143">
              <w:rPr>
                <w:rStyle w:val="Hyperlink"/>
                <w:noProof/>
              </w:rPr>
              <w:t xml:space="preserve">17.1 </w:t>
            </w:r>
            <w:r>
              <w:rPr>
                <w:rFonts w:asciiTheme="minorHAnsi" w:eastAsiaTheme="minorEastAsia" w:hAnsiTheme="minorHAnsi" w:cstheme="minorBidi"/>
                <w:noProof/>
                <w:kern w:val="2"/>
                <w14:ligatures w14:val="standardContextual"/>
              </w:rPr>
              <w:tab/>
            </w:r>
            <w:r w:rsidRPr="00F04143">
              <w:rPr>
                <w:rStyle w:val="Hyperlink"/>
                <w:noProof/>
              </w:rPr>
              <w:t>Equality</w:t>
            </w:r>
            <w:r>
              <w:rPr>
                <w:noProof/>
                <w:webHidden/>
              </w:rPr>
              <w:tab/>
            </w:r>
            <w:r>
              <w:rPr>
                <w:noProof/>
                <w:webHidden/>
              </w:rPr>
              <w:fldChar w:fldCharType="begin"/>
            </w:r>
            <w:r>
              <w:rPr>
                <w:noProof/>
                <w:webHidden/>
              </w:rPr>
              <w:instrText xml:space="preserve"> PAGEREF _Toc185846398 \h </w:instrText>
            </w:r>
            <w:r>
              <w:rPr>
                <w:noProof/>
                <w:webHidden/>
              </w:rPr>
            </w:r>
            <w:r>
              <w:rPr>
                <w:noProof/>
                <w:webHidden/>
              </w:rPr>
              <w:fldChar w:fldCharType="separate"/>
            </w:r>
            <w:r w:rsidR="00C94607">
              <w:rPr>
                <w:noProof/>
                <w:webHidden/>
              </w:rPr>
              <w:t>30</w:t>
            </w:r>
            <w:r>
              <w:rPr>
                <w:noProof/>
                <w:webHidden/>
              </w:rPr>
              <w:fldChar w:fldCharType="end"/>
            </w:r>
          </w:hyperlink>
        </w:p>
        <w:p w14:paraId="6CBB7621" w14:textId="47CC6C54" w:rsidR="00256C74" w:rsidRDefault="00256C74">
          <w:pPr>
            <w:pStyle w:val="TOC2"/>
            <w:rPr>
              <w:rFonts w:asciiTheme="minorHAnsi" w:eastAsiaTheme="minorEastAsia" w:hAnsiTheme="minorHAnsi" w:cstheme="minorBidi"/>
              <w:noProof/>
              <w:kern w:val="2"/>
              <w14:ligatures w14:val="standardContextual"/>
            </w:rPr>
          </w:pPr>
          <w:hyperlink w:anchor="_Toc185846399" w:history="1">
            <w:r w:rsidRPr="00F04143">
              <w:rPr>
                <w:rStyle w:val="Hyperlink"/>
                <w:noProof/>
              </w:rPr>
              <w:t xml:space="preserve">17.2 </w:t>
            </w:r>
            <w:r>
              <w:rPr>
                <w:rFonts w:asciiTheme="minorHAnsi" w:eastAsiaTheme="minorEastAsia" w:hAnsiTheme="minorHAnsi" w:cstheme="minorBidi"/>
                <w:noProof/>
                <w:kern w:val="2"/>
                <w14:ligatures w14:val="standardContextual"/>
              </w:rPr>
              <w:tab/>
            </w:r>
            <w:r w:rsidRPr="00F04143">
              <w:rPr>
                <w:rStyle w:val="Hyperlink"/>
                <w:noProof/>
              </w:rPr>
              <w:t>Sustainability</w:t>
            </w:r>
            <w:r>
              <w:rPr>
                <w:noProof/>
                <w:webHidden/>
              </w:rPr>
              <w:tab/>
            </w:r>
            <w:r>
              <w:rPr>
                <w:noProof/>
                <w:webHidden/>
              </w:rPr>
              <w:fldChar w:fldCharType="begin"/>
            </w:r>
            <w:r>
              <w:rPr>
                <w:noProof/>
                <w:webHidden/>
              </w:rPr>
              <w:instrText xml:space="preserve"> PAGEREF _Toc185846399 \h </w:instrText>
            </w:r>
            <w:r>
              <w:rPr>
                <w:noProof/>
                <w:webHidden/>
              </w:rPr>
            </w:r>
            <w:r>
              <w:rPr>
                <w:noProof/>
                <w:webHidden/>
              </w:rPr>
              <w:fldChar w:fldCharType="separate"/>
            </w:r>
            <w:r w:rsidR="00C94607">
              <w:rPr>
                <w:noProof/>
                <w:webHidden/>
              </w:rPr>
              <w:t>30</w:t>
            </w:r>
            <w:r>
              <w:rPr>
                <w:noProof/>
                <w:webHidden/>
              </w:rPr>
              <w:fldChar w:fldCharType="end"/>
            </w:r>
          </w:hyperlink>
        </w:p>
        <w:p w14:paraId="6EAFD462" w14:textId="1799E33A" w:rsidR="00256C74" w:rsidRDefault="00256C74">
          <w:pPr>
            <w:pStyle w:val="TOC2"/>
            <w:rPr>
              <w:rFonts w:asciiTheme="minorHAnsi" w:eastAsiaTheme="minorEastAsia" w:hAnsiTheme="minorHAnsi" w:cstheme="minorBidi"/>
              <w:noProof/>
              <w:kern w:val="2"/>
              <w14:ligatures w14:val="standardContextual"/>
            </w:rPr>
          </w:pPr>
          <w:hyperlink w:anchor="_Toc185846400" w:history="1">
            <w:r w:rsidRPr="00F04143">
              <w:rPr>
                <w:rStyle w:val="Hyperlink"/>
                <w:noProof/>
              </w:rPr>
              <w:t xml:space="preserve">17.3 </w:t>
            </w:r>
            <w:r>
              <w:rPr>
                <w:rFonts w:asciiTheme="minorHAnsi" w:eastAsiaTheme="minorEastAsia" w:hAnsiTheme="minorHAnsi" w:cstheme="minorBidi"/>
                <w:noProof/>
                <w:kern w:val="2"/>
                <w14:ligatures w14:val="standardContextual"/>
              </w:rPr>
              <w:tab/>
            </w:r>
            <w:r w:rsidRPr="00F04143">
              <w:rPr>
                <w:rStyle w:val="Hyperlink"/>
                <w:noProof/>
              </w:rPr>
              <w:t>Bribery Act 2010</w:t>
            </w:r>
            <w:r>
              <w:rPr>
                <w:noProof/>
                <w:webHidden/>
              </w:rPr>
              <w:tab/>
            </w:r>
            <w:r>
              <w:rPr>
                <w:noProof/>
                <w:webHidden/>
              </w:rPr>
              <w:fldChar w:fldCharType="begin"/>
            </w:r>
            <w:r>
              <w:rPr>
                <w:noProof/>
                <w:webHidden/>
              </w:rPr>
              <w:instrText xml:space="preserve"> PAGEREF _Toc185846400 \h </w:instrText>
            </w:r>
            <w:r>
              <w:rPr>
                <w:noProof/>
                <w:webHidden/>
              </w:rPr>
            </w:r>
            <w:r>
              <w:rPr>
                <w:noProof/>
                <w:webHidden/>
              </w:rPr>
              <w:fldChar w:fldCharType="separate"/>
            </w:r>
            <w:r w:rsidR="00C94607">
              <w:rPr>
                <w:noProof/>
                <w:webHidden/>
              </w:rPr>
              <w:t>31</w:t>
            </w:r>
            <w:r>
              <w:rPr>
                <w:noProof/>
                <w:webHidden/>
              </w:rPr>
              <w:fldChar w:fldCharType="end"/>
            </w:r>
          </w:hyperlink>
        </w:p>
        <w:p w14:paraId="6A73B24E" w14:textId="222BE462" w:rsidR="00256C74" w:rsidRDefault="00256C74">
          <w:pPr>
            <w:pStyle w:val="TOC2"/>
            <w:rPr>
              <w:rFonts w:asciiTheme="minorHAnsi" w:eastAsiaTheme="minorEastAsia" w:hAnsiTheme="minorHAnsi" w:cstheme="minorBidi"/>
              <w:noProof/>
              <w:kern w:val="2"/>
              <w14:ligatures w14:val="standardContextual"/>
            </w:rPr>
          </w:pPr>
          <w:hyperlink w:anchor="_Toc185846401" w:history="1">
            <w:r w:rsidRPr="00F04143">
              <w:rPr>
                <w:rStyle w:val="Hyperlink"/>
                <w:noProof/>
              </w:rPr>
              <w:t xml:space="preserve">17.4 </w:t>
            </w:r>
            <w:r>
              <w:rPr>
                <w:rFonts w:asciiTheme="minorHAnsi" w:eastAsiaTheme="minorEastAsia" w:hAnsiTheme="minorHAnsi" w:cstheme="minorBidi"/>
                <w:noProof/>
                <w:kern w:val="2"/>
                <w14:ligatures w14:val="standardContextual"/>
              </w:rPr>
              <w:tab/>
            </w:r>
            <w:r w:rsidRPr="00F04143">
              <w:rPr>
                <w:rStyle w:val="Hyperlink"/>
                <w:noProof/>
              </w:rPr>
              <w:t>General Data Protection Regulations (GDPR)</w:t>
            </w:r>
            <w:r>
              <w:rPr>
                <w:noProof/>
                <w:webHidden/>
              </w:rPr>
              <w:tab/>
            </w:r>
            <w:r>
              <w:rPr>
                <w:noProof/>
                <w:webHidden/>
              </w:rPr>
              <w:fldChar w:fldCharType="begin"/>
            </w:r>
            <w:r>
              <w:rPr>
                <w:noProof/>
                <w:webHidden/>
              </w:rPr>
              <w:instrText xml:space="preserve"> PAGEREF _Toc185846401 \h </w:instrText>
            </w:r>
            <w:r>
              <w:rPr>
                <w:noProof/>
                <w:webHidden/>
              </w:rPr>
            </w:r>
            <w:r>
              <w:rPr>
                <w:noProof/>
                <w:webHidden/>
              </w:rPr>
              <w:fldChar w:fldCharType="separate"/>
            </w:r>
            <w:r w:rsidR="00C94607">
              <w:rPr>
                <w:noProof/>
                <w:webHidden/>
              </w:rPr>
              <w:t>31</w:t>
            </w:r>
            <w:r>
              <w:rPr>
                <w:noProof/>
                <w:webHidden/>
              </w:rPr>
              <w:fldChar w:fldCharType="end"/>
            </w:r>
          </w:hyperlink>
        </w:p>
        <w:p w14:paraId="738C3A2B" w14:textId="60DCF9A1" w:rsidR="00256C74" w:rsidRDefault="00256C74">
          <w:pPr>
            <w:pStyle w:val="TOC1"/>
            <w:rPr>
              <w:rFonts w:asciiTheme="minorHAnsi" w:eastAsiaTheme="minorEastAsia" w:hAnsiTheme="minorHAnsi" w:cstheme="minorBidi"/>
              <w:noProof/>
              <w:kern w:val="2"/>
              <w14:ligatures w14:val="standardContextual"/>
            </w:rPr>
          </w:pPr>
          <w:hyperlink w:anchor="_Toc185846402" w:history="1">
            <w:r w:rsidRPr="00F04143">
              <w:rPr>
                <w:rStyle w:val="Hyperlink"/>
                <w:noProof/>
              </w:rPr>
              <w:t>18.0</w:t>
            </w:r>
            <w:r>
              <w:rPr>
                <w:rFonts w:asciiTheme="minorHAnsi" w:eastAsiaTheme="minorEastAsia" w:hAnsiTheme="minorHAnsi" w:cstheme="minorBidi"/>
                <w:noProof/>
                <w:kern w:val="2"/>
                <w14:ligatures w14:val="standardContextual"/>
              </w:rPr>
              <w:tab/>
            </w:r>
            <w:r w:rsidRPr="00F04143">
              <w:rPr>
                <w:rStyle w:val="Hyperlink"/>
                <w:noProof/>
              </w:rPr>
              <w:t>Contact Details</w:t>
            </w:r>
            <w:r>
              <w:rPr>
                <w:noProof/>
                <w:webHidden/>
              </w:rPr>
              <w:tab/>
            </w:r>
            <w:r>
              <w:rPr>
                <w:noProof/>
                <w:webHidden/>
              </w:rPr>
              <w:fldChar w:fldCharType="begin"/>
            </w:r>
            <w:r>
              <w:rPr>
                <w:noProof/>
                <w:webHidden/>
              </w:rPr>
              <w:instrText xml:space="preserve"> PAGEREF _Toc185846402 \h </w:instrText>
            </w:r>
            <w:r>
              <w:rPr>
                <w:noProof/>
                <w:webHidden/>
              </w:rPr>
            </w:r>
            <w:r>
              <w:rPr>
                <w:noProof/>
                <w:webHidden/>
              </w:rPr>
              <w:fldChar w:fldCharType="separate"/>
            </w:r>
            <w:r w:rsidR="00C94607">
              <w:rPr>
                <w:noProof/>
                <w:webHidden/>
              </w:rPr>
              <w:t>31</w:t>
            </w:r>
            <w:r>
              <w:rPr>
                <w:noProof/>
                <w:webHidden/>
              </w:rPr>
              <w:fldChar w:fldCharType="end"/>
            </w:r>
          </w:hyperlink>
        </w:p>
        <w:p w14:paraId="65A069AC" w14:textId="6E20CDDD" w:rsidR="00256C74" w:rsidRDefault="00256C74">
          <w:pPr>
            <w:pStyle w:val="TOC1"/>
            <w:rPr>
              <w:rFonts w:asciiTheme="minorHAnsi" w:eastAsiaTheme="minorEastAsia" w:hAnsiTheme="minorHAnsi" w:cstheme="minorBidi"/>
              <w:noProof/>
              <w:kern w:val="2"/>
              <w14:ligatures w14:val="standardContextual"/>
            </w:rPr>
          </w:pPr>
          <w:hyperlink w:anchor="_Toc185846403" w:history="1">
            <w:r w:rsidRPr="00F04143">
              <w:rPr>
                <w:rStyle w:val="Hyperlink"/>
                <w:noProof/>
              </w:rPr>
              <w:t>Appendix 1 - Anti-fraud, bribery, and corruption</w:t>
            </w:r>
            <w:r>
              <w:rPr>
                <w:noProof/>
                <w:webHidden/>
              </w:rPr>
              <w:tab/>
            </w:r>
            <w:r>
              <w:rPr>
                <w:noProof/>
                <w:webHidden/>
              </w:rPr>
              <w:fldChar w:fldCharType="begin"/>
            </w:r>
            <w:r>
              <w:rPr>
                <w:noProof/>
                <w:webHidden/>
              </w:rPr>
              <w:instrText xml:space="preserve"> PAGEREF _Toc185846403 \h </w:instrText>
            </w:r>
            <w:r>
              <w:rPr>
                <w:noProof/>
                <w:webHidden/>
              </w:rPr>
            </w:r>
            <w:r>
              <w:rPr>
                <w:noProof/>
                <w:webHidden/>
              </w:rPr>
              <w:fldChar w:fldCharType="separate"/>
            </w:r>
            <w:r w:rsidR="00C94607">
              <w:rPr>
                <w:noProof/>
                <w:webHidden/>
              </w:rPr>
              <w:t>32</w:t>
            </w:r>
            <w:r>
              <w:rPr>
                <w:noProof/>
                <w:webHidden/>
              </w:rPr>
              <w:fldChar w:fldCharType="end"/>
            </w:r>
          </w:hyperlink>
        </w:p>
        <w:p w14:paraId="5602D49C" w14:textId="74FE4D1F" w:rsidR="00256C74" w:rsidRDefault="00256C74">
          <w:pPr>
            <w:pStyle w:val="TOC1"/>
            <w:rPr>
              <w:rFonts w:asciiTheme="minorHAnsi" w:eastAsiaTheme="minorEastAsia" w:hAnsiTheme="minorHAnsi" w:cstheme="minorBidi"/>
              <w:noProof/>
              <w:kern w:val="2"/>
              <w14:ligatures w14:val="standardContextual"/>
            </w:rPr>
          </w:pPr>
          <w:hyperlink w:anchor="_Toc185846404" w:history="1">
            <w:r w:rsidRPr="00F04143">
              <w:rPr>
                <w:rStyle w:val="Hyperlink"/>
                <w:noProof/>
              </w:rPr>
              <w:t>Appendix 2 – ICB Business Cycle and Potential Conflict of Interest</w:t>
            </w:r>
            <w:r>
              <w:rPr>
                <w:noProof/>
                <w:webHidden/>
              </w:rPr>
              <w:tab/>
            </w:r>
            <w:r>
              <w:rPr>
                <w:noProof/>
                <w:webHidden/>
              </w:rPr>
              <w:fldChar w:fldCharType="begin"/>
            </w:r>
            <w:r>
              <w:rPr>
                <w:noProof/>
                <w:webHidden/>
              </w:rPr>
              <w:instrText xml:space="preserve"> PAGEREF _Toc185846404 \h </w:instrText>
            </w:r>
            <w:r>
              <w:rPr>
                <w:noProof/>
                <w:webHidden/>
              </w:rPr>
            </w:r>
            <w:r>
              <w:rPr>
                <w:noProof/>
                <w:webHidden/>
              </w:rPr>
              <w:fldChar w:fldCharType="separate"/>
            </w:r>
            <w:r w:rsidR="00C94607">
              <w:rPr>
                <w:noProof/>
                <w:webHidden/>
              </w:rPr>
              <w:t>34</w:t>
            </w:r>
            <w:r>
              <w:rPr>
                <w:noProof/>
                <w:webHidden/>
              </w:rPr>
              <w:fldChar w:fldCharType="end"/>
            </w:r>
          </w:hyperlink>
        </w:p>
        <w:p w14:paraId="45A33871" w14:textId="1D918115" w:rsidR="00256C74" w:rsidRDefault="00256C74">
          <w:pPr>
            <w:pStyle w:val="TOC1"/>
            <w:rPr>
              <w:rFonts w:asciiTheme="minorHAnsi" w:eastAsiaTheme="minorEastAsia" w:hAnsiTheme="minorHAnsi" w:cstheme="minorBidi"/>
              <w:noProof/>
              <w:kern w:val="2"/>
              <w14:ligatures w14:val="standardContextual"/>
            </w:rPr>
          </w:pPr>
          <w:hyperlink w:anchor="_Toc185846405" w:history="1">
            <w:r w:rsidRPr="00F04143">
              <w:rPr>
                <w:rStyle w:val="Hyperlink"/>
                <w:noProof/>
              </w:rPr>
              <w:t>Appendix 3 – Management of Breaches</w:t>
            </w:r>
            <w:r>
              <w:rPr>
                <w:noProof/>
                <w:webHidden/>
              </w:rPr>
              <w:tab/>
            </w:r>
            <w:r>
              <w:rPr>
                <w:noProof/>
                <w:webHidden/>
              </w:rPr>
              <w:fldChar w:fldCharType="begin"/>
            </w:r>
            <w:r>
              <w:rPr>
                <w:noProof/>
                <w:webHidden/>
              </w:rPr>
              <w:instrText xml:space="preserve"> PAGEREF _Toc185846405 \h </w:instrText>
            </w:r>
            <w:r>
              <w:rPr>
                <w:noProof/>
                <w:webHidden/>
              </w:rPr>
            </w:r>
            <w:r>
              <w:rPr>
                <w:noProof/>
                <w:webHidden/>
              </w:rPr>
              <w:fldChar w:fldCharType="separate"/>
            </w:r>
            <w:r w:rsidR="00C94607">
              <w:rPr>
                <w:noProof/>
                <w:webHidden/>
              </w:rPr>
              <w:t>35</w:t>
            </w:r>
            <w:r>
              <w:rPr>
                <w:noProof/>
                <w:webHidden/>
              </w:rPr>
              <w:fldChar w:fldCharType="end"/>
            </w:r>
          </w:hyperlink>
        </w:p>
        <w:p w14:paraId="21B923BD" w14:textId="2E2A8879" w:rsidR="00256C74" w:rsidRDefault="00256C74">
          <w:pPr>
            <w:pStyle w:val="TOC1"/>
            <w:rPr>
              <w:rFonts w:asciiTheme="minorHAnsi" w:eastAsiaTheme="minorEastAsia" w:hAnsiTheme="minorHAnsi" w:cstheme="minorBidi"/>
              <w:noProof/>
              <w:kern w:val="2"/>
              <w14:ligatures w14:val="standardContextual"/>
            </w:rPr>
          </w:pPr>
          <w:hyperlink w:anchor="_Toc185846406" w:history="1">
            <w:r w:rsidRPr="00F04143">
              <w:rPr>
                <w:rStyle w:val="Hyperlink"/>
                <w:noProof/>
              </w:rPr>
              <w:t>Appendix 4</w:t>
            </w:r>
            <w:r w:rsidRPr="00F04143">
              <w:rPr>
                <w:rStyle w:val="Hyperlink"/>
                <w:noProof/>
                <w:spacing w:val="-4"/>
              </w:rPr>
              <w:t xml:space="preserve"> </w:t>
            </w:r>
            <w:r w:rsidRPr="00F04143">
              <w:rPr>
                <w:rStyle w:val="Hyperlink"/>
                <w:noProof/>
              </w:rPr>
              <w:t>–</w:t>
            </w:r>
            <w:r w:rsidRPr="00F04143">
              <w:rPr>
                <w:rStyle w:val="Hyperlink"/>
                <w:noProof/>
                <w:spacing w:val="-7"/>
              </w:rPr>
              <w:t xml:space="preserve"> </w:t>
            </w:r>
            <w:r w:rsidRPr="00F04143">
              <w:rPr>
                <w:rStyle w:val="Hyperlink"/>
                <w:noProof/>
              </w:rPr>
              <w:t>Flowchart for Processing Conflict of Interest Breaches</w:t>
            </w:r>
            <w:r>
              <w:rPr>
                <w:noProof/>
                <w:webHidden/>
              </w:rPr>
              <w:tab/>
            </w:r>
            <w:r>
              <w:rPr>
                <w:noProof/>
                <w:webHidden/>
              </w:rPr>
              <w:fldChar w:fldCharType="begin"/>
            </w:r>
            <w:r>
              <w:rPr>
                <w:noProof/>
                <w:webHidden/>
              </w:rPr>
              <w:instrText xml:space="preserve"> PAGEREF _Toc185846406 \h </w:instrText>
            </w:r>
            <w:r>
              <w:rPr>
                <w:noProof/>
                <w:webHidden/>
              </w:rPr>
            </w:r>
            <w:r>
              <w:rPr>
                <w:noProof/>
                <w:webHidden/>
              </w:rPr>
              <w:fldChar w:fldCharType="separate"/>
            </w:r>
            <w:r w:rsidR="00C94607">
              <w:rPr>
                <w:noProof/>
                <w:webHidden/>
              </w:rPr>
              <w:t>38</w:t>
            </w:r>
            <w:r>
              <w:rPr>
                <w:noProof/>
                <w:webHidden/>
              </w:rPr>
              <w:fldChar w:fldCharType="end"/>
            </w:r>
          </w:hyperlink>
        </w:p>
        <w:p w14:paraId="35E644AC" w14:textId="569CD796" w:rsidR="002034C9" w:rsidRPr="0019680E" w:rsidRDefault="002034C9" w:rsidP="007A651A">
          <w:r w:rsidRPr="0019680E">
            <w:rPr>
              <w:b/>
              <w:bCs/>
              <w:noProof/>
            </w:rPr>
            <w:fldChar w:fldCharType="end"/>
          </w:r>
        </w:p>
      </w:sdtContent>
    </w:sdt>
    <w:p w14:paraId="765E7960" w14:textId="57B7C7E8" w:rsidR="00497CF2" w:rsidRDefault="00497CF2">
      <w:pPr>
        <w:autoSpaceDE/>
        <w:autoSpaceDN/>
        <w:adjustRightInd/>
        <w:spacing w:line="240" w:lineRule="auto"/>
        <w:rPr>
          <w:b/>
          <w:bCs/>
          <w:color w:val="003087"/>
          <w:sz w:val="32"/>
          <w:szCs w:val="32"/>
        </w:rPr>
      </w:pPr>
      <w:r>
        <w:br w:type="page"/>
      </w:r>
    </w:p>
    <w:p w14:paraId="28042E45" w14:textId="249591D8" w:rsidR="00E241D4" w:rsidRPr="00F43100" w:rsidRDefault="003F3B1D" w:rsidP="00497CF2">
      <w:pPr>
        <w:pStyle w:val="Heading1"/>
      </w:pPr>
      <w:bookmarkStart w:id="1" w:name="_Toc185846362"/>
      <w:r>
        <w:lastRenderedPageBreak/>
        <w:t xml:space="preserve">1.0 </w:t>
      </w:r>
      <w:r>
        <w:tab/>
      </w:r>
      <w:r w:rsidR="00E241D4" w:rsidRPr="0048112F">
        <w:t>Introduction</w:t>
      </w:r>
      <w:bookmarkEnd w:id="1"/>
    </w:p>
    <w:p w14:paraId="4D987F61" w14:textId="72B3FA51" w:rsidR="006F53E3" w:rsidRDefault="006F53E3" w:rsidP="003F3B1D">
      <w:pPr>
        <w:tabs>
          <w:tab w:val="left" w:pos="824"/>
        </w:tabs>
        <w:spacing w:before="199" w:line="276" w:lineRule="auto"/>
        <w:ind w:left="822" w:right="-24" w:hanging="822"/>
        <w:jc w:val="both"/>
      </w:pPr>
      <w:r>
        <w:t>1.1</w:t>
      </w:r>
      <w:r>
        <w:tab/>
      </w:r>
      <w:r w:rsidRPr="00A36FEE">
        <w:t>NHS</w:t>
      </w:r>
      <w:r w:rsidRPr="00A36FEE">
        <w:rPr>
          <w:spacing w:val="-5"/>
        </w:rPr>
        <w:t xml:space="preserve"> </w:t>
      </w:r>
      <w:r w:rsidRPr="00A36FEE">
        <w:t>Humber</w:t>
      </w:r>
      <w:r w:rsidRPr="00A36FEE">
        <w:rPr>
          <w:spacing w:val="-6"/>
        </w:rPr>
        <w:t xml:space="preserve"> </w:t>
      </w:r>
      <w:r w:rsidRPr="00A36FEE">
        <w:t>and</w:t>
      </w:r>
      <w:r w:rsidRPr="00A36FEE">
        <w:rPr>
          <w:spacing w:val="-7"/>
        </w:rPr>
        <w:t xml:space="preserve"> </w:t>
      </w:r>
      <w:r w:rsidRPr="00A36FEE">
        <w:t>North</w:t>
      </w:r>
      <w:r w:rsidRPr="00A36FEE">
        <w:rPr>
          <w:spacing w:val="-5"/>
        </w:rPr>
        <w:t xml:space="preserve"> </w:t>
      </w:r>
      <w:r w:rsidRPr="00A36FEE">
        <w:t>Yorkshire</w:t>
      </w:r>
      <w:r w:rsidRPr="00A36FEE">
        <w:rPr>
          <w:spacing w:val="-3"/>
        </w:rPr>
        <w:t xml:space="preserve"> </w:t>
      </w:r>
      <w:r w:rsidRPr="00A36FEE">
        <w:t>ICB</w:t>
      </w:r>
      <w:r w:rsidRPr="00A36FEE">
        <w:rPr>
          <w:spacing w:val="-7"/>
        </w:rPr>
        <w:t xml:space="preserve"> </w:t>
      </w:r>
      <w:r w:rsidRPr="00A36FEE">
        <w:t>(the</w:t>
      </w:r>
      <w:r w:rsidRPr="00A36FEE">
        <w:rPr>
          <w:spacing w:val="-6"/>
        </w:rPr>
        <w:t xml:space="preserve"> </w:t>
      </w:r>
      <w:r w:rsidRPr="00A36FEE">
        <w:t>ICB)</w:t>
      </w:r>
      <w:r w:rsidRPr="00A36FEE">
        <w:rPr>
          <w:spacing w:val="-6"/>
        </w:rPr>
        <w:t xml:space="preserve"> </w:t>
      </w:r>
      <w:r w:rsidRPr="00A36FEE">
        <w:t>is</w:t>
      </w:r>
      <w:r w:rsidRPr="00A36FEE">
        <w:rPr>
          <w:spacing w:val="-6"/>
        </w:rPr>
        <w:t xml:space="preserve"> </w:t>
      </w:r>
      <w:r w:rsidRPr="00A36FEE">
        <w:t>required</w:t>
      </w:r>
      <w:r w:rsidRPr="00A36FEE">
        <w:rPr>
          <w:spacing w:val="-4"/>
        </w:rPr>
        <w:t xml:space="preserve"> </w:t>
      </w:r>
      <w:r w:rsidRPr="00A36FEE">
        <w:t>to</w:t>
      </w:r>
      <w:r w:rsidRPr="00A36FEE">
        <w:rPr>
          <w:spacing w:val="-7"/>
        </w:rPr>
        <w:t xml:space="preserve"> </w:t>
      </w:r>
      <w:bookmarkStart w:id="2" w:name="_Int_J6spEwRp"/>
      <w:proofErr w:type="gramStart"/>
      <w:r w:rsidRPr="00A36FEE">
        <w:t>make</w:t>
      </w:r>
      <w:r w:rsidRPr="00A36FEE">
        <w:rPr>
          <w:spacing w:val="-7"/>
        </w:rPr>
        <w:t xml:space="preserve"> </w:t>
      </w:r>
      <w:r w:rsidRPr="00A36FEE">
        <w:t>arrangements</w:t>
      </w:r>
      <w:bookmarkEnd w:id="2"/>
      <w:proofErr w:type="gramEnd"/>
      <w:r w:rsidRPr="00A36FEE">
        <w:t xml:space="preserve"> to</w:t>
      </w:r>
      <w:r w:rsidRPr="00A36FEE">
        <w:rPr>
          <w:spacing w:val="-4"/>
        </w:rPr>
        <w:t xml:space="preserve"> </w:t>
      </w:r>
      <w:r w:rsidRPr="00A36FEE">
        <w:t>manage</w:t>
      </w:r>
      <w:r w:rsidRPr="00A36FEE">
        <w:rPr>
          <w:spacing w:val="-3"/>
        </w:rPr>
        <w:t xml:space="preserve"> </w:t>
      </w:r>
      <w:r w:rsidRPr="00A36FEE">
        <w:t>conflicts</w:t>
      </w:r>
      <w:r w:rsidRPr="00A36FEE">
        <w:rPr>
          <w:spacing w:val="-5"/>
        </w:rPr>
        <w:t xml:space="preserve"> </w:t>
      </w:r>
      <w:r w:rsidRPr="00A36FEE">
        <w:t>of</w:t>
      </w:r>
      <w:r w:rsidRPr="00A36FEE">
        <w:rPr>
          <w:spacing w:val="-3"/>
        </w:rPr>
        <w:t xml:space="preserve"> </w:t>
      </w:r>
      <w:r w:rsidRPr="00A36FEE">
        <w:t>interest.</w:t>
      </w:r>
      <w:r w:rsidRPr="00A36FEE">
        <w:rPr>
          <w:spacing w:val="40"/>
        </w:rPr>
        <w:t xml:space="preserve"> </w:t>
      </w:r>
      <w:r w:rsidRPr="00A36FEE">
        <w:t>This</w:t>
      </w:r>
      <w:r w:rsidRPr="00A36FEE">
        <w:rPr>
          <w:spacing w:val="-2"/>
        </w:rPr>
        <w:t xml:space="preserve"> </w:t>
      </w:r>
      <w:r w:rsidRPr="00A36FEE">
        <w:t>policy</w:t>
      </w:r>
      <w:r w:rsidRPr="00A36FEE">
        <w:rPr>
          <w:spacing w:val="-3"/>
        </w:rPr>
        <w:t xml:space="preserve"> </w:t>
      </w:r>
      <w:r w:rsidRPr="00A36FEE">
        <w:t>sets</w:t>
      </w:r>
      <w:r w:rsidRPr="00A36FEE">
        <w:rPr>
          <w:spacing w:val="-3"/>
        </w:rPr>
        <w:t xml:space="preserve"> </w:t>
      </w:r>
      <w:r w:rsidRPr="00A36FEE">
        <w:t>out</w:t>
      </w:r>
      <w:r w:rsidRPr="00A36FEE">
        <w:rPr>
          <w:spacing w:val="-5"/>
        </w:rPr>
        <w:t xml:space="preserve"> </w:t>
      </w:r>
      <w:r w:rsidRPr="00A36FEE">
        <w:t xml:space="preserve">the </w:t>
      </w:r>
      <w:r w:rsidRPr="00A36FEE">
        <w:rPr>
          <w:spacing w:val="-3"/>
        </w:rPr>
        <w:t>arrangements</w:t>
      </w:r>
      <w:r w:rsidRPr="00A36FEE">
        <w:t>,</w:t>
      </w:r>
      <w:r w:rsidRPr="00A36FEE">
        <w:rPr>
          <w:spacing w:val="-5"/>
        </w:rPr>
        <w:t xml:space="preserve"> </w:t>
      </w:r>
      <w:r w:rsidRPr="00A36FEE">
        <w:t>based</w:t>
      </w:r>
      <w:r w:rsidRPr="00A36FEE">
        <w:rPr>
          <w:spacing w:val="-5"/>
        </w:rPr>
        <w:t xml:space="preserve"> </w:t>
      </w:r>
      <w:r w:rsidRPr="00A36FEE">
        <w:t xml:space="preserve">on the section 6 of the ICB Constitution, taking account of the relevant statutory requirements and guidance documents outlined in Sections 21 and 22 of this policy. </w:t>
      </w:r>
    </w:p>
    <w:p w14:paraId="6E5B7D62" w14:textId="77777777" w:rsidR="006F53E3" w:rsidRDefault="006F53E3" w:rsidP="003F3B1D">
      <w:pPr>
        <w:tabs>
          <w:tab w:val="left" w:pos="824"/>
        </w:tabs>
        <w:spacing w:before="199" w:line="276" w:lineRule="auto"/>
        <w:ind w:left="822" w:right="-24" w:hanging="822"/>
        <w:jc w:val="both"/>
        <w:rPr>
          <w:color w:val="0000FF"/>
          <w:u w:val="single"/>
        </w:rPr>
      </w:pPr>
      <w:r>
        <w:t>1.2</w:t>
      </w:r>
      <w:r>
        <w:tab/>
      </w:r>
      <w:r w:rsidRPr="006F6F49">
        <w:t>The policy has been developed in accordance wit</w:t>
      </w:r>
      <w:r>
        <w:t>h</w:t>
      </w:r>
      <w:r w:rsidRPr="006F6F49">
        <w:t xml:space="preserve"> guidance issued by NHS England</w:t>
      </w:r>
      <w:r>
        <w:t xml:space="preserve"> and</w:t>
      </w:r>
      <w:r w:rsidRPr="002F0745">
        <w:t xml:space="preserve"> to the NHS-wide guidance,</w:t>
      </w:r>
      <w:r w:rsidRPr="00AD39F2">
        <w:t xml:space="preserve"> </w:t>
      </w:r>
      <w:hyperlink r:id="rId8" w:history="1">
        <w:r>
          <w:rPr>
            <w:color w:val="0000FF"/>
            <w:u w:val="single"/>
          </w:rPr>
          <w:t xml:space="preserve"> Managing conflicts of interest in the NHS: guidance for staff and organisations</w:t>
        </w:r>
      </w:hyperlink>
      <w:r>
        <w:t xml:space="preserve"> </w:t>
      </w:r>
      <w:r w:rsidRPr="002F0745">
        <w:t>and organisations</w:t>
      </w:r>
      <w:r>
        <w:t xml:space="preserve"> </w:t>
      </w:r>
      <w:r w:rsidRPr="002F0745">
        <w:t xml:space="preserve">and principles as set out in </w:t>
      </w:r>
      <w:hyperlink r:id="rId9" w:history="1">
        <w:r>
          <w:rPr>
            <w:color w:val="0000FF"/>
            <w:u w:val="single"/>
          </w:rPr>
          <w:t>Guidance on integrated care board constitutions and governance</w:t>
        </w:r>
      </w:hyperlink>
      <w:r>
        <w:rPr>
          <w:color w:val="0000FF"/>
          <w:u w:val="single"/>
        </w:rPr>
        <w:t>.</w:t>
      </w:r>
    </w:p>
    <w:p w14:paraId="46E60DF0" w14:textId="6736C603" w:rsidR="006F53E3" w:rsidRDefault="006F53E3" w:rsidP="003F3B1D">
      <w:pPr>
        <w:pStyle w:val="ListParagraph"/>
        <w:tabs>
          <w:tab w:val="left" w:pos="824"/>
        </w:tabs>
        <w:spacing w:before="204" w:line="276" w:lineRule="auto"/>
        <w:ind w:left="819" w:right="-24" w:hanging="819"/>
        <w:jc w:val="both"/>
      </w:pPr>
      <w:r>
        <w:t xml:space="preserve">1.3 </w:t>
      </w:r>
      <w:r>
        <w:tab/>
        <w:t xml:space="preserve">Specific additional guidance with respect to providers of ICB commissioned services will be covered in the ICB’s Procurement Policy. This should be read in conjunction with other relevant NHS England statutory guidance, including guidance on the provider selection regime (PSR) and guidance on joint working and delegation arrangements, </w:t>
      </w:r>
    </w:p>
    <w:p w14:paraId="222B2337" w14:textId="77777777" w:rsidR="00266CA1" w:rsidRDefault="00266CA1" w:rsidP="00266CA1">
      <w:pPr>
        <w:pStyle w:val="ListParagraph"/>
        <w:tabs>
          <w:tab w:val="left" w:pos="824"/>
        </w:tabs>
        <w:spacing w:before="204" w:line="276" w:lineRule="auto"/>
        <w:ind w:left="819" w:right="695" w:hanging="780"/>
        <w:jc w:val="both"/>
      </w:pPr>
    </w:p>
    <w:p w14:paraId="02B19B6A" w14:textId="0F0EA0A3" w:rsidR="006F53E3" w:rsidRDefault="006F53E3" w:rsidP="003F3B1D">
      <w:pPr>
        <w:pStyle w:val="ListParagraph"/>
        <w:tabs>
          <w:tab w:val="left" w:pos="824"/>
        </w:tabs>
        <w:spacing w:before="204" w:line="276" w:lineRule="auto"/>
        <w:ind w:left="819" w:right="-24" w:hanging="819"/>
        <w:jc w:val="both"/>
      </w:pPr>
      <w:r>
        <w:t>1.4</w:t>
      </w:r>
      <w:r>
        <w:tab/>
        <w:t>All delegation arrangements made by the ICB under the Health and Social Care Act 2021 will include a requirement for transparent identification and management of interests and any potential conflicts in accordance with suitable policies and procedures comparable with those of the ICB.</w:t>
      </w:r>
    </w:p>
    <w:p w14:paraId="72A3E235" w14:textId="60B74910" w:rsidR="006F53E3" w:rsidRPr="00424A7C" w:rsidRDefault="006F53E3" w:rsidP="003F3B1D">
      <w:pPr>
        <w:tabs>
          <w:tab w:val="left" w:pos="851"/>
        </w:tabs>
        <w:spacing w:before="201" w:line="276" w:lineRule="auto"/>
        <w:ind w:left="851" w:right="-24" w:hanging="851"/>
        <w:jc w:val="both"/>
      </w:pPr>
      <w:r>
        <w:t xml:space="preserve">1.5 </w:t>
      </w:r>
      <w:r w:rsidR="00266CA1">
        <w:tab/>
      </w:r>
      <w:r w:rsidRPr="00424A7C">
        <w:t>In addition to the arrangements set out in this policy, the ICB will embody public service</w:t>
      </w:r>
      <w:r w:rsidRPr="00424A7C">
        <w:rPr>
          <w:spacing w:val="-14"/>
        </w:rPr>
        <w:t xml:space="preserve"> </w:t>
      </w:r>
      <w:r w:rsidRPr="00424A7C">
        <w:t>values</w:t>
      </w:r>
      <w:r w:rsidRPr="00424A7C">
        <w:rPr>
          <w:spacing w:val="-17"/>
        </w:rPr>
        <w:t xml:space="preserve"> </w:t>
      </w:r>
      <w:r w:rsidRPr="00424A7C">
        <w:t>and</w:t>
      </w:r>
      <w:r w:rsidRPr="00424A7C">
        <w:rPr>
          <w:spacing w:val="-13"/>
        </w:rPr>
        <w:t xml:space="preserve"> </w:t>
      </w:r>
      <w:r w:rsidRPr="00424A7C">
        <w:t>principles</w:t>
      </w:r>
      <w:r w:rsidRPr="00424A7C">
        <w:rPr>
          <w:spacing w:val="-15"/>
        </w:rPr>
        <w:t xml:space="preserve"> </w:t>
      </w:r>
      <w:r w:rsidRPr="00424A7C">
        <w:t>in</w:t>
      </w:r>
      <w:r w:rsidRPr="00424A7C">
        <w:rPr>
          <w:spacing w:val="-14"/>
        </w:rPr>
        <w:t xml:space="preserve"> </w:t>
      </w:r>
      <w:r w:rsidRPr="00424A7C">
        <w:t>all</w:t>
      </w:r>
      <w:r w:rsidRPr="00424A7C">
        <w:rPr>
          <w:spacing w:val="-16"/>
        </w:rPr>
        <w:t xml:space="preserve"> </w:t>
      </w:r>
      <w:r w:rsidRPr="00424A7C">
        <w:t>its</w:t>
      </w:r>
      <w:r w:rsidRPr="00424A7C">
        <w:rPr>
          <w:spacing w:val="-17"/>
        </w:rPr>
        <w:t xml:space="preserve"> </w:t>
      </w:r>
      <w:r w:rsidRPr="00424A7C">
        <w:t>business</w:t>
      </w:r>
      <w:r w:rsidRPr="00424A7C">
        <w:rPr>
          <w:spacing w:val="-16"/>
        </w:rPr>
        <w:t xml:space="preserve"> </w:t>
      </w:r>
      <w:r w:rsidRPr="00424A7C">
        <w:t>transactions</w:t>
      </w:r>
      <w:r w:rsidRPr="00424A7C">
        <w:rPr>
          <w:spacing w:val="-15"/>
        </w:rPr>
        <w:t xml:space="preserve"> </w:t>
      </w:r>
      <w:r w:rsidRPr="00424A7C">
        <w:t>as</w:t>
      </w:r>
      <w:r w:rsidRPr="00424A7C">
        <w:rPr>
          <w:spacing w:val="-15"/>
        </w:rPr>
        <w:t xml:space="preserve"> </w:t>
      </w:r>
      <w:r w:rsidRPr="00424A7C">
        <w:t>outlined</w:t>
      </w:r>
      <w:r w:rsidRPr="00424A7C">
        <w:rPr>
          <w:spacing w:val="-13"/>
        </w:rPr>
        <w:t xml:space="preserve"> </w:t>
      </w:r>
      <w:r w:rsidRPr="00424A7C">
        <w:t>in</w:t>
      </w:r>
      <w:r w:rsidRPr="00424A7C">
        <w:rPr>
          <w:spacing w:val="-15"/>
        </w:rPr>
        <w:t xml:space="preserve"> </w:t>
      </w:r>
      <w:r w:rsidRPr="00424A7C">
        <w:t>the</w:t>
      </w:r>
      <w:r w:rsidRPr="00424A7C">
        <w:rPr>
          <w:spacing w:val="-14"/>
        </w:rPr>
        <w:t xml:space="preserve"> </w:t>
      </w:r>
      <w:r w:rsidRPr="00424A7C">
        <w:t>Code of Conduct and Behaviours Policy.</w:t>
      </w:r>
    </w:p>
    <w:p w14:paraId="7491EE91" w14:textId="77777777" w:rsidR="00406912" w:rsidRPr="0019680E" w:rsidRDefault="00406912" w:rsidP="006F53E3"/>
    <w:p w14:paraId="0C73899E" w14:textId="77777777" w:rsidR="008714A4" w:rsidRDefault="008714A4" w:rsidP="00497CF2">
      <w:pPr>
        <w:pStyle w:val="Heading1"/>
        <w:numPr>
          <w:ilvl w:val="1"/>
          <w:numId w:val="6"/>
        </w:numPr>
      </w:pPr>
      <w:bookmarkStart w:id="3" w:name="_Toc181014557"/>
      <w:bookmarkStart w:id="4" w:name="_Toc185846363"/>
      <w:r>
        <w:t>Policy</w:t>
      </w:r>
      <w:r>
        <w:rPr>
          <w:spacing w:val="-1"/>
        </w:rPr>
        <w:t xml:space="preserve"> </w:t>
      </w:r>
      <w:r>
        <w:t>statement</w:t>
      </w:r>
      <w:bookmarkEnd w:id="3"/>
      <w:bookmarkEnd w:id="4"/>
    </w:p>
    <w:p w14:paraId="477316E3" w14:textId="77777777" w:rsidR="008714A4" w:rsidRDefault="008714A4" w:rsidP="00A14630">
      <w:pPr>
        <w:pStyle w:val="ListParagraph"/>
        <w:widowControl w:val="0"/>
        <w:numPr>
          <w:ilvl w:val="1"/>
          <w:numId w:val="6"/>
        </w:numPr>
        <w:tabs>
          <w:tab w:val="left" w:pos="824"/>
        </w:tabs>
        <w:adjustRightInd/>
        <w:spacing w:before="199" w:line="276" w:lineRule="auto"/>
        <w:ind w:left="823" w:right="-24" w:hanging="709"/>
        <w:contextualSpacing w:val="0"/>
        <w:jc w:val="both"/>
      </w:pPr>
      <w:r>
        <w:t>NHS Humber and North Yorkshire ICB strives to always achieve the highest standards of business conduct and is committed to conducting its business with honesty and impartiality. One of the overriding objectives of the ICB is to ensure that decisions made by the ICB are both taken, and taken to be seen, without any possibility of the influence of external or private interest.</w:t>
      </w:r>
    </w:p>
    <w:p w14:paraId="6987470F" w14:textId="7B1FCFA0" w:rsidR="24D959A3" w:rsidRDefault="24D959A3" w:rsidP="24D959A3">
      <w:pPr>
        <w:pStyle w:val="ListParagraph"/>
        <w:widowControl w:val="0"/>
        <w:tabs>
          <w:tab w:val="left" w:pos="824"/>
        </w:tabs>
        <w:spacing w:before="199" w:line="276" w:lineRule="auto"/>
        <w:ind w:left="823" w:right="-24"/>
        <w:jc w:val="both"/>
      </w:pPr>
    </w:p>
    <w:p w14:paraId="6169A6C4" w14:textId="615A044C" w:rsidR="00E241D4" w:rsidRPr="0019680E" w:rsidRDefault="00497CF2" w:rsidP="00497CF2">
      <w:pPr>
        <w:pStyle w:val="Heading1"/>
      </w:pPr>
      <w:bookmarkStart w:id="5" w:name="_Toc185846364"/>
      <w:r>
        <w:t>3.0</w:t>
      </w:r>
      <w:r>
        <w:tab/>
      </w:r>
      <w:r w:rsidR="001C3253" w:rsidRPr="0019680E">
        <w:t>Purpose</w:t>
      </w:r>
      <w:r w:rsidR="009F5A54">
        <w:t>/aims and failure to comply</w:t>
      </w:r>
      <w:bookmarkEnd w:id="5"/>
      <w:r w:rsidR="009F5A54">
        <w:t xml:space="preserve">  </w:t>
      </w:r>
    </w:p>
    <w:p w14:paraId="7F6D8CE3" w14:textId="5EEA3649" w:rsidR="00266CA1" w:rsidRPr="00266CA1" w:rsidRDefault="00266CA1" w:rsidP="00497CF2">
      <w:pPr>
        <w:pStyle w:val="ListParagraph"/>
        <w:widowControl w:val="0"/>
        <w:numPr>
          <w:ilvl w:val="1"/>
          <w:numId w:val="34"/>
        </w:numPr>
        <w:tabs>
          <w:tab w:val="left" w:pos="851"/>
        </w:tabs>
        <w:adjustRightInd/>
        <w:spacing w:before="201" w:line="276" w:lineRule="auto"/>
        <w:ind w:left="851" w:right="-24" w:hanging="851"/>
        <w:jc w:val="both"/>
      </w:pPr>
      <w:r>
        <w:t>NHS Humber and North Yorkshire ICB recognise that conflicts of interest are unavoidable</w:t>
      </w:r>
      <w:r w:rsidRPr="00497CF2">
        <w:rPr>
          <w:spacing w:val="-13"/>
        </w:rPr>
        <w:t xml:space="preserve"> </w:t>
      </w:r>
      <w:r>
        <w:t>and</w:t>
      </w:r>
      <w:r w:rsidRPr="00497CF2">
        <w:rPr>
          <w:spacing w:val="-13"/>
        </w:rPr>
        <w:t xml:space="preserve"> </w:t>
      </w:r>
      <w:r>
        <w:t>therefore</w:t>
      </w:r>
      <w:r w:rsidRPr="00497CF2">
        <w:rPr>
          <w:spacing w:val="-14"/>
        </w:rPr>
        <w:t xml:space="preserve"> </w:t>
      </w:r>
      <w:r>
        <w:t>has</w:t>
      </w:r>
      <w:r w:rsidRPr="00497CF2">
        <w:rPr>
          <w:spacing w:val="-14"/>
        </w:rPr>
        <w:t xml:space="preserve"> </w:t>
      </w:r>
      <w:r>
        <w:t>in</w:t>
      </w:r>
      <w:r w:rsidRPr="00497CF2">
        <w:rPr>
          <w:spacing w:val="-14"/>
        </w:rPr>
        <w:t xml:space="preserve"> </w:t>
      </w:r>
      <w:r>
        <w:t>place</w:t>
      </w:r>
      <w:r w:rsidRPr="00497CF2">
        <w:rPr>
          <w:spacing w:val="-13"/>
        </w:rPr>
        <w:t xml:space="preserve"> </w:t>
      </w:r>
      <w:r>
        <w:t>arrangements</w:t>
      </w:r>
      <w:r w:rsidRPr="00497CF2">
        <w:rPr>
          <w:spacing w:val="-13"/>
        </w:rPr>
        <w:t xml:space="preserve"> </w:t>
      </w:r>
      <w:r>
        <w:t>to</w:t>
      </w:r>
      <w:r w:rsidRPr="00497CF2">
        <w:rPr>
          <w:spacing w:val="-13"/>
        </w:rPr>
        <w:t xml:space="preserve"> </w:t>
      </w:r>
      <w:r>
        <w:t>seek</w:t>
      </w:r>
      <w:r w:rsidRPr="00497CF2">
        <w:rPr>
          <w:spacing w:val="-14"/>
        </w:rPr>
        <w:t xml:space="preserve"> </w:t>
      </w:r>
      <w:r>
        <w:t>to</w:t>
      </w:r>
      <w:r w:rsidRPr="00497CF2">
        <w:rPr>
          <w:spacing w:val="-15"/>
        </w:rPr>
        <w:t xml:space="preserve"> </w:t>
      </w:r>
      <w:r>
        <w:t>manage</w:t>
      </w:r>
      <w:r w:rsidRPr="00497CF2">
        <w:rPr>
          <w:spacing w:val="-13"/>
        </w:rPr>
        <w:t xml:space="preserve"> </w:t>
      </w:r>
      <w:r>
        <w:t>them.</w:t>
      </w:r>
      <w:r w:rsidRPr="00497CF2">
        <w:rPr>
          <w:spacing w:val="-13"/>
        </w:rPr>
        <w:t xml:space="preserve"> </w:t>
      </w:r>
      <w:r>
        <w:t>The Health and Social Care Act 2022 (“the Act”) sets out the minimum requirements of what both NHS England and NHS Humber &amp; North Yorkshire must do in terms of managing conflicts of interest</w:t>
      </w:r>
      <w:r w:rsidR="63CFD93E">
        <w:t xml:space="preserve">. </w:t>
      </w:r>
      <w:r>
        <w:t xml:space="preserve">The measures </w:t>
      </w:r>
      <w:r>
        <w:lastRenderedPageBreak/>
        <w:t xml:space="preserve">outlined in this policy are aimed at ensuring that decisions made by the ICB will be taken, and be seen to be taken, uninfluenced by external or private </w:t>
      </w:r>
      <w:r w:rsidRPr="00497CF2">
        <w:rPr>
          <w:spacing w:val="-2"/>
        </w:rPr>
        <w:t>interests.</w:t>
      </w:r>
    </w:p>
    <w:p w14:paraId="24BCAE91" w14:textId="77777777" w:rsidR="00266CA1" w:rsidRDefault="00266CA1" w:rsidP="00266CA1">
      <w:pPr>
        <w:pStyle w:val="ListParagraph"/>
        <w:widowControl w:val="0"/>
        <w:tabs>
          <w:tab w:val="left" w:pos="824"/>
        </w:tabs>
        <w:adjustRightInd/>
        <w:spacing w:before="201" w:line="276" w:lineRule="auto"/>
        <w:ind w:left="709" w:right="694"/>
        <w:jc w:val="both"/>
      </w:pPr>
    </w:p>
    <w:p w14:paraId="28C2DD26" w14:textId="05D83314" w:rsidR="00266CA1" w:rsidRDefault="00266CA1" w:rsidP="00497CF2">
      <w:pPr>
        <w:pStyle w:val="ListParagraph"/>
        <w:widowControl w:val="0"/>
        <w:numPr>
          <w:ilvl w:val="1"/>
          <w:numId w:val="34"/>
        </w:numPr>
        <w:tabs>
          <w:tab w:val="left" w:pos="851"/>
        </w:tabs>
        <w:adjustRightInd/>
        <w:spacing w:before="200" w:line="276" w:lineRule="auto"/>
        <w:ind w:left="851" w:right="-24" w:hanging="851"/>
        <w:jc w:val="both"/>
      </w:pPr>
      <w:r>
        <w:t xml:space="preserve">The aim of this policy is to protect both the </w:t>
      </w:r>
      <w:r w:rsidR="234694AD">
        <w:t>organisation,</w:t>
      </w:r>
      <w:r>
        <w:t xml:space="preserve"> and the individuals involved from any impropriety or appearance of impropriety and demonstrate transparency to the public and other interested parties.</w:t>
      </w:r>
    </w:p>
    <w:p w14:paraId="56AAB7DF" w14:textId="77777777" w:rsidR="00266CA1" w:rsidRPr="00290A3F" w:rsidRDefault="00266CA1" w:rsidP="00497CF2">
      <w:pPr>
        <w:pStyle w:val="ListParagraph"/>
        <w:widowControl w:val="0"/>
        <w:numPr>
          <w:ilvl w:val="1"/>
          <w:numId w:val="34"/>
        </w:numPr>
        <w:tabs>
          <w:tab w:val="left" w:pos="824"/>
        </w:tabs>
        <w:adjustRightInd/>
        <w:spacing w:before="200" w:line="276" w:lineRule="auto"/>
        <w:ind w:left="851" w:right="-24" w:hanging="851"/>
        <w:contextualSpacing w:val="0"/>
        <w:jc w:val="both"/>
      </w:pPr>
      <w:r>
        <w:t>Breaches of this policy will be investigated and may result in the matter being treated as</w:t>
      </w:r>
      <w:r w:rsidRPr="007E1CF4">
        <w:rPr>
          <w:spacing w:val="-1"/>
        </w:rPr>
        <w:t xml:space="preserve"> </w:t>
      </w:r>
      <w:r>
        <w:t>a disciplinary offence under the ICB’s disciplinary</w:t>
      </w:r>
      <w:r w:rsidRPr="007E1CF4">
        <w:rPr>
          <w:spacing w:val="-2"/>
        </w:rPr>
        <w:t xml:space="preserve"> </w:t>
      </w:r>
      <w:r>
        <w:t>procedure.</w:t>
      </w:r>
      <w:r w:rsidRPr="007E1CF4">
        <w:rPr>
          <w:spacing w:val="40"/>
        </w:rPr>
        <w:t xml:space="preserve"> </w:t>
      </w:r>
      <w:r>
        <w:t>Failure</w:t>
      </w:r>
      <w:r w:rsidRPr="007E1CF4">
        <w:rPr>
          <w:spacing w:val="-1"/>
        </w:rPr>
        <w:t xml:space="preserve"> </w:t>
      </w:r>
      <w:r>
        <w:t>to adhere</w:t>
      </w:r>
      <w:r w:rsidRPr="007E1CF4">
        <w:rPr>
          <w:spacing w:val="-4"/>
        </w:rPr>
        <w:t xml:space="preserve"> </w:t>
      </w:r>
      <w:r>
        <w:t>to</w:t>
      </w:r>
      <w:r w:rsidRPr="007E1CF4">
        <w:rPr>
          <w:spacing w:val="-5"/>
        </w:rPr>
        <w:t xml:space="preserve"> </w:t>
      </w:r>
      <w:r>
        <w:t>the</w:t>
      </w:r>
      <w:r w:rsidRPr="007E1CF4">
        <w:rPr>
          <w:spacing w:val="-4"/>
        </w:rPr>
        <w:t xml:space="preserve"> </w:t>
      </w:r>
      <w:r>
        <w:t>provisions</w:t>
      </w:r>
      <w:r w:rsidRPr="007E1CF4">
        <w:rPr>
          <w:spacing w:val="-4"/>
        </w:rPr>
        <w:t xml:space="preserve"> </w:t>
      </w:r>
      <w:r>
        <w:t>of</w:t>
      </w:r>
      <w:r w:rsidRPr="007E1CF4">
        <w:rPr>
          <w:spacing w:val="-4"/>
        </w:rPr>
        <w:t xml:space="preserve"> </w:t>
      </w:r>
      <w:r>
        <w:t>this</w:t>
      </w:r>
      <w:r w:rsidRPr="007E1CF4">
        <w:rPr>
          <w:spacing w:val="-5"/>
        </w:rPr>
        <w:t xml:space="preserve"> </w:t>
      </w:r>
      <w:r>
        <w:t>policy</w:t>
      </w:r>
      <w:r w:rsidRPr="007E1CF4">
        <w:rPr>
          <w:spacing w:val="-4"/>
        </w:rPr>
        <w:t xml:space="preserve"> </w:t>
      </w:r>
      <w:r>
        <w:t>may</w:t>
      </w:r>
      <w:r w:rsidRPr="007E1CF4">
        <w:rPr>
          <w:spacing w:val="-7"/>
        </w:rPr>
        <w:t xml:space="preserve"> </w:t>
      </w:r>
      <w:r>
        <w:t>constitute</w:t>
      </w:r>
      <w:r w:rsidRPr="007E1CF4">
        <w:rPr>
          <w:spacing w:val="-4"/>
        </w:rPr>
        <w:t xml:space="preserve"> </w:t>
      </w:r>
      <w:r>
        <w:t>a</w:t>
      </w:r>
      <w:r w:rsidRPr="007E1CF4">
        <w:rPr>
          <w:spacing w:val="-6"/>
        </w:rPr>
        <w:t xml:space="preserve"> </w:t>
      </w:r>
      <w:r>
        <w:t>criminal</w:t>
      </w:r>
      <w:r w:rsidRPr="007E1CF4">
        <w:rPr>
          <w:spacing w:val="-7"/>
        </w:rPr>
        <w:t xml:space="preserve"> </w:t>
      </w:r>
      <w:r>
        <w:t>offence</w:t>
      </w:r>
      <w:r w:rsidRPr="007E1CF4">
        <w:rPr>
          <w:spacing w:val="-4"/>
        </w:rPr>
        <w:t xml:space="preserve"> </w:t>
      </w:r>
      <w:r>
        <w:t>of</w:t>
      </w:r>
      <w:r w:rsidRPr="007E1CF4">
        <w:rPr>
          <w:spacing w:val="-4"/>
        </w:rPr>
        <w:t xml:space="preserve"> </w:t>
      </w:r>
      <w:r>
        <w:t>fraud,</w:t>
      </w:r>
      <w:r w:rsidRPr="007E1CF4">
        <w:rPr>
          <w:spacing w:val="-6"/>
        </w:rPr>
        <w:t xml:space="preserve"> </w:t>
      </w:r>
      <w:r>
        <w:t>as an individual could be gaining unfair advantages of financial rewards for themselves, a family member, or a close associate.</w:t>
      </w:r>
      <w:r w:rsidRPr="007E1CF4">
        <w:rPr>
          <w:spacing w:val="40"/>
        </w:rPr>
        <w:t xml:space="preserve"> </w:t>
      </w:r>
      <w:r>
        <w:t>Any suspicion that a relevant interest</w:t>
      </w:r>
      <w:r w:rsidRPr="007E1CF4">
        <w:rPr>
          <w:spacing w:val="-7"/>
        </w:rPr>
        <w:t xml:space="preserve"> </w:t>
      </w:r>
      <w:r>
        <w:t>may</w:t>
      </w:r>
      <w:r w:rsidRPr="007E1CF4">
        <w:rPr>
          <w:spacing w:val="-7"/>
        </w:rPr>
        <w:t xml:space="preserve"> </w:t>
      </w:r>
      <w:r>
        <w:t>not</w:t>
      </w:r>
      <w:r w:rsidRPr="007E1CF4">
        <w:rPr>
          <w:spacing w:val="-5"/>
        </w:rPr>
        <w:t xml:space="preserve"> </w:t>
      </w:r>
      <w:r>
        <w:t>have</w:t>
      </w:r>
      <w:r w:rsidRPr="007E1CF4">
        <w:rPr>
          <w:spacing w:val="-7"/>
        </w:rPr>
        <w:t xml:space="preserve"> </w:t>
      </w:r>
      <w:r>
        <w:t>been declared</w:t>
      </w:r>
      <w:r w:rsidRPr="007E1CF4">
        <w:rPr>
          <w:spacing w:val="-1"/>
        </w:rPr>
        <w:t xml:space="preserve"> </w:t>
      </w:r>
      <w:r>
        <w:t>should</w:t>
      </w:r>
      <w:r w:rsidRPr="007E1CF4">
        <w:rPr>
          <w:spacing w:val="-7"/>
        </w:rPr>
        <w:t xml:space="preserve"> </w:t>
      </w:r>
      <w:r>
        <w:t>be</w:t>
      </w:r>
      <w:r w:rsidRPr="007E1CF4">
        <w:rPr>
          <w:spacing w:val="-1"/>
        </w:rPr>
        <w:t xml:space="preserve"> </w:t>
      </w:r>
      <w:r>
        <w:t>reported</w:t>
      </w:r>
      <w:r w:rsidRPr="007E1CF4">
        <w:rPr>
          <w:spacing w:val="-5"/>
        </w:rPr>
        <w:t xml:space="preserve"> </w:t>
      </w:r>
      <w:r>
        <w:t>to</w:t>
      </w:r>
      <w:r w:rsidRPr="007E1CF4">
        <w:rPr>
          <w:spacing w:val="-3"/>
        </w:rPr>
        <w:t xml:space="preserve"> </w:t>
      </w:r>
      <w:r>
        <w:t>the</w:t>
      </w:r>
      <w:r w:rsidRPr="007E1CF4">
        <w:rPr>
          <w:spacing w:val="-5"/>
        </w:rPr>
        <w:t xml:space="preserve"> </w:t>
      </w:r>
      <w:r>
        <w:t>Senior</w:t>
      </w:r>
      <w:r w:rsidRPr="007E1CF4">
        <w:rPr>
          <w:spacing w:val="-1"/>
        </w:rPr>
        <w:t xml:space="preserve"> </w:t>
      </w:r>
      <w:r>
        <w:t xml:space="preserve">Governance </w:t>
      </w:r>
      <w:r w:rsidRPr="007E1CF4">
        <w:rPr>
          <w:spacing w:val="-2"/>
        </w:rPr>
        <w:t>Lead.</w:t>
      </w:r>
    </w:p>
    <w:p w14:paraId="6E5CC146" w14:textId="77777777" w:rsidR="00266CA1" w:rsidRDefault="00266CA1" w:rsidP="00266CA1">
      <w:pPr>
        <w:pStyle w:val="ListParagraph"/>
        <w:tabs>
          <w:tab w:val="left" w:pos="824"/>
        </w:tabs>
        <w:spacing w:line="276" w:lineRule="auto"/>
        <w:ind w:left="822" w:right="704"/>
        <w:jc w:val="both"/>
      </w:pPr>
    </w:p>
    <w:p w14:paraId="776F7D68" w14:textId="2E886249" w:rsidR="00266CA1" w:rsidRDefault="00266CA1" w:rsidP="00497CF2">
      <w:pPr>
        <w:pStyle w:val="ListParagraph"/>
        <w:widowControl w:val="0"/>
        <w:numPr>
          <w:ilvl w:val="1"/>
          <w:numId w:val="34"/>
        </w:numPr>
        <w:tabs>
          <w:tab w:val="left" w:pos="824"/>
        </w:tabs>
        <w:adjustRightInd/>
        <w:spacing w:line="276" w:lineRule="auto"/>
        <w:ind w:left="822" w:right="-24" w:hanging="822"/>
        <w:jc w:val="both"/>
      </w:pPr>
      <w:r>
        <w:t>Where disciplinary action is taken</w:t>
      </w:r>
      <w:r w:rsidR="00EB5002">
        <w:t>, a</w:t>
      </w:r>
      <w:r>
        <w:t xml:space="preserve"> breach of this policy may be regarded as gross misconduct</w:t>
      </w:r>
      <w:r>
        <w:rPr>
          <w:spacing w:val="28"/>
        </w:rPr>
        <w:t xml:space="preserve"> </w:t>
      </w:r>
      <w:r>
        <w:t>an</w:t>
      </w:r>
      <w:r w:rsidR="00EB5002">
        <w:t xml:space="preserve">d could </w:t>
      </w:r>
      <w:r>
        <w:t>result</w:t>
      </w:r>
      <w:r>
        <w:rPr>
          <w:spacing w:val="28"/>
        </w:rPr>
        <w:t xml:space="preserve"> </w:t>
      </w:r>
      <w:r>
        <w:t>in</w:t>
      </w:r>
      <w:r>
        <w:rPr>
          <w:spacing w:val="30"/>
        </w:rPr>
        <w:t xml:space="preserve"> </w:t>
      </w:r>
      <w:r>
        <w:t>the</w:t>
      </w:r>
      <w:r>
        <w:rPr>
          <w:spacing w:val="30"/>
        </w:rPr>
        <w:t xml:space="preserve"> </w:t>
      </w:r>
      <w:r>
        <w:t>individual</w:t>
      </w:r>
      <w:r>
        <w:rPr>
          <w:spacing w:val="30"/>
        </w:rPr>
        <w:t xml:space="preserve"> </w:t>
      </w:r>
      <w:r>
        <w:t>being</w:t>
      </w:r>
      <w:r>
        <w:rPr>
          <w:spacing w:val="30"/>
        </w:rPr>
        <w:t xml:space="preserve"> </w:t>
      </w:r>
      <w:r>
        <w:t>dismissed</w:t>
      </w:r>
      <w:r>
        <w:rPr>
          <w:spacing w:val="29"/>
        </w:rPr>
        <w:t xml:space="preserve"> </w:t>
      </w:r>
      <w:r>
        <w:t>or</w:t>
      </w:r>
      <w:r>
        <w:rPr>
          <w:spacing w:val="30"/>
        </w:rPr>
        <w:t xml:space="preserve"> </w:t>
      </w:r>
      <w:r>
        <w:t>removed</w:t>
      </w:r>
      <w:r>
        <w:rPr>
          <w:spacing w:val="30"/>
        </w:rPr>
        <w:t xml:space="preserve"> </w:t>
      </w:r>
      <w:r>
        <w:t>from</w:t>
      </w:r>
      <w:r>
        <w:rPr>
          <w:spacing w:val="30"/>
        </w:rPr>
        <w:t xml:space="preserve"> </w:t>
      </w:r>
      <w:r>
        <w:t>office.</w:t>
      </w:r>
    </w:p>
    <w:p w14:paraId="7A86CB8D" w14:textId="77777777" w:rsidR="00266CA1" w:rsidRDefault="00266CA1" w:rsidP="00266CA1">
      <w:pPr>
        <w:pStyle w:val="ListParagraph"/>
      </w:pPr>
    </w:p>
    <w:p w14:paraId="47B15E98" w14:textId="297B6A7F" w:rsidR="00266CA1" w:rsidRDefault="00266CA1" w:rsidP="00497CF2">
      <w:pPr>
        <w:pStyle w:val="ListParagraph"/>
        <w:widowControl w:val="0"/>
        <w:numPr>
          <w:ilvl w:val="1"/>
          <w:numId w:val="34"/>
        </w:numPr>
        <w:tabs>
          <w:tab w:val="left" w:pos="824"/>
        </w:tabs>
        <w:adjustRightInd/>
        <w:spacing w:line="276" w:lineRule="auto"/>
        <w:ind w:left="822" w:right="-24" w:hanging="822"/>
        <w:jc w:val="both"/>
      </w:pPr>
      <w:r w:rsidRPr="00266CA1">
        <w:t>Where a failure to declare an interest has resulted in legal proceedings being taken against the organisation, the person in breach of the policy may be joined as a respondent to such proceedings</w:t>
      </w:r>
      <w:r>
        <w:t>.</w:t>
      </w:r>
    </w:p>
    <w:p w14:paraId="6BC7B0F6" w14:textId="748FFCF9" w:rsidR="00042441" w:rsidRPr="00D50C45" w:rsidRDefault="00042441" w:rsidP="003F3B1D">
      <w:pPr>
        <w:tabs>
          <w:tab w:val="left" w:pos="824"/>
        </w:tabs>
        <w:spacing w:before="199" w:line="278" w:lineRule="auto"/>
        <w:ind w:left="822" w:right="-24"/>
        <w:jc w:val="both"/>
      </w:pPr>
      <w:r>
        <w:tab/>
      </w:r>
      <w:r w:rsidRPr="00D50C45">
        <w:t>The conflicts of interest arrangements are intended to be read and understood in conjunction with the following:</w:t>
      </w:r>
    </w:p>
    <w:p w14:paraId="66DCAD93" w14:textId="77777777" w:rsidR="00042441" w:rsidRDefault="00042441" w:rsidP="00A14630">
      <w:pPr>
        <w:pStyle w:val="ListParagraph"/>
        <w:widowControl w:val="0"/>
        <w:numPr>
          <w:ilvl w:val="0"/>
          <w:numId w:val="5"/>
        </w:numPr>
        <w:tabs>
          <w:tab w:val="left" w:pos="1276"/>
        </w:tabs>
        <w:adjustRightInd/>
        <w:spacing w:before="204" w:line="276" w:lineRule="auto"/>
        <w:ind w:left="1134" w:right="695" w:hanging="283"/>
        <w:contextualSpacing w:val="0"/>
        <w:jc w:val="both"/>
      </w:pPr>
      <w:r>
        <w:t xml:space="preserve">All individuals within the scope of this policy are expected to act in accordance with the seven </w:t>
      </w:r>
      <w:hyperlink r:id="rId10" w:anchor=":~:text=You%20won%27t%20find%20many,%2C%20openness%2C%20honesty%20and%20leadership" w:history="1">
        <w:r>
          <w:rPr>
            <w:rStyle w:val="Hyperlink"/>
          </w:rPr>
          <w:t>Nolan Principles of Public Life.</w:t>
        </w:r>
      </w:hyperlink>
    </w:p>
    <w:p w14:paraId="3AFBC2EF" w14:textId="77777777" w:rsidR="00042441" w:rsidRDefault="00042441" w:rsidP="00A14630">
      <w:pPr>
        <w:pStyle w:val="ListParagraph"/>
        <w:widowControl w:val="0"/>
        <w:numPr>
          <w:ilvl w:val="2"/>
          <w:numId w:val="4"/>
        </w:numPr>
        <w:tabs>
          <w:tab w:val="left" w:pos="1184"/>
        </w:tabs>
        <w:adjustRightInd/>
        <w:spacing w:before="117" w:line="240" w:lineRule="auto"/>
        <w:ind w:left="1183" w:right="698"/>
        <w:contextualSpacing w:val="0"/>
        <w:jc w:val="both"/>
      </w:pPr>
      <w:hyperlink r:id="rId11">
        <w:r>
          <w:rPr>
            <w:color w:val="0000ED"/>
            <w:u w:val="single" w:color="0000ED"/>
          </w:rPr>
          <w:t>The Good Governance Standards for Public Services (2004)</w:t>
        </w:r>
      </w:hyperlink>
      <w:r>
        <w:t xml:space="preserve">, </w:t>
      </w:r>
      <w:hyperlink r:id="rId12">
        <w:r>
          <w:rPr>
            <w:color w:val="0000FF"/>
            <w:u w:val="single" w:color="0000FF"/>
          </w:rPr>
          <w:t>Office for Public</w:t>
        </w:r>
      </w:hyperlink>
      <w:r>
        <w:rPr>
          <w:color w:val="0000FF"/>
        </w:rPr>
        <w:t xml:space="preserve"> </w:t>
      </w:r>
      <w:hyperlink r:id="rId13">
        <w:r>
          <w:rPr>
            <w:color w:val="0000FF"/>
            <w:u w:val="single" w:color="0000FF"/>
          </w:rPr>
          <w:t>Management (OPM)</w:t>
        </w:r>
      </w:hyperlink>
      <w:r>
        <w:t xml:space="preserve">(T/A Traverse) and </w:t>
      </w:r>
      <w:hyperlink r:id="rId14">
        <w:r>
          <w:rPr>
            <w:color w:val="0000ED"/>
            <w:u w:val="single" w:color="0000ED"/>
          </w:rPr>
          <w:t>Chartered Institute of Public Finance</w:t>
        </w:r>
      </w:hyperlink>
      <w:r>
        <w:rPr>
          <w:color w:val="0000ED"/>
        </w:rPr>
        <w:t xml:space="preserve"> </w:t>
      </w:r>
      <w:hyperlink r:id="rId15">
        <w:r>
          <w:rPr>
            <w:color w:val="0000ED"/>
            <w:u w:val="single" w:color="0000ED"/>
          </w:rPr>
          <w:t>and Accountancy (CIPFA)</w:t>
        </w:r>
      </w:hyperlink>
      <w:r>
        <w:rPr>
          <w:color w:val="0000ED"/>
          <w:u w:val="single" w:color="0000ED"/>
        </w:rPr>
        <w:t>.</w:t>
      </w:r>
    </w:p>
    <w:p w14:paraId="67721F31" w14:textId="77777777" w:rsidR="00042441" w:rsidRDefault="00042441" w:rsidP="00A14630">
      <w:pPr>
        <w:pStyle w:val="ListParagraph"/>
        <w:widowControl w:val="0"/>
        <w:numPr>
          <w:ilvl w:val="2"/>
          <w:numId w:val="4"/>
        </w:numPr>
        <w:tabs>
          <w:tab w:val="left" w:pos="1183"/>
          <w:tab w:val="left" w:pos="1184"/>
        </w:tabs>
        <w:adjustRightInd/>
        <w:spacing w:before="119" w:line="240" w:lineRule="auto"/>
        <w:ind w:left="1183" w:right="694"/>
        <w:contextualSpacing w:val="0"/>
        <w:jc w:val="both"/>
      </w:pPr>
      <w:r>
        <w:t>The</w:t>
      </w:r>
      <w:r>
        <w:rPr>
          <w:spacing w:val="37"/>
        </w:rPr>
        <w:t xml:space="preserve"> </w:t>
      </w:r>
      <w:r>
        <w:t>seven</w:t>
      </w:r>
      <w:r>
        <w:rPr>
          <w:spacing w:val="37"/>
        </w:rPr>
        <w:t xml:space="preserve"> </w:t>
      </w:r>
      <w:r>
        <w:t>key</w:t>
      </w:r>
      <w:r>
        <w:rPr>
          <w:spacing w:val="36"/>
        </w:rPr>
        <w:t xml:space="preserve"> </w:t>
      </w:r>
      <w:r>
        <w:t>principles</w:t>
      </w:r>
      <w:r>
        <w:rPr>
          <w:spacing w:val="36"/>
        </w:rPr>
        <w:t xml:space="preserve"> </w:t>
      </w:r>
      <w:r>
        <w:t>of</w:t>
      </w:r>
      <w:r>
        <w:rPr>
          <w:spacing w:val="36"/>
        </w:rPr>
        <w:t xml:space="preserve"> </w:t>
      </w:r>
      <w:r>
        <w:t>the</w:t>
      </w:r>
      <w:r>
        <w:rPr>
          <w:spacing w:val="37"/>
        </w:rPr>
        <w:t xml:space="preserve"> </w:t>
      </w:r>
      <w:r>
        <w:t>NHS</w:t>
      </w:r>
      <w:r>
        <w:rPr>
          <w:spacing w:val="36"/>
        </w:rPr>
        <w:t xml:space="preserve"> </w:t>
      </w:r>
      <w:r>
        <w:t>Constitution</w:t>
      </w:r>
      <w:r>
        <w:rPr>
          <w:spacing w:val="39"/>
        </w:rPr>
        <w:t xml:space="preserve"> </w:t>
      </w:r>
      <w:hyperlink r:id="rId16">
        <w:r>
          <w:rPr>
            <w:color w:val="0000ED"/>
            <w:u w:val="single" w:color="0000ED"/>
          </w:rPr>
          <w:t>The</w:t>
        </w:r>
        <w:r>
          <w:rPr>
            <w:color w:val="0000ED"/>
            <w:spacing w:val="34"/>
            <w:u w:val="single" w:color="0000ED"/>
          </w:rPr>
          <w:t xml:space="preserve"> </w:t>
        </w:r>
        <w:r>
          <w:rPr>
            <w:color w:val="0000ED"/>
            <w:u w:val="single" w:color="0000ED"/>
          </w:rPr>
          <w:t>NHS</w:t>
        </w:r>
        <w:r>
          <w:rPr>
            <w:color w:val="0000ED"/>
            <w:spacing w:val="34"/>
            <w:u w:val="single" w:color="0000ED"/>
          </w:rPr>
          <w:t xml:space="preserve"> </w:t>
        </w:r>
        <w:r>
          <w:rPr>
            <w:color w:val="0000ED"/>
            <w:u w:val="single" w:color="0000ED"/>
          </w:rPr>
          <w:t>Constitution</w:t>
        </w:r>
        <w:r>
          <w:rPr>
            <w:color w:val="0000ED"/>
            <w:spacing w:val="34"/>
            <w:u w:val="single" w:color="0000ED"/>
          </w:rPr>
          <w:t xml:space="preserve"> </w:t>
        </w:r>
        <w:r>
          <w:rPr>
            <w:color w:val="0000ED"/>
            <w:u w:val="single" w:color="0000ED"/>
          </w:rPr>
          <w:t>for</w:t>
        </w:r>
      </w:hyperlink>
      <w:r>
        <w:rPr>
          <w:color w:val="0000ED"/>
        </w:rPr>
        <w:t xml:space="preserve"> </w:t>
      </w:r>
      <w:hyperlink r:id="rId17">
        <w:r>
          <w:rPr>
            <w:color w:val="0000ED"/>
            <w:u w:val="single" w:color="0000ED"/>
          </w:rPr>
          <w:t>England - GOV.UK (www.gov.uk)</w:t>
        </w:r>
      </w:hyperlink>
      <w:r>
        <w:rPr>
          <w:color w:val="0000ED"/>
          <w:u w:val="single" w:color="0000ED"/>
        </w:rPr>
        <w:t>;</w:t>
      </w:r>
    </w:p>
    <w:p w14:paraId="202388DF" w14:textId="77777777" w:rsidR="00042441" w:rsidRDefault="00042441" w:rsidP="00A14630">
      <w:pPr>
        <w:pStyle w:val="ListParagraph"/>
        <w:widowControl w:val="0"/>
        <w:numPr>
          <w:ilvl w:val="2"/>
          <w:numId w:val="4"/>
        </w:numPr>
        <w:tabs>
          <w:tab w:val="left" w:pos="1183"/>
          <w:tab w:val="left" w:pos="1184"/>
        </w:tabs>
        <w:adjustRightInd/>
        <w:spacing w:before="119" w:line="240" w:lineRule="auto"/>
        <w:ind w:left="1183" w:hanging="361"/>
        <w:contextualSpacing w:val="0"/>
        <w:jc w:val="both"/>
      </w:pPr>
      <w:r>
        <w:rPr>
          <w:color w:val="0000ED"/>
          <w:u w:val="single" w:color="0000ED"/>
        </w:rPr>
        <w:t>The</w:t>
      </w:r>
      <w:r>
        <w:rPr>
          <w:color w:val="0000ED"/>
          <w:spacing w:val="-8"/>
          <w:u w:val="single" w:color="0000ED"/>
        </w:rPr>
        <w:t xml:space="preserve"> </w:t>
      </w:r>
      <w:hyperlink r:id="rId18">
        <w:r>
          <w:rPr>
            <w:color w:val="0000ED"/>
            <w:u w:val="single" w:color="0000ED"/>
          </w:rPr>
          <w:t>Equality</w:t>
        </w:r>
        <w:r>
          <w:rPr>
            <w:color w:val="0000ED"/>
            <w:spacing w:val="-8"/>
            <w:u w:val="single" w:color="0000ED"/>
          </w:rPr>
          <w:t xml:space="preserve"> </w:t>
        </w:r>
        <w:r>
          <w:rPr>
            <w:color w:val="0000ED"/>
            <w:u w:val="single" w:color="0000ED"/>
          </w:rPr>
          <w:t>Act</w:t>
        </w:r>
        <w:r>
          <w:rPr>
            <w:color w:val="0000ED"/>
            <w:spacing w:val="-11"/>
            <w:u w:val="single" w:color="0000ED"/>
          </w:rPr>
          <w:t xml:space="preserve"> </w:t>
        </w:r>
        <w:r>
          <w:rPr>
            <w:color w:val="0000ED"/>
            <w:u w:val="single" w:color="0000ED"/>
          </w:rPr>
          <w:t>2010</w:t>
        </w:r>
        <w:r>
          <w:rPr>
            <w:color w:val="0000ED"/>
            <w:spacing w:val="-10"/>
            <w:u w:val="single" w:color="0000ED"/>
          </w:rPr>
          <w:t xml:space="preserve"> </w:t>
        </w:r>
        <w:r>
          <w:rPr>
            <w:color w:val="0000ED"/>
            <w:spacing w:val="-2"/>
            <w:u w:val="single" w:color="0000ED"/>
          </w:rPr>
          <w:t>(legislation.gov.uk)</w:t>
        </w:r>
      </w:hyperlink>
      <w:r>
        <w:rPr>
          <w:spacing w:val="-2"/>
        </w:rPr>
        <w:t>;</w:t>
      </w:r>
    </w:p>
    <w:p w14:paraId="0E46A656" w14:textId="77777777" w:rsidR="00042441" w:rsidRDefault="00042441" w:rsidP="00A14630">
      <w:pPr>
        <w:pStyle w:val="ListParagraph"/>
        <w:widowControl w:val="0"/>
        <w:numPr>
          <w:ilvl w:val="2"/>
          <w:numId w:val="4"/>
        </w:numPr>
        <w:tabs>
          <w:tab w:val="left" w:pos="1183"/>
          <w:tab w:val="left" w:pos="1184"/>
        </w:tabs>
        <w:adjustRightInd/>
        <w:spacing w:before="119" w:line="240" w:lineRule="auto"/>
        <w:ind w:left="1183" w:hanging="361"/>
        <w:contextualSpacing w:val="0"/>
        <w:jc w:val="both"/>
      </w:pPr>
      <w:hyperlink r:id="rId19">
        <w:r>
          <w:rPr>
            <w:color w:val="0000ED"/>
            <w:u w:val="single" w:color="0000ED"/>
          </w:rPr>
          <w:t>The</w:t>
        </w:r>
        <w:r>
          <w:rPr>
            <w:color w:val="0000ED"/>
            <w:spacing w:val="-12"/>
            <w:u w:val="single" w:color="0000ED"/>
          </w:rPr>
          <w:t xml:space="preserve"> </w:t>
        </w:r>
        <w:r>
          <w:rPr>
            <w:color w:val="0000ED"/>
            <w:u w:val="single" w:color="0000ED"/>
          </w:rPr>
          <w:t>UK</w:t>
        </w:r>
        <w:r>
          <w:rPr>
            <w:color w:val="0000ED"/>
            <w:spacing w:val="-11"/>
            <w:u w:val="single" w:color="0000ED"/>
          </w:rPr>
          <w:t xml:space="preserve"> </w:t>
        </w:r>
        <w:r>
          <w:rPr>
            <w:color w:val="0000ED"/>
            <w:u w:val="single" w:color="0000ED"/>
          </w:rPr>
          <w:t>Corporate</w:t>
        </w:r>
        <w:r>
          <w:rPr>
            <w:color w:val="0000ED"/>
            <w:spacing w:val="-12"/>
            <w:u w:val="single" w:color="0000ED"/>
          </w:rPr>
          <w:t xml:space="preserve"> </w:t>
        </w:r>
        <w:r>
          <w:rPr>
            <w:color w:val="0000ED"/>
            <w:u w:val="single" w:color="0000ED"/>
          </w:rPr>
          <w:t>Governance</w:t>
        </w:r>
        <w:r>
          <w:rPr>
            <w:color w:val="0000ED"/>
            <w:spacing w:val="-7"/>
            <w:u w:val="single" w:color="0000ED"/>
          </w:rPr>
          <w:t xml:space="preserve"> </w:t>
        </w:r>
        <w:r>
          <w:rPr>
            <w:color w:val="0000ED"/>
            <w:spacing w:val="-4"/>
            <w:u w:val="single" w:color="0000ED"/>
          </w:rPr>
          <w:t>Code</w:t>
        </w:r>
      </w:hyperlink>
      <w:r>
        <w:rPr>
          <w:color w:val="0000ED"/>
          <w:spacing w:val="-4"/>
          <w:u w:val="single" w:color="0000ED"/>
        </w:rPr>
        <w:t>.</w:t>
      </w:r>
    </w:p>
    <w:p w14:paraId="77A7398C" w14:textId="41069E14" w:rsidR="00042441" w:rsidRDefault="00042441" w:rsidP="00A14630">
      <w:pPr>
        <w:pStyle w:val="ListParagraph"/>
        <w:widowControl w:val="0"/>
        <w:numPr>
          <w:ilvl w:val="2"/>
          <w:numId w:val="4"/>
        </w:numPr>
        <w:tabs>
          <w:tab w:val="left" w:pos="1181"/>
          <w:tab w:val="left" w:pos="1182"/>
        </w:tabs>
        <w:adjustRightInd/>
        <w:spacing w:before="118" w:line="240" w:lineRule="auto"/>
        <w:ind w:left="1181" w:hanging="359"/>
        <w:contextualSpacing w:val="0"/>
        <w:jc w:val="both"/>
      </w:pPr>
      <w:hyperlink r:id="rId20">
        <w:r>
          <w:rPr>
            <w:color w:val="0000ED"/>
            <w:u w:val="single" w:color="0000ED"/>
          </w:rPr>
          <w:t>Standards</w:t>
        </w:r>
        <w:r>
          <w:rPr>
            <w:color w:val="0000ED"/>
            <w:spacing w:val="-9"/>
            <w:u w:val="single" w:color="0000ED"/>
          </w:rPr>
          <w:t xml:space="preserve"> </w:t>
        </w:r>
        <w:r>
          <w:rPr>
            <w:color w:val="0000ED"/>
            <w:u w:val="single" w:color="0000ED"/>
          </w:rPr>
          <w:t>for</w:t>
        </w:r>
        <w:r>
          <w:rPr>
            <w:color w:val="0000ED"/>
            <w:spacing w:val="-11"/>
            <w:u w:val="single" w:color="0000ED"/>
          </w:rPr>
          <w:t xml:space="preserve"> </w:t>
        </w:r>
        <w:r>
          <w:rPr>
            <w:color w:val="0000ED"/>
            <w:u w:val="single" w:color="0000ED"/>
          </w:rPr>
          <w:t>members</w:t>
        </w:r>
        <w:r>
          <w:rPr>
            <w:color w:val="0000ED"/>
            <w:spacing w:val="-8"/>
            <w:u w:val="single" w:color="0000ED"/>
          </w:rPr>
          <w:t xml:space="preserve"> </w:t>
        </w:r>
        <w:r>
          <w:rPr>
            <w:color w:val="0000ED"/>
            <w:u w:val="single" w:color="0000ED"/>
          </w:rPr>
          <w:t>of</w:t>
        </w:r>
        <w:r>
          <w:rPr>
            <w:color w:val="0000ED"/>
            <w:spacing w:val="-8"/>
            <w:u w:val="single" w:color="0000ED"/>
          </w:rPr>
          <w:t xml:space="preserve"> </w:t>
        </w:r>
        <w:r>
          <w:rPr>
            <w:color w:val="0000ED"/>
            <w:u w:val="single" w:color="0000ED"/>
          </w:rPr>
          <w:t>NHS</w:t>
        </w:r>
        <w:r>
          <w:rPr>
            <w:color w:val="0000ED"/>
            <w:spacing w:val="-11"/>
            <w:u w:val="single" w:color="0000ED"/>
          </w:rPr>
          <w:t xml:space="preserve"> </w:t>
        </w:r>
        <w:r>
          <w:rPr>
            <w:color w:val="0000ED"/>
            <w:u w:val="single" w:color="0000ED"/>
          </w:rPr>
          <w:t>boards</w:t>
        </w:r>
        <w:r>
          <w:rPr>
            <w:color w:val="0000ED"/>
            <w:spacing w:val="-8"/>
            <w:u w:val="single" w:color="0000ED"/>
          </w:rPr>
          <w:t xml:space="preserve"> </w:t>
        </w:r>
        <w:r>
          <w:rPr>
            <w:color w:val="0000ED"/>
            <w:u w:val="single" w:color="0000ED"/>
          </w:rPr>
          <w:t>and</w:t>
        </w:r>
        <w:r>
          <w:rPr>
            <w:color w:val="0000ED"/>
            <w:spacing w:val="-6"/>
            <w:u w:val="single" w:color="0000ED"/>
          </w:rPr>
          <w:t xml:space="preserve"> </w:t>
        </w:r>
        <w:r>
          <w:rPr>
            <w:color w:val="0000ED"/>
            <w:u w:val="single" w:color="0000ED"/>
          </w:rPr>
          <w:t>CCG</w:t>
        </w:r>
        <w:r>
          <w:rPr>
            <w:color w:val="0000ED"/>
            <w:spacing w:val="-9"/>
            <w:u w:val="single" w:color="0000ED"/>
          </w:rPr>
          <w:t xml:space="preserve"> </w:t>
        </w:r>
        <w:r>
          <w:rPr>
            <w:color w:val="0000ED"/>
            <w:u w:val="single" w:color="0000ED"/>
          </w:rPr>
          <w:t>governing</w:t>
        </w:r>
        <w:r>
          <w:rPr>
            <w:color w:val="0000ED"/>
            <w:spacing w:val="-8"/>
            <w:u w:val="single" w:color="0000ED"/>
          </w:rPr>
          <w:t xml:space="preserve"> </w:t>
        </w:r>
        <w:r>
          <w:rPr>
            <w:color w:val="0000ED"/>
            <w:u w:val="single" w:color="0000ED"/>
          </w:rPr>
          <w:t>bodies</w:t>
        </w:r>
        <w:r>
          <w:rPr>
            <w:color w:val="0000ED"/>
            <w:spacing w:val="-9"/>
            <w:u w:val="single" w:color="0000ED"/>
          </w:rPr>
          <w:t xml:space="preserve"> </w:t>
        </w:r>
        <w:r>
          <w:rPr>
            <w:color w:val="0000ED"/>
            <w:u w:val="single" w:color="0000ED"/>
          </w:rPr>
          <w:t>in</w:t>
        </w:r>
        <w:r>
          <w:rPr>
            <w:color w:val="0000ED"/>
            <w:spacing w:val="-8"/>
            <w:u w:val="single" w:color="0000ED"/>
          </w:rPr>
          <w:t xml:space="preserve"> </w:t>
        </w:r>
        <w:r>
          <w:rPr>
            <w:color w:val="0000ED"/>
            <w:spacing w:val="-2"/>
            <w:u w:val="single" w:color="0000ED"/>
          </w:rPr>
          <w:t>England</w:t>
        </w:r>
      </w:hyperlink>
      <w:r>
        <w:rPr>
          <w:color w:val="0000ED"/>
          <w:spacing w:val="-2"/>
          <w:u w:val="single" w:color="0000ED"/>
        </w:rPr>
        <w:t>.</w:t>
      </w:r>
    </w:p>
    <w:p w14:paraId="7535CC6C" w14:textId="77777777" w:rsidR="00266CA1" w:rsidRDefault="00266CA1" w:rsidP="00266CA1">
      <w:pPr>
        <w:pStyle w:val="ListParagraph"/>
        <w:widowControl w:val="0"/>
        <w:tabs>
          <w:tab w:val="left" w:pos="824"/>
        </w:tabs>
        <w:adjustRightInd/>
        <w:spacing w:line="276" w:lineRule="auto"/>
        <w:ind w:left="822" w:right="704"/>
        <w:jc w:val="both"/>
      </w:pPr>
    </w:p>
    <w:p w14:paraId="413BD975" w14:textId="77777777" w:rsidR="003F3B1D" w:rsidRDefault="003F3B1D" w:rsidP="00266CA1">
      <w:pPr>
        <w:pStyle w:val="ListParagraph"/>
        <w:widowControl w:val="0"/>
        <w:tabs>
          <w:tab w:val="left" w:pos="824"/>
        </w:tabs>
        <w:adjustRightInd/>
        <w:spacing w:line="276" w:lineRule="auto"/>
        <w:ind w:left="822" w:right="704"/>
        <w:jc w:val="both"/>
      </w:pPr>
    </w:p>
    <w:p w14:paraId="4688B524" w14:textId="77777777" w:rsidR="003F3B1D" w:rsidRDefault="003F3B1D" w:rsidP="00266CA1">
      <w:pPr>
        <w:pStyle w:val="ListParagraph"/>
        <w:widowControl w:val="0"/>
        <w:tabs>
          <w:tab w:val="left" w:pos="824"/>
        </w:tabs>
        <w:adjustRightInd/>
        <w:spacing w:line="276" w:lineRule="auto"/>
        <w:ind w:left="822" w:right="704"/>
        <w:jc w:val="both"/>
      </w:pPr>
    </w:p>
    <w:p w14:paraId="079C4D6B" w14:textId="77777777" w:rsidR="00F51B7A" w:rsidRDefault="00F51B7A" w:rsidP="00266CA1">
      <w:pPr>
        <w:pStyle w:val="ListParagraph"/>
        <w:widowControl w:val="0"/>
        <w:tabs>
          <w:tab w:val="left" w:pos="824"/>
        </w:tabs>
        <w:adjustRightInd/>
        <w:spacing w:line="276" w:lineRule="auto"/>
        <w:ind w:left="822" w:right="704"/>
        <w:jc w:val="both"/>
      </w:pPr>
    </w:p>
    <w:p w14:paraId="0B59F99E" w14:textId="77777777" w:rsidR="00F51B7A" w:rsidRDefault="00F51B7A" w:rsidP="00266CA1">
      <w:pPr>
        <w:pStyle w:val="ListParagraph"/>
        <w:widowControl w:val="0"/>
        <w:tabs>
          <w:tab w:val="left" w:pos="824"/>
        </w:tabs>
        <w:adjustRightInd/>
        <w:spacing w:line="276" w:lineRule="auto"/>
        <w:ind w:left="822" w:right="704"/>
        <w:jc w:val="both"/>
      </w:pPr>
    </w:p>
    <w:p w14:paraId="0D900176" w14:textId="38383B69" w:rsidR="00B910BF" w:rsidRDefault="003F3B1D" w:rsidP="0028794E">
      <w:pPr>
        <w:pStyle w:val="Heading1"/>
      </w:pPr>
      <w:bookmarkStart w:id="6" w:name="_Toc185846365"/>
      <w:r w:rsidRPr="0028794E">
        <w:lastRenderedPageBreak/>
        <w:t xml:space="preserve">4.0 </w:t>
      </w:r>
      <w:r w:rsidRPr="0028794E">
        <w:tab/>
      </w:r>
      <w:r w:rsidR="00B910BF" w:rsidRPr="0028794E">
        <w:t>Principles</w:t>
      </w:r>
      <w:bookmarkEnd w:id="6"/>
      <w:r w:rsidR="00B910BF" w:rsidRPr="0028794E">
        <w:t xml:space="preserve"> </w:t>
      </w:r>
    </w:p>
    <w:p w14:paraId="3D0EA0AC" w14:textId="77777777" w:rsidR="004942AE" w:rsidRPr="004942AE" w:rsidRDefault="004942AE" w:rsidP="004942AE">
      <w:pPr>
        <w:spacing w:line="276" w:lineRule="auto"/>
        <w:contextualSpacing/>
      </w:pPr>
    </w:p>
    <w:p w14:paraId="6530ABC5" w14:textId="726F9E12" w:rsidR="00B910BF" w:rsidRDefault="003F3B1D" w:rsidP="003F3B1D">
      <w:pPr>
        <w:tabs>
          <w:tab w:val="left" w:pos="851"/>
        </w:tabs>
        <w:spacing w:line="276" w:lineRule="auto"/>
        <w:ind w:left="851" w:right="-23" w:hanging="851"/>
        <w:contextualSpacing/>
        <w:jc w:val="both"/>
      </w:pPr>
      <w:r>
        <w:rPr>
          <w:rStyle w:val="Strong"/>
          <w:b w:val="0"/>
          <w:bCs w:val="0"/>
          <w:color w:val="111111"/>
          <w:shd w:val="clear" w:color="auto" w:fill="FFFFFF"/>
        </w:rPr>
        <w:t xml:space="preserve">4.1 </w:t>
      </w:r>
      <w:r w:rsidR="00B910BF">
        <w:rPr>
          <w:rStyle w:val="Strong"/>
          <w:color w:val="111111"/>
          <w:shd w:val="clear" w:color="auto" w:fill="FFFFFF"/>
        </w:rPr>
        <w:tab/>
      </w:r>
      <w:r w:rsidR="00B910BF" w:rsidRPr="003F3B1D">
        <w:t>Decision-making processes must be aligned to always meeting the statutory duties of the ICB, particularly the triple aim</w:t>
      </w:r>
      <w:r w:rsidR="00B910BF" w:rsidRPr="00263CF0">
        <w:rPr>
          <w:sz w:val="16"/>
          <w:szCs w:val="16"/>
        </w:rPr>
        <w:footnoteReference w:id="2"/>
      </w:r>
      <w:r w:rsidR="00B910BF" w:rsidRPr="003F3B1D">
        <w:t>. Individuals</w:t>
      </w:r>
      <w:r w:rsidR="00B910BF" w:rsidRPr="003F3B1D">
        <w:rPr>
          <w:b/>
          <w:bCs/>
        </w:rPr>
        <w:t xml:space="preserve"> </w:t>
      </w:r>
      <w:r w:rsidR="00B910BF" w:rsidRPr="003F3B1D">
        <w:t>involved in</w:t>
      </w:r>
      <w:r w:rsidR="00B910BF" w:rsidRPr="003F3B1D">
        <w:rPr>
          <w:b/>
          <w:bCs/>
        </w:rPr>
        <w:t xml:space="preserve"> </w:t>
      </w:r>
      <w:r w:rsidR="00B910BF" w:rsidRPr="003F3B1D">
        <w:t>decisions for Humber &amp; North Yorkshire ICB will act in the public interest and the interest of the ICB, avoiding any personal, financial, professional, or organisational interests.</w:t>
      </w:r>
    </w:p>
    <w:p w14:paraId="05008210" w14:textId="77777777" w:rsidR="003F3B1D" w:rsidRPr="003F3B1D" w:rsidRDefault="003F3B1D" w:rsidP="003F3B1D">
      <w:pPr>
        <w:tabs>
          <w:tab w:val="left" w:pos="851"/>
        </w:tabs>
        <w:spacing w:line="276" w:lineRule="auto"/>
        <w:ind w:left="851" w:right="-24" w:hanging="851"/>
        <w:contextualSpacing/>
        <w:jc w:val="both"/>
      </w:pPr>
    </w:p>
    <w:p w14:paraId="3BF317BA" w14:textId="1DD42A89" w:rsidR="00B910BF" w:rsidRPr="00B910BF" w:rsidRDefault="003F3B1D" w:rsidP="003F3B1D">
      <w:pPr>
        <w:spacing w:line="276" w:lineRule="auto"/>
        <w:ind w:left="851" w:right="-23" w:hanging="851"/>
        <w:contextualSpacing/>
        <w:jc w:val="both"/>
      </w:pPr>
      <w:r>
        <w:t>4</w:t>
      </w:r>
      <w:r w:rsidR="00B910BF">
        <w:t xml:space="preserve">.2 </w:t>
      </w:r>
      <w:r>
        <w:tab/>
      </w:r>
      <w:r w:rsidR="00B910BF">
        <w:t>ICBs are designed to bring together partners from across the ICS in the interests of the local population, enabling trusts/foundation trusts, local authorities, and primary</w:t>
      </w:r>
      <w:r w:rsidR="56E315C3">
        <w:t xml:space="preserve"> care t</w:t>
      </w:r>
      <w:r w:rsidR="00B910BF">
        <w:t xml:space="preserve">o have a role in decision-making. It is expected these individuals will act in accordance with the first principle (their role on the ICB), and while it should not be assumed that they are personally or professionally conflicted just by virtue of being an employee, director, partner or otherwise holding a position with one of these organisations, the possibility of actual and perceived conflicts of interests arising remains. </w:t>
      </w:r>
    </w:p>
    <w:p w14:paraId="77E21229" w14:textId="77777777" w:rsidR="00B910BF" w:rsidRPr="00B910BF" w:rsidRDefault="00B910BF" w:rsidP="00B910BF">
      <w:pPr>
        <w:pStyle w:val="ListParagraph"/>
        <w:tabs>
          <w:tab w:val="left" w:pos="851"/>
        </w:tabs>
        <w:ind w:left="540" w:right="827"/>
        <w:jc w:val="both"/>
      </w:pPr>
    </w:p>
    <w:p w14:paraId="36DF95B2" w14:textId="11B9A6D7" w:rsidR="00B910BF" w:rsidRPr="00B910BF" w:rsidRDefault="00C16407" w:rsidP="00C16407">
      <w:pPr>
        <w:tabs>
          <w:tab w:val="left" w:pos="851"/>
        </w:tabs>
        <w:spacing w:line="276" w:lineRule="auto"/>
        <w:ind w:left="851" w:right="-24" w:hanging="851"/>
        <w:contextualSpacing/>
        <w:jc w:val="both"/>
      </w:pPr>
      <w:r>
        <w:t>4</w:t>
      </w:r>
      <w:r w:rsidR="00B910BF">
        <w:t>.3</w:t>
      </w:r>
      <w:r w:rsidR="00B910BF" w:rsidRPr="00B910BF">
        <w:tab/>
        <w:t>The ICB’s approach to the management of conflicts of interest will ensure these benefits of partnership are not lost. and will be both acknowledged and managed accordingly with consideration given as to whether an individual’s role in another organisation could result in actual or perceived conflicts of interest and whether or not these outweigh the value of the knowledge they bring to the process and appropriate controls are in place in the event of a decision being made.</w:t>
      </w:r>
    </w:p>
    <w:p w14:paraId="3A7EAF99" w14:textId="77777777" w:rsidR="00B910BF" w:rsidRPr="00B910BF" w:rsidRDefault="00B910BF" w:rsidP="00B910BF">
      <w:pPr>
        <w:pStyle w:val="ListParagraph"/>
        <w:tabs>
          <w:tab w:val="left" w:pos="851"/>
        </w:tabs>
        <w:ind w:left="540" w:right="827"/>
        <w:jc w:val="both"/>
      </w:pPr>
    </w:p>
    <w:p w14:paraId="29234392" w14:textId="33FAF0C6" w:rsidR="00B910BF" w:rsidRDefault="00C16407" w:rsidP="00C16407">
      <w:pPr>
        <w:tabs>
          <w:tab w:val="left" w:pos="851"/>
        </w:tabs>
        <w:spacing w:line="276" w:lineRule="auto"/>
        <w:ind w:left="851" w:right="-23" w:hanging="851"/>
        <w:contextualSpacing/>
        <w:jc w:val="both"/>
      </w:pPr>
      <w:r>
        <w:t>4</w:t>
      </w:r>
      <w:r w:rsidR="00B910BF">
        <w:t>.4</w:t>
      </w:r>
      <w:r>
        <w:tab/>
      </w:r>
      <w:r w:rsidR="00B910BF">
        <w:t>These partnerships have many benefits and should help ensure that public money is spent efficiently and wisely. However, there is a risk that conflicts of interest may arise</w:t>
      </w:r>
      <w:r w:rsidR="0C19EBE3">
        <w:t xml:space="preserve">. </w:t>
      </w:r>
      <w:r w:rsidR="00B910BF">
        <w:t xml:space="preserve">The ICB will ensure that those who are members of ICB board, committees/ joint committees of the ICB board (or an individual given delegated decision-making authority by the ICB board) have registered their interests as well as comply with this policy more broadly. This includes those employed by other organisations. Where this is the case, the individuals should </w:t>
      </w:r>
      <w:r w:rsidR="33F32F5E">
        <w:t>consider</w:t>
      </w:r>
      <w:r w:rsidR="00B910BF">
        <w:t xml:space="preserve"> both the ICB’s and their employing organisation’s policies on conflicts of interest and declaration requirements accordingly</w:t>
      </w:r>
      <w:r w:rsidR="0069515E">
        <w:t>.</w:t>
      </w:r>
    </w:p>
    <w:p w14:paraId="306D4020" w14:textId="77777777" w:rsidR="0069515E" w:rsidRPr="00B910BF" w:rsidRDefault="0069515E" w:rsidP="00C16407">
      <w:pPr>
        <w:tabs>
          <w:tab w:val="left" w:pos="851"/>
        </w:tabs>
        <w:spacing w:line="276" w:lineRule="auto"/>
        <w:ind w:left="851" w:right="-23" w:hanging="851"/>
        <w:contextualSpacing/>
        <w:jc w:val="both"/>
        <w:rPr>
          <w:bCs/>
        </w:rPr>
      </w:pPr>
    </w:p>
    <w:p w14:paraId="6D081F04" w14:textId="3AC5B57E" w:rsidR="00B910BF" w:rsidRPr="00B910BF" w:rsidRDefault="00C16407" w:rsidP="00C16407">
      <w:pPr>
        <w:tabs>
          <w:tab w:val="left" w:pos="851"/>
        </w:tabs>
        <w:spacing w:line="276" w:lineRule="auto"/>
        <w:ind w:left="851" w:right="-23" w:hanging="851"/>
        <w:jc w:val="both"/>
        <w:rPr>
          <w:bCs/>
        </w:rPr>
      </w:pPr>
      <w:r>
        <w:rPr>
          <w:bCs/>
        </w:rPr>
        <w:t>4</w:t>
      </w:r>
      <w:r w:rsidR="00B910BF">
        <w:rPr>
          <w:bCs/>
        </w:rPr>
        <w:t>.5</w:t>
      </w:r>
      <w:r w:rsidR="00B910BF">
        <w:rPr>
          <w:bCs/>
        </w:rPr>
        <w:tab/>
      </w:r>
      <w:r w:rsidR="00B910BF" w:rsidRPr="00B910BF">
        <w:rPr>
          <w:bCs/>
        </w:rPr>
        <w:t>The ICB Chair must ensure staff effectively communicate the importance of these requirements. Appointees need to fully understand the ICB’s policy and the necessity of registering and updating their interests, regardless of the duration of their committee service.</w:t>
      </w:r>
    </w:p>
    <w:p w14:paraId="2D71FD67" w14:textId="1D4F2618" w:rsidR="00B910BF" w:rsidRPr="00B910BF" w:rsidRDefault="00B910BF" w:rsidP="00C16407">
      <w:pPr>
        <w:tabs>
          <w:tab w:val="left" w:pos="284"/>
        </w:tabs>
        <w:spacing w:line="276" w:lineRule="auto"/>
        <w:ind w:right="-23" w:firstLine="142"/>
        <w:rPr>
          <w:b/>
        </w:rPr>
      </w:pPr>
    </w:p>
    <w:p w14:paraId="3E6AF772" w14:textId="198A557F" w:rsidR="00B910BF" w:rsidRPr="00B910BF" w:rsidRDefault="00C16407" w:rsidP="00C16407">
      <w:pPr>
        <w:tabs>
          <w:tab w:val="left" w:pos="851"/>
        </w:tabs>
        <w:spacing w:line="276" w:lineRule="auto"/>
        <w:ind w:left="851" w:right="-23" w:hanging="851"/>
        <w:jc w:val="both"/>
      </w:pPr>
      <w:r>
        <w:t>4</w:t>
      </w:r>
      <w:r w:rsidR="00B910BF">
        <w:t>.6</w:t>
      </w:r>
      <w:r>
        <w:tab/>
      </w:r>
      <w:r w:rsidR="00B910BF">
        <w:t xml:space="preserve">The personal and professional interests, including any directorships of all ICB board members, ICB committee members and ICB staff need to be declared, </w:t>
      </w:r>
      <w:r w:rsidR="2DA38E35">
        <w:t>recorded,</w:t>
      </w:r>
      <w:r w:rsidR="00B910BF">
        <w:t xml:space="preserve"> and managed appropriately. </w:t>
      </w:r>
    </w:p>
    <w:p w14:paraId="28A3A0D0" w14:textId="77777777" w:rsidR="00B910BF" w:rsidRPr="00B910BF" w:rsidRDefault="00B910BF" w:rsidP="00C16407">
      <w:pPr>
        <w:pStyle w:val="ListParagraph"/>
        <w:tabs>
          <w:tab w:val="left" w:pos="851"/>
        </w:tabs>
        <w:spacing w:line="276" w:lineRule="auto"/>
        <w:ind w:left="540" w:right="-23"/>
        <w:jc w:val="both"/>
        <w:rPr>
          <w:bCs/>
        </w:rPr>
      </w:pPr>
    </w:p>
    <w:p w14:paraId="285D2195" w14:textId="709355D5" w:rsidR="00B910BF" w:rsidRPr="00B910BF" w:rsidRDefault="00C16407" w:rsidP="00C16407">
      <w:pPr>
        <w:tabs>
          <w:tab w:val="left" w:pos="851"/>
        </w:tabs>
        <w:spacing w:line="276" w:lineRule="auto"/>
        <w:ind w:left="851" w:right="-23" w:hanging="851"/>
        <w:jc w:val="both"/>
        <w:rPr>
          <w:bCs/>
        </w:rPr>
      </w:pPr>
      <w:r>
        <w:rPr>
          <w:bCs/>
        </w:rPr>
        <w:t>4</w:t>
      </w:r>
      <w:r w:rsidR="00B910BF">
        <w:rPr>
          <w:bCs/>
        </w:rPr>
        <w:t>.7</w:t>
      </w:r>
      <w:r w:rsidR="00B910BF">
        <w:rPr>
          <w:bCs/>
        </w:rPr>
        <w:tab/>
      </w:r>
      <w:r w:rsidR="00B910BF" w:rsidRPr="00B910BF">
        <w:rPr>
          <w:bCs/>
        </w:rPr>
        <w:t xml:space="preserve">A Declaration of Interests Register will be held by the ICB detailing all conflicts of interest declared; decision making roles will be included on a published version of the register available on the ICB’s website. </w:t>
      </w:r>
    </w:p>
    <w:p w14:paraId="17DE18B0" w14:textId="61C94C40" w:rsidR="00B910BF" w:rsidRDefault="00511648" w:rsidP="00511648">
      <w:pPr>
        <w:pStyle w:val="ListParagraph"/>
        <w:tabs>
          <w:tab w:val="left" w:pos="851"/>
        </w:tabs>
        <w:ind w:left="851" w:right="827"/>
        <w:jc w:val="both"/>
        <w:rPr>
          <w:rStyle w:val="Hyperlink"/>
          <w:bCs/>
        </w:rPr>
      </w:pPr>
      <w:hyperlink r:id="rId21" w:history="1">
        <w:r w:rsidRPr="007065E8">
          <w:rPr>
            <w:rStyle w:val="Hyperlink"/>
            <w:bCs/>
          </w:rPr>
          <w:t>https://humberandnorthyorkshire.icb.nhs.uk/governance/conflicts-of-interest/</w:t>
        </w:r>
      </w:hyperlink>
    </w:p>
    <w:p w14:paraId="5E6FA2A8" w14:textId="77777777" w:rsidR="00263CF0" w:rsidRDefault="00263CF0" w:rsidP="00C16407">
      <w:pPr>
        <w:tabs>
          <w:tab w:val="left" w:pos="851"/>
        </w:tabs>
        <w:spacing w:line="276" w:lineRule="auto"/>
        <w:ind w:left="851" w:right="-23" w:hanging="851"/>
        <w:jc w:val="both"/>
        <w:rPr>
          <w:bCs/>
        </w:rPr>
      </w:pPr>
    </w:p>
    <w:p w14:paraId="64E87445" w14:textId="046CD68D" w:rsidR="00B910BF" w:rsidRPr="00511648" w:rsidRDefault="00C16407" w:rsidP="00C16407">
      <w:pPr>
        <w:tabs>
          <w:tab w:val="left" w:pos="851"/>
        </w:tabs>
        <w:spacing w:line="276" w:lineRule="auto"/>
        <w:ind w:left="851" w:right="-23" w:hanging="851"/>
        <w:jc w:val="both"/>
        <w:rPr>
          <w:bCs/>
        </w:rPr>
      </w:pPr>
      <w:r>
        <w:rPr>
          <w:bCs/>
        </w:rPr>
        <w:t>4</w:t>
      </w:r>
      <w:r w:rsidR="00511648">
        <w:rPr>
          <w:bCs/>
        </w:rPr>
        <w:t>.8</w:t>
      </w:r>
      <w:r w:rsidR="00511648">
        <w:rPr>
          <w:bCs/>
        </w:rPr>
        <w:tab/>
      </w:r>
      <w:r w:rsidR="00B910BF" w:rsidRPr="00511648">
        <w:rPr>
          <w:bCs/>
        </w:rPr>
        <w:t>The ICB will assess the composition of decision-making forums and clearly identify those who make formal decisions versus those providing input to inform those decisions.</w:t>
      </w:r>
    </w:p>
    <w:p w14:paraId="4D5E6C4C" w14:textId="77777777" w:rsidR="00511648" w:rsidRDefault="00511648" w:rsidP="00C16407">
      <w:pPr>
        <w:tabs>
          <w:tab w:val="left" w:pos="851"/>
        </w:tabs>
        <w:spacing w:line="276" w:lineRule="auto"/>
        <w:ind w:right="-23"/>
        <w:jc w:val="both"/>
      </w:pPr>
    </w:p>
    <w:p w14:paraId="49B1E522" w14:textId="2D091B91" w:rsidR="00B910BF" w:rsidRPr="00B910BF" w:rsidRDefault="00C16407" w:rsidP="00C16407">
      <w:pPr>
        <w:tabs>
          <w:tab w:val="left" w:pos="851"/>
        </w:tabs>
        <w:spacing w:line="276" w:lineRule="auto"/>
        <w:ind w:left="851" w:right="-23" w:hanging="851"/>
        <w:jc w:val="both"/>
      </w:pPr>
      <w:r>
        <w:t>4</w:t>
      </w:r>
      <w:r w:rsidR="00511648">
        <w:t>.9</w:t>
      </w:r>
      <w:r>
        <w:tab/>
      </w:r>
      <w:r w:rsidR="00B910BF">
        <w:t xml:space="preserve">Actions to address conflicts of interest will be balanced and aim to maintain collective decision-making. Mitigation will consider </w:t>
      </w:r>
      <w:r w:rsidR="39E51C10">
        <w:t>a range of factors</w:t>
      </w:r>
      <w:r w:rsidR="00B910BF">
        <w:t>, including how conflicts are perceived and the potential impact on decisions if someone with a perceived conflict is involved.</w:t>
      </w:r>
    </w:p>
    <w:p w14:paraId="48B0176D" w14:textId="77777777" w:rsidR="00B910BF" w:rsidRPr="00B910BF" w:rsidRDefault="00B910BF" w:rsidP="00C16407">
      <w:pPr>
        <w:pStyle w:val="ListParagraph"/>
        <w:tabs>
          <w:tab w:val="left" w:pos="851"/>
        </w:tabs>
        <w:spacing w:line="276" w:lineRule="auto"/>
        <w:ind w:left="540" w:right="-23"/>
        <w:jc w:val="both"/>
      </w:pPr>
    </w:p>
    <w:p w14:paraId="267F94C7" w14:textId="51233676" w:rsidR="00B910BF" w:rsidRPr="00C16407" w:rsidRDefault="00C16407" w:rsidP="00C16407">
      <w:pPr>
        <w:tabs>
          <w:tab w:val="left" w:pos="851"/>
        </w:tabs>
        <w:spacing w:line="276" w:lineRule="auto"/>
        <w:ind w:left="851" w:right="-23" w:hanging="851"/>
        <w:jc w:val="both"/>
        <w:rPr>
          <w:rFonts w:ascii="Roboto" w:hAnsi="Roboto"/>
          <w:color w:val="111111"/>
          <w:shd w:val="clear" w:color="auto" w:fill="FFFFFF"/>
        </w:rPr>
      </w:pPr>
      <w:r>
        <w:rPr>
          <w:rFonts w:ascii="Roboto" w:hAnsi="Roboto"/>
          <w:color w:val="111111"/>
          <w:shd w:val="clear" w:color="auto" w:fill="FFFFFF"/>
        </w:rPr>
        <w:t>4.10</w:t>
      </w:r>
      <w:r>
        <w:rPr>
          <w:rFonts w:ascii="Roboto" w:hAnsi="Roboto"/>
          <w:color w:val="111111"/>
          <w:shd w:val="clear" w:color="auto" w:fill="FFFFFF"/>
        </w:rPr>
        <w:tab/>
      </w:r>
      <w:r w:rsidR="00B910BF" w:rsidRPr="00C16407">
        <w:rPr>
          <w:rFonts w:ascii="Roboto" w:hAnsi="Roboto"/>
          <w:color w:val="111111"/>
          <w:shd w:val="clear" w:color="auto" w:fill="FFFFFF"/>
        </w:rPr>
        <w:t>NHS Humber &amp; North Yorkshire ICB will ensure transparency in decision-making by documenting how conflicts of interest are declared and managed, including the reasons for any actions taken</w:t>
      </w:r>
      <w:r w:rsidR="00511648" w:rsidRPr="00C16407">
        <w:rPr>
          <w:rFonts w:ascii="Roboto" w:hAnsi="Roboto"/>
          <w:color w:val="111111"/>
          <w:shd w:val="clear" w:color="auto" w:fill="FFFFFF"/>
        </w:rPr>
        <w:t>.</w:t>
      </w:r>
    </w:p>
    <w:p w14:paraId="5EF805B1" w14:textId="77777777" w:rsidR="00511648" w:rsidRDefault="00511648" w:rsidP="00511648">
      <w:pPr>
        <w:pStyle w:val="ListParagraph"/>
        <w:tabs>
          <w:tab w:val="left" w:pos="851"/>
        </w:tabs>
        <w:ind w:left="851" w:right="827"/>
        <w:jc w:val="both"/>
      </w:pPr>
    </w:p>
    <w:p w14:paraId="089F1D84" w14:textId="0E389A2E" w:rsidR="001C3253" w:rsidRDefault="00C16407" w:rsidP="00497CF2">
      <w:pPr>
        <w:pStyle w:val="Heading1"/>
      </w:pPr>
      <w:bookmarkStart w:id="7" w:name="_Toc185846366"/>
      <w:r>
        <w:t xml:space="preserve">5.0 </w:t>
      </w:r>
      <w:r>
        <w:tab/>
      </w:r>
      <w:r w:rsidR="001C3253" w:rsidRPr="0019680E">
        <w:t xml:space="preserve">Definition / </w:t>
      </w:r>
      <w:r w:rsidR="0086711A">
        <w:t>e</w:t>
      </w:r>
      <w:r w:rsidR="001C3253" w:rsidRPr="0019680E">
        <w:t xml:space="preserve">xplanation of </w:t>
      </w:r>
      <w:r w:rsidR="0086711A">
        <w:t>t</w:t>
      </w:r>
      <w:r w:rsidR="001C3253" w:rsidRPr="0019680E">
        <w:t>erms</w:t>
      </w:r>
      <w:bookmarkEnd w:id="7"/>
    </w:p>
    <w:p w14:paraId="3BED6D6F" w14:textId="2D27D5FF" w:rsidR="00042441" w:rsidRPr="00511648" w:rsidRDefault="00C16407" w:rsidP="00C16407">
      <w:pPr>
        <w:widowControl w:val="0"/>
        <w:tabs>
          <w:tab w:val="left" w:pos="851"/>
        </w:tabs>
        <w:adjustRightInd/>
        <w:spacing w:before="199" w:line="276" w:lineRule="auto"/>
        <w:ind w:left="851" w:right="-24" w:hanging="851"/>
        <w:jc w:val="both"/>
        <w:rPr>
          <w:rFonts w:eastAsia="Arial"/>
          <w:iCs/>
          <w:szCs w:val="22"/>
          <w:lang w:val="en-US" w:eastAsia="en-US"/>
        </w:rPr>
      </w:pPr>
      <w:r>
        <w:rPr>
          <w:rFonts w:eastAsia="Arial"/>
          <w:iCs/>
          <w:szCs w:val="22"/>
          <w:lang w:val="en-US" w:eastAsia="en-US"/>
        </w:rPr>
        <w:t>5</w:t>
      </w:r>
      <w:r w:rsidR="00511648">
        <w:rPr>
          <w:rFonts w:eastAsia="Arial"/>
          <w:iCs/>
          <w:szCs w:val="22"/>
          <w:lang w:val="en-US" w:eastAsia="en-US"/>
        </w:rPr>
        <w:t>.1</w:t>
      </w:r>
      <w:r w:rsidR="00511648">
        <w:rPr>
          <w:rFonts w:eastAsia="Arial"/>
          <w:iCs/>
          <w:szCs w:val="22"/>
          <w:lang w:val="en-US" w:eastAsia="en-US"/>
        </w:rPr>
        <w:tab/>
      </w:r>
      <w:r w:rsidR="00042441" w:rsidRPr="00511648">
        <w:rPr>
          <w:rFonts w:eastAsia="Arial"/>
          <w:iCs/>
          <w:szCs w:val="22"/>
          <w:lang w:val="en-US" w:eastAsia="en-US"/>
        </w:rPr>
        <w:t>A conflict</w:t>
      </w:r>
      <w:r w:rsidR="00042441" w:rsidRPr="00511648">
        <w:rPr>
          <w:rFonts w:eastAsia="Arial"/>
          <w:iCs/>
          <w:spacing w:val="-11"/>
          <w:szCs w:val="22"/>
          <w:lang w:val="en-US" w:eastAsia="en-US"/>
        </w:rPr>
        <w:t xml:space="preserve"> </w:t>
      </w:r>
      <w:r w:rsidR="00042441" w:rsidRPr="00511648">
        <w:rPr>
          <w:rFonts w:eastAsia="Arial"/>
          <w:iCs/>
          <w:szCs w:val="22"/>
          <w:lang w:val="en-US" w:eastAsia="en-US"/>
        </w:rPr>
        <w:t>of</w:t>
      </w:r>
      <w:r w:rsidR="00042441" w:rsidRPr="00511648">
        <w:rPr>
          <w:rFonts w:eastAsia="Arial"/>
          <w:iCs/>
          <w:spacing w:val="-9"/>
          <w:szCs w:val="22"/>
          <w:lang w:val="en-US" w:eastAsia="en-US"/>
        </w:rPr>
        <w:t xml:space="preserve"> </w:t>
      </w:r>
      <w:r w:rsidR="00042441" w:rsidRPr="00511648">
        <w:rPr>
          <w:rFonts w:eastAsia="Arial"/>
          <w:iCs/>
          <w:szCs w:val="22"/>
          <w:lang w:val="en-US" w:eastAsia="en-US"/>
        </w:rPr>
        <w:t>interest</w:t>
      </w:r>
      <w:r w:rsidR="00042441" w:rsidRPr="00511648">
        <w:rPr>
          <w:rFonts w:eastAsia="Arial"/>
          <w:iCs/>
          <w:spacing w:val="-11"/>
          <w:szCs w:val="22"/>
          <w:lang w:val="en-US" w:eastAsia="en-US"/>
        </w:rPr>
        <w:t xml:space="preserve"> </w:t>
      </w:r>
      <w:r w:rsidR="00042441" w:rsidRPr="00511648">
        <w:rPr>
          <w:rFonts w:eastAsia="Arial"/>
          <w:iCs/>
          <w:szCs w:val="22"/>
          <w:lang w:val="en-US" w:eastAsia="en-US"/>
        </w:rPr>
        <w:t>is</w:t>
      </w:r>
      <w:r w:rsidR="00042441" w:rsidRPr="00511648">
        <w:rPr>
          <w:rFonts w:eastAsia="Arial"/>
          <w:iCs/>
          <w:spacing w:val="-12"/>
          <w:szCs w:val="22"/>
          <w:lang w:val="en-US" w:eastAsia="en-US"/>
        </w:rPr>
        <w:t xml:space="preserve"> </w:t>
      </w:r>
      <w:r w:rsidR="00042441" w:rsidRPr="00511648">
        <w:rPr>
          <w:rFonts w:eastAsia="Arial"/>
          <w:iCs/>
          <w:szCs w:val="22"/>
          <w:lang w:val="en-US" w:eastAsia="en-US"/>
        </w:rPr>
        <w:t>defined</w:t>
      </w:r>
      <w:r w:rsidR="00042441" w:rsidRPr="00511648">
        <w:rPr>
          <w:rFonts w:eastAsia="Arial"/>
          <w:iCs/>
          <w:spacing w:val="-11"/>
          <w:szCs w:val="22"/>
          <w:lang w:val="en-US" w:eastAsia="en-US"/>
        </w:rPr>
        <w:t xml:space="preserve"> </w:t>
      </w:r>
      <w:r w:rsidR="00042441" w:rsidRPr="00511648">
        <w:rPr>
          <w:rFonts w:eastAsia="Arial"/>
          <w:iCs/>
          <w:szCs w:val="22"/>
          <w:lang w:val="en-US" w:eastAsia="en-US"/>
        </w:rPr>
        <w:t>as</w:t>
      </w:r>
      <w:r w:rsidR="00042441" w:rsidRPr="00511648">
        <w:rPr>
          <w:rFonts w:eastAsia="Arial"/>
          <w:iCs/>
          <w:spacing w:val="-12"/>
          <w:szCs w:val="22"/>
          <w:lang w:val="en-US" w:eastAsia="en-US"/>
        </w:rPr>
        <w:t xml:space="preserve"> </w:t>
      </w:r>
      <w:r w:rsidR="00042441" w:rsidRPr="00511648">
        <w:rPr>
          <w:rFonts w:eastAsia="Arial"/>
          <w:iCs/>
          <w:szCs w:val="22"/>
          <w:lang w:val="en-US" w:eastAsia="en-US"/>
        </w:rPr>
        <w:t>‘set</w:t>
      </w:r>
      <w:r w:rsidR="00042441" w:rsidRPr="00511648">
        <w:rPr>
          <w:rFonts w:eastAsia="Arial"/>
          <w:iCs/>
          <w:spacing w:val="-11"/>
          <w:szCs w:val="22"/>
          <w:lang w:val="en-US" w:eastAsia="en-US"/>
        </w:rPr>
        <w:t xml:space="preserve"> </w:t>
      </w:r>
      <w:r w:rsidR="00042441" w:rsidRPr="00511648">
        <w:rPr>
          <w:rFonts w:eastAsia="Arial"/>
          <w:iCs/>
          <w:szCs w:val="22"/>
          <w:lang w:val="en-US" w:eastAsia="en-US"/>
        </w:rPr>
        <w:t>of</w:t>
      </w:r>
      <w:r w:rsidR="00042441" w:rsidRPr="00511648">
        <w:rPr>
          <w:rFonts w:eastAsia="Arial"/>
          <w:iCs/>
          <w:spacing w:val="-9"/>
          <w:szCs w:val="22"/>
          <w:lang w:val="en-US" w:eastAsia="en-US"/>
        </w:rPr>
        <w:t xml:space="preserve"> </w:t>
      </w:r>
      <w:r w:rsidR="00042441" w:rsidRPr="00511648">
        <w:rPr>
          <w:rFonts w:eastAsia="Arial"/>
          <w:iCs/>
          <w:szCs w:val="22"/>
          <w:lang w:val="en-US" w:eastAsia="en-US"/>
        </w:rPr>
        <w:t>circumstances</w:t>
      </w:r>
      <w:r w:rsidR="00042441" w:rsidRPr="00511648">
        <w:rPr>
          <w:rFonts w:eastAsia="Arial"/>
          <w:iCs/>
          <w:spacing w:val="-12"/>
          <w:szCs w:val="22"/>
          <w:lang w:val="en-US" w:eastAsia="en-US"/>
        </w:rPr>
        <w:t xml:space="preserve"> </w:t>
      </w:r>
      <w:r w:rsidR="00042441" w:rsidRPr="00511648">
        <w:rPr>
          <w:rFonts w:eastAsia="Arial"/>
          <w:iCs/>
          <w:szCs w:val="22"/>
          <w:lang w:val="en-US" w:eastAsia="en-US"/>
        </w:rPr>
        <w:t>by</w:t>
      </w:r>
      <w:r w:rsidR="00042441" w:rsidRPr="00511648">
        <w:rPr>
          <w:rFonts w:eastAsia="Arial"/>
          <w:iCs/>
          <w:spacing w:val="-12"/>
          <w:szCs w:val="22"/>
          <w:lang w:val="en-US" w:eastAsia="en-US"/>
        </w:rPr>
        <w:t xml:space="preserve"> </w:t>
      </w:r>
      <w:r w:rsidR="00042441" w:rsidRPr="00511648">
        <w:rPr>
          <w:rFonts w:eastAsia="Arial"/>
          <w:iCs/>
          <w:szCs w:val="22"/>
          <w:lang w:val="en-US" w:eastAsia="en-US"/>
        </w:rPr>
        <w:t>which</w:t>
      </w:r>
      <w:r w:rsidR="00042441" w:rsidRPr="00511648">
        <w:rPr>
          <w:rFonts w:eastAsia="Arial"/>
          <w:iCs/>
          <w:spacing w:val="-11"/>
          <w:szCs w:val="22"/>
          <w:lang w:val="en-US" w:eastAsia="en-US"/>
        </w:rPr>
        <w:t xml:space="preserve"> </w:t>
      </w:r>
      <w:r w:rsidR="00042441" w:rsidRPr="00511648">
        <w:rPr>
          <w:rFonts w:eastAsia="Arial"/>
          <w:iCs/>
          <w:szCs w:val="22"/>
          <w:lang w:val="en-US" w:eastAsia="en-US"/>
        </w:rPr>
        <w:t>a</w:t>
      </w:r>
      <w:r w:rsidR="00042441" w:rsidRPr="00511648">
        <w:rPr>
          <w:rFonts w:eastAsia="Arial"/>
          <w:iCs/>
          <w:spacing w:val="-8"/>
          <w:szCs w:val="22"/>
          <w:lang w:val="en-US" w:eastAsia="en-US"/>
        </w:rPr>
        <w:t xml:space="preserve"> </w:t>
      </w:r>
      <w:r w:rsidR="00042441" w:rsidRPr="00511648">
        <w:rPr>
          <w:rFonts w:eastAsia="Arial"/>
          <w:iCs/>
          <w:szCs w:val="22"/>
          <w:lang w:val="en-US" w:eastAsia="en-US"/>
        </w:rPr>
        <w:t>reasonable</w:t>
      </w:r>
      <w:r w:rsidR="00042441" w:rsidRPr="00511648">
        <w:rPr>
          <w:rFonts w:eastAsia="Arial"/>
          <w:iCs/>
          <w:spacing w:val="-11"/>
          <w:szCs w:val="22"/>
          <w:lang w:val="en-US" w:eastAsia="en-US"/>
        </w:rPr>
        <w:t xml:space="preserve"> </w:t>
      </w:r>
      <w:r w:rsidR="00042441" w:rsidRPr="00511648">
        <w:rPr>
          <w:rFonts w:eastAsia="Arial"/>
          <w:iCs/>
          <w:szCs w:val="22"/>
          <w:lang w:val="en-US" w:eastAsia="en-US"/>
        </w:rPr>
        <w:t>person would consider</w:t>
      </w:r>
      <w:r w:rsidR="00042441" w:rsidRPr="00511648">
        <w:rPr>
          <w:rFonts w:eastAsia="Arial"/>
          <w:iCs/>
          <w:spacing w:val="-2"/>
          <w:szCs w:val="22"/>
          <w:lang w:val="en-US" w:eastAsia="en-US"/>
        </w:rPr>
        <w:t xml:space="preserve"> </w:t>
      </w:r>
      <w:r w:rsidR="00042441" w:rsidRPr="00511648">
        <w:rPr>
          <w:rFonts w:eastAsia="Arial"/>
          <w:iCs/>
          <w:szCs w:val="22"/>
          <w:lang w:val="en-US" w:eastAsia="en-US"/>
        </w:rPr>
        <w:t>that an</w:t>
      </w:r>
      <w:r w:rsidR="00042441" w:rsidRPr="00511648">
        <w:rPr>
          <w:rFonts w:eastAsia="Arial"/>
          <w:iCs/>
          <w:spacing w:val="-1"/>
          <w:szCs w:val="22"/>
          <w:lang w:val="en-US" w:eastAsia="en-US"/>
        </w:rPr>
        <w:t xml:space="preserve"> </w:t>
      </w:r>
      <w:r w:rsidR="00042441" w:rsidRPr="00511648">
        <w:rPr>
          <w:rFonts w:eastAsia="Arial"/>
          <w:iCs/>
          <w:szCs w:val="22"/>
          <w:lang w:val="en-US" w:eastAsia="en-US"/>
        </w:rPr>
        <w:t>individual’s ability</w:t>
      </w:r>
      <w:r w:rsidR="00042441" w:rsidRPr="00511648">
        <w:rPr>
          <w:rFonts w:eastAsia="Arial"/>
          <w:iCs/>
          <w:spacing w:val="40"/>
          <w:szCs w:val="22"/>
          <w:lang w:val="en-US" w:eastAsia="en-US"/>
        </w:rPr>
        <w:t xml:space="preserve"> </w:t>
      </w:r>
      <w:r w:rsidR="00042441" w:rsidRPr="00511648">
        <w:rPr>
          <w:rFonts w:eastAsia="Arial"/>
          <w:iCs/>
          <w:szCs w:val="22"/>
          <w:lang w:val="en-US" w:eastAsia="en-US"/>
        </w:rPr>
        <w:t>to</w:t>
      </w:r>
      <w:r w:rsidR="00042441" w:rsidRPr="00511648">
        <w:rPr>
          <w:rFonts w:eastAsia="Arial"/>
          <w:iCs/>
          <w:spacing w:val="-2"/>
          <w:szCs w:val="22"/>
          <w:lang w:val="en-US" w:eastAsia="en-US"/>
        </w:rPr>
        <w:t xml:space="preserve"> </w:t>
      </w:r>
      <w:r w:rsidR="00042441" w:rsidRPr="00511648">
        <w:rPr>
          <w:rFonts w:eastAsia="Arial"/>
          <w:iCs/>
          <w:szCs w:val="22"/>
          <w:lang w:val="en-US" w:eastAsia="en-US"/>
        </w:rPr>
        <w:t>apply judgement</w:t>
      </w:r>
      <w:r w:rsidR="00042441" w:rsidRPr="00511648">
        <w:rPr>
          <w:rFonts w:eastAsia="Arial"/>
          <w:iCs/>
          <w:spacing w:val="-2"/>
          <w:szCs w:val="22"/>
          <w:lang w:val="en-US" w:eastAsia="en-US"/>
        </w:rPr>
        <w:t xml:space="preserve"> </w:t>
      </w:r>
      <w:r w:rsidR="00042441" w:rsidRPr="00511648">
        <w:rPr>
          <w:rFonts w:eastAsia="Arial"/>
          <w:iCs/>
          <w:szCs w:val="22"/>
          <w:lang w:val="en-US" w:eastAsia="en-US"/>
        </w:rPr>
        <w:t>or</w:t>
      </w:r>
      <w:r w:rsidR="00042441" w:rsidRPr="00511648">
        <w:rPr>
          <w:rFonts w:eastAsia="Arial"/>
          <w:iCs/>
          <w:spacing w:val="-1"/>
          <w:szCs w:val="22"/>
          <w:lang w:val="en-US" w:eastAsia="en-US"/>
        </w:rPr>
        <w:t xml:space="preserve"> </w:t>
      </w:r>
      <w:r w:rsidR="00042441" w:rsidRPr="00511648">
        <w:rPr>
          <w:rFonts w:eastAsia="Arial"/>
          <w:iCs/>
          <w:szCs w:val="22"/>
          <w:lang w:val="en-US" w:eastAsia="en-US"/>
        </w:rPr>
        <w:t>act, in the context of</w:t>
      </w:r>
      <w:r w:rsidR="00042441" w:rsidRPr="00511648">
        <w:rPr>
          <w:rFonts w:eastAsia="Arial"/>
          <w:iCs/>
          <w:spacing w:val="-7"/>
          <w:szCs w:val="22"/>
          <w:lang w:val="en-US" w:eastAsia="en-US"/>
        </w:rPr>
        <w:t xml:space="preserve"> </w:t>
      </w:r>
      <w:r w:rsidR="00042441" w:rsidRPr="00511648">
        <w:rPr>
          <w:rFonts w:eastAsia="Arial"/>
          <w:iCs/>
          <w:szCs w:val="22"/>
          <w:lang w:val="en-US" w:eastAsia="en-US"/>
        </w:rPr>
        <w:t>delivering,</w:t>
      </w:r>
      <w:r w:rsidR="00042441" w:rsidRPr="00511648">
        <w:rPr>
          <w:rFonts w:eastAsia="Arial"/>
          <w:iCs/>
          <w:spacing w:val="-7"/>
          <w:szCs w:val="22"/>
          <w:lang w:val="en-US" w:eastAsia="en-US"/>
        </w:rPr>
        <w:t xml:space="preserve"> </w:t>
      </w:r>
      <w:r w:rsidR="00042441" w:rsidRPr="00511648">
        <w:rPr>
          <w:rFonts w:eastAsia="Arial"/>
          <w:iCs/>
          <w:szCs w:val="22"/>
          <w:lang w:val="en-US" w:eastAsia="en-US"/>
        </w:rPr>
        <w:t>commissioning,</w:t>
      </w:r>
      <w:r w:rsidR="00042441" w:rsidRPr="00511648">
        <w:rPr>
          <w:rFonts w:eastAsia="Arial"/>
          <w:iCs/>
          <w:spacing w:val="-7"/>
          <w:szCs w:val="22"/>
          <w:lang w:val="en-US" w:eastAsia="en-US"/>
        </w:rPr>
        <w:t xml:space="preserve"> </w:t>
      </w:r>
      <w:r w:rsidR="00042441" w:rsidRPr="00511648">
        <w:rPr>
          <w:rFonts w:eastAsia="Arial"/>
          <w:iCs/>
          <w:szCs w:val="22"/>
          <w:lang w:val="en-US" w:eastAsia="en-US"/>
        </w:rPr>
        <w:t>or</w:t>
      </w:r>
      <w:r w:rsidR="00042441" w:rsidRPr="00511648">
        <w:rPr>
          <w:rFonts w:eastAsia="Arial"/>
          <w:iCs/>
          <w:spacing w:val="-11"/>
          <w:szCs w:val="22"/>
          <w:lang w:val="en-US" w:eastAsia="en-US"/>
        </w:rPr>
        <w:t xml:space="preserve"> </w:t>
      </w:r>
      <w:r w:rsidR="00042441" w:rsidRPr="00511648">
        <w:rPr>
          <w:rFonts w:eastAsia="Arial"/>
          <w:iCs/>
          <w:szCs w:val="22"/>
          <w:lang w:val="en-US" w:eastAsia="en-US"/>
        </w:rPr>
        <w:t>assuring</w:t>
      </w:r>
      <w:r w:rsidR="00042441" w:rsidRPr="00511648">
        <w:rPr>
          <w:rFonts w:eastAsia="Arial"/>
          <w:iCs/>
          <w:spacing w:val="-9"/>
          <w:szCs w:val="22"/>
          <w:lang w:val="en-US" w:eastAsia="en-US"/>
        </w:rPr>
        <w:t xml:space="preserve"> </w:t>
      </w:r>
      <w:r w:rsidR="00042441" w:rsidRPr="00511648">
        <w:rPr>
          <w:rFonts w:eastAsia="Arial"/>
          <w:iCs/>
          <w:szCs w:val="22"/>
          <w:lang w:val="en-US" w:eastAsia="en-US"/>
        </w:rPr>
        <w:t>taxpayer</w:t>
      </w:r>
      <w:r w:rsidR="00042441" w:rsidRPr="00511648">
        <w:rPr>
          <w:rFonts w:eastAsia="Arial"/>
          <w:iCs/>
          <w:spacing w:val="-8"/>
          <w:szCs w:val="22"/>
          <w:lang w:val="en-US" w:eastAsia="en-US"/>
        </w:rPr>
        <w:t xml:space="preserve"> </w:t>
      </w:r>
      <w:r w:rsidR="00042441" w:rsidRPr="00511648">
        <w:rPr>
          <w:rFonts w:eastAsia="Arial"/>
          <w:iCs/>
          <w:szCs w:val="22"/>
          <w:lang w:val="en-US" w:eastAsia="en-US"/>
        </w:rPr>
        <w:t>funded</w:t>
      </w:r>
      <w:r w:rsidR="00042441" w:rsidRPr="00511648">
        <w:rPr>
          <w:rFonts w:eastAsia="Arial"/>
          <w:iCs/>
          <w:spacing w:val="-7"/>
          <w:szCs w:val="22"/>
          <w:lang w:val="en-US" w:eastAsia="en-US"/>
        </w:rPr>
        <w:t xml:space="preserve"> </w:t>
      </w:r>
      <w:r w:rsidR="00042441" w:rsidRPr="00511648">
        <w:rPr>
          <w:rFonts w:eastAsia="Arial"/>
          <w:iCs/>
          <w:szCs w:val="22"/>
          <w:lang w:val="en-US" w:eastAsia="en-US"/>
        </w:rPr>
        <w:t>health</w:t>
      </w:r>
      <w:r w:rsidR="00042441" w:rsidRPr="00511648">
        <w:rPr>
          <w:rFonts w:eastAsia="Arial"/>
          <w:iCs/>
          <w:spacing w:val="-7"/>
          <w:szCs w:val="22"/>
          <w:lang w:val="en-US" w:eastAsia="en-US"/>
        </w:rPr>
        <w:t xml:space="preserve"> </w:t>
      </w:r>
      <w:r w:rsidR="00042441" w:rsidRPr="00511648">
        <w:rPr>
          <w:rFonts w:eastAsia="Arial"/>
          <w:iCs/>
          <w:szCs w:val="22"/>
          <w:lang w:val="en-US" w:eastAsia="en-US"/>
        </w:rPr>
        <w:t>and</w:t>
      </w:r>
      <w:r w:rsidR="00042441" w:rsidRPr="00511648">
        <w:rPr>
          <w:rFonts w:eastAsia="Arial"/>
          <w:iCs/>
          <w:spacing w:val="-9"/>
          <w:szCs w:val="22"/>
          <w:lang w:val="en-US" w:eastAsia="en-US"/>
        </w:rPr>
        <w:t xml:space="preserve"> </w:t>
      </w:r>
      <w:r w:rsidR="00042441" w:rsidRPr="00511648">
        <w:rPr>
          <w:rFonts w:eastAsia="Arial"/>
          <w:iCs/>
          <w:szCs w:val="22"/>
          <w:lang w:val="en-US" w:eastAsia="en-US"/>
        </w:rPr>
        <w:t>care</w:t>
      </w:r>
      <w:r w:rsidR="00042441" w:rsidRPr="00511648">
        <w:rPr>
          <w:rFonts w:eastAsia="Arial"/>
          <w:iCs/>
          <w:spacing w:val="-8"/>
          <w:szCs w:val="22"/>
          <w:lang w:val="en-US" w:eastAsia="en-US"/>
        </w:rPr>
        <w:t xml:space="preserve"> </w:t>
      </w:r>
      <w:r w:rsidR="00042441" w:rsidRPr="00511648">
        <w:rPr>
          <w:rFonts w:eastAsia="Arial"/>
          <w:iCs/>
          <w:szCs w:val="22"/>
          <w:lang w:val="en-US" w:eastAsia="en-US"/>
        </w:rPr>
        <w:t>services is,</w:t>
      </w:r>
      <w:r w:rsidR="00042441" w:rsidRPr="00511648">
        <w:rPr>
          <w:rFonts w:eastAsia="Arial"/>
          <w:iCs/>
          <w:spacing w:val="-9"/>
          <w:szCs w:val="22"/>
          <w:lang w:val="en-US" w:eastAsia="en-US"/>
        </w:rPr>
        <w:t xml:space="preserve"> </w:t>
      </w:r>
      <w:r w:rsidR="00042441" w:rsidRPr="00511648">
        <w:rPr>
          <w:rFonts w:eastAsia="Arial"/>
          <w:iCs/>
          <w:szCs w:val="22"/>
          <w:lang w:val="en-US" w:eastAsia="en-US"/>
        </w:rPr>
        <w:t>or</w:t>
      </w:r>
      <w:r w:rsidR="00042441" w:rsidRPr="00511648">
        <w:rPr>
          <w:rFonts w:eastAsia="Arial"/>
          <w:iCs/>
          <w:spacing w:val="-10"/>
          <w:szCs w:val="22"/>
          <w:lang w:val="en-US" w:eastAsia="en-US"/>
        </w:rPr>
        <w:t xml:space="preserve"> </w:t>
      </w:r>
      <w:r w:rsidR="00042441" w:rsidRPr="00511648">
        <w:rPr>
          <w:rFonts w:eastAsia="Arial"/>
          <w:iCs/>
          <w:szCs w:val="22"/>
          <w:lang w:val="en-US" w:eastAsia="en-US"/>
        </w:rPr>
        <w:t>could</w:t>
      </w:r>
      <w:r w:rsidR="00042441" w:rsidRPr="00511648">
        <w:rPr>
          <w:rFonts w:eastAsia="Arial"/>
          <w:iCs/>
          <w:spacing w:val="-11"/>
          <w:szCs w:val="22"/>
          <w:lang w:val="en-US" w:eastAsia="en-US"/>
        </w:rPr>
        <w:t xml:space="preserve"> </w:t>
      </w:r>
      <w:r w:rsidR="00042441" w:rsidRPr="00511648">
        <w:rPr>
          <w:rFonts w:eastAsia="Arial"/>
          <w:iCs/>
          <w:szCs w:val="22"/>
          <w:lang w:val="en-US" w:eastAsia="en-US"/>
        </w:rPr>
        <w:t>be,</w:t>
      </w:r>
      <w:r w:rsidR="00042441" w:rsidRPr="00511648">
        <w:rPr>
          <w:rFonts w:eastAsia="Arial"/>
          <w:iCs/>
          <w:spacing w:val="-9"/>
          <w:szCs w:val="22"/>
          <w:lang w:val="en-US" w:eastAsia="en-US"/>
        </w:rPr>
        <w:t xml:space="preserve"> </w:t>
      </w:r>
      <w:r w:rsidR="00042441" w:rsidRPr="00511648">
        <w:rPr>
          <w:rFonts w:eastAsia="Arial"/>
          <w:iCs/>
          <w:szCs w:val="22"/>
          <w:lang w:val="en-US" w:eastAsia="en-US"/>
        </w:rPr>
        <w:t>impaired</w:t>
      </w:r>
      <w:r w:rsidR="00042441" w:rsidRPr="00511648">
        <w:rPr>
          <w:rFonts w:eastAsia="Arial"/>
          <w:iCs/>
          <w:spacing w:val="-8"/>
          <w:szCs w:val="22"/>
          <w:lang w:val="en-US" w:eastAsia="en-US"/>
        </w:rPr>
        <w:t xml:space="preserve"> </w:t>
      </w:r>
      <w:r w:rsidR="00042441" w:rsidRPr="00511648">
        <w:rPr>
          <w:rFonts w:eastAsia="Arial"/>
          <w:iCs/>
          <w:szCs w:val="22"/>
          <w:lang w:val="en-US" w:eastAsia="en-US"/>
        </w:rPr>
        <w:t>or</w:t>
      </w:r>
      <w:r w:rsidR="00042441" w:rsidRPr="00511648">
        <w:rPr>
          <w:rFonts w:eastAsia="Arial"/>
          <w:iCs/>
          <w:spacing w:val="-10"/>
          <w:szCs w:val="22"/>
          <w:lang w:val="en-US" w:eastAsia="en-US"/>
        </w:rPr>
        <w:t xml:space="preserve"> </w:t>
      </w:r>
      <w:r w:rsidR="00042441" w:rsidRPr="00511648">
        <w:rPr>
          <w:rFonts w:eastAsia="Arial"/>
          <w:iCs/>
          <w:szCs w:val="22"/>
          <w:lang w:val="en-US" w:eastAsia="en-US"/>
        </w:rPr>
        <w:t>influenced</w:t>
      </w:r>
      <w:r w:rsidR="00042441" w:rsidRPr="00511648">
        <w:rPr>
          <w:rFonts w:eastAsia="Arial"/>
          <w:iCs/>
          <w:spacing w:val="-8"/>
          <w:szCs w:val="22"/>
          <w:lang w:val="en-US" w:eastAsia="en-US"/>
        </w:rPr>
        <w:t xml:space="preserve"> </w:t>
      </w:r>
      <w:r w:rsidR="00042441" w:rsidRPr="00511648">
        <w:rPr>
          <w:rFonts w:eastAsia="Arial"/>
          <w:iCs/>
          <w:szCs w:val="22"/>
          <w:lang w:val="en-US" w:eastAsia="en-US"/>
        </w:rPr>
        <w:t>by</w:t>
      </w:r>
      <w:r w:rsidR="00042441" w:rsidRPr="00511648">
        <w:rPr>
          <w:rFonts w:eastAsia="Arial"/>
          <w:iCs/>
          <w:spacing w:val="-12"/>
          <w:szCs w:val="22"/>
          <w:lang w:val="en-US" w:eastAsia="en-US"/>
        </w:rPr>
        <w:t xml:space="preserve"> </w:t>
      </w:r>
      <w:r w:rsidR="00042441" w:rsidRPr="00511648">
        <w:rPr>
          <w:rFonts w:eastAsia="Arial"/>
          <w:iCs/>
          <w:szCs w:val="22"/>
          <w:lang w:val="en-US" w:eastAsia="en-US"/>
        </w:rPr>
        <w:t>another</w:t>
      </w:r>
      <w:r w:rsidR="00042441" w:rsidRPr="00511648">
        <w:rPr>
          <w:rFonts w:eastAsia="Arial"/>
          <w:iCs/>
          <w:spacing w:val="-10"/>
          <w:szCs w:val="22"/>
          <w:lang w:val="en-US" w:eastAsia="en-US"/>
        </w:rPr>
        <w:t xml:space="preserve"> </w:t>
      </w:r>
      <w:r w:rsidR="00042441" w:rsidRPr="00511648">
        <w:rPr>
          <w:rFonts w:eastAsia="Arial"/>
          <w:iCs/>
          <w:szCs w:val="22"/>
          <w:lang w:val="en-US" w:eastAsia="en-US"/>
        </w:rPr>
        <w:t>interest</w:t>
      </w:r>
      <w:r w:rsidR="00042441" w:rsidRPr="00511648">
        <w:rPr>
          <w:rFonts w:eastAsia="Arial"/>
          <w:iCs/>
          <w:spacing w:val="-9"/>
          <w:szCs w:val="22"/>
          <w:lang w:val="en-US" w:eastAsia="en-US"/>
        </w:rPr>
        <w:t xml:space="preserve"> </w:t>
      </w:r>
      <w:r w:rsidR="00042441" w:rsidRPr="00511648">
        <w:rPr>
          <w:rFonts w:eastAsia="Arial"/>
          <w:iCs/>
          <w:szCs w:val="22"/>
          <w:lang w:val="en-US" w:eastAsia="en-US"/>
        </w:rPr>
        <w:t>they</w:t>
      </w:r>
      <w:r w:rsidR="00042441" w:rsidRPr="00511648">
        <w:rPr>
          <w:rFonts w:eastAsia="Arial"/>
          <w:iCs/>
          <w:spacing w:val="-9"/>
          <w:szCs w:val="22"/>
          <w:lang w:val="en-US" w:eastAsia="en-US"/>
        </w:rPr>
        <w:t xml:space="preserve"> </w:t>
      </w:r>
      <w:r w:rsidR="00042441" w:rsidRPr="00511648">
        <w:rPr>
          <w:rFonts w:eastAsia="Arial"/>
          <w:iCs/>
          <w:szCs w:val="22"/>
          <w:lang w:val="en-US" w:eastAsia="en-US"/>
        </w:rPr>
        <w:t>hold”.</w:t>
      </w:r>
      <w:r w:rsidR="00042441" w:rsidRPr="00511648">
        <w:rPr>
          <w:rFonts w:eastAsia="Arial"/>
          <w:iCs/>
          <w:spacing w:val="40"/>
          <w:szCs w:val="22"/>
          <w:lang w:val="en-US" w:eastAsia="en-US"/>
        </w:rPr>
        <w:t xml:space="preserve"> </w:t>
      </w:r>
      <w:r w:rsidR="00042441" w:rsidRPr="00511648">
        <w:rPr>
          <w:rFonts w:eastAsia="Arial"/>
          <w:iCs/>
          <w:szCs w:val="22"/>
          <w:lang w:val="en-US" w:eastAsia="en-US"/>
        </w:rPr>
        <w:t>A</w:t>
      </w:r>
      <w:r w:rsidR="00042441" w:rsidRPr="00511648">
        <w:rPr>
          <w:rFonts w:eastAsia="Arial"/>
          <w:iCs/>
          <w:spacing w:val="-9"/>
          <w:szCs w:val="22"/>
          <w:lang w:val="en-US" w:eastAsia="en-US"/>
        </w:rPr>
        <w:t xml:space="preserve"> </w:t>
      </w:r>
      <w:r w:rsidR="00042441" w:rsidRPr="00511648">
        <w:rPr>
          <w:rFonts w:eastAsia="Arial"/>
          <w:iCs/>
          <w:szCs w:val="22"/>
          <w:lang w:val="en-US" w:eastAsia="en-US"/>
        </w:rPr>
        <w:t>potential</w:t>
      </w:r>
      <w:r w:rsidR="00042441" w:rsidRPr="00511648">
        <w:rPr>
          <w:rFonts w:eastAsia="Arial"/>
          <w:iCs/>
          <w:spacing w:val="-10"/>
          <w:szCs w:val="22"/>
          <w:lang w:val="en-US" w:eastAsia="en-US"/>
        </w:rPr>
        <w:t xml:space="preserve"> </w:t>
      </w:r>
      <w:r w:rsidR="00042441" w:rsidRPr="00511648">
        <w:rPr>
          <w:rFonts w:eastAsia="Arial"/>
          <w:iCs/>
          <w:szCs w:val="22"/>
          <w:lang w:val="en-US" w:eastAsia="en-US"/>
        </w:rPr>
        <w:t>for competing</w:t>
      </w:r>
      <w:r w:rsidR="00042441" w:rsidRPr="00511648">
        <w:rPr>
          <w:rFonts w:eastAsia="Arial"/>
          <w:iCs/>
          <w:spacing w:val="-9"/>
          <w:szCs w:val="22"/>
          <w:lang w:val="en-US" w:eastAsia="en-US"/>
        </w:rPr>
        <w:t xml:space="preserve"> </w:t>
      </w:r>
      <w:r w:rsidR="00042441" w:rsidRPr="00511648">
        <w:rPr>
          <w:rFonts w:eastAsia="Arial"/>
          <w:iCs/>
          <w:szCs w:val="22"/>
          <w:lang w:val="en-US" w:eastAsia="en-US"/>
        </w:rPr>
        <w:t>interests</w:t>
      </w:r>
      <w:r w:rsidR="00042441" w:rsidRPr="00511648">
        <w:rPr>
          <w:rFonts w:eastAsia="Arial"/>
          <w:iCs/>
          <w:spacing w:val="-12"/>
          <w:szCs w:val="22"/>
          <w:lang w:val="en-US" w:eastAsia="en-US"/>
        </w:rPr>
        <w:t xml:space="preserve"> </w:t>
      </w:r>
      <w:r w:rsidR="00042441" w:rsidRPr="00511648">
        <w:rPr>
          <w:rFonts w:eastAsia="Arial"/>
          <w:iCs/>
          <w:szCs w:val="22"/>
          <w:lang w:val="en-US" w:eastAsia="en-US"/>
        </w:rPr>
        <w:t>and</w:t>
      </w:r>
      <w:r w:rsidR="00042441" w:rsidRPr="00511648">
        <w:rPr>
          <w:rFonts w:eastAsia="Arial"/>
          <w:iCs/>
          <w:spacing w:val="-7"/>
          <w:szCs w:val="22"/>
          <w:lang w:val="en-US" w:eastAsia="en-US"/>
        </w:rPr>
        <w:t xml:space="preserve"> </w:t>
      </w:r>
      <w:r w:rsidR="00042441" w:rsidRPr="00511648">
        <w:rPr>
          <w:rFonts w:eastAsia="Arial"/>
          <w:iCs/>
          <w:szCs w:val="22"/>
          <w:lang w:val="en-US" w:eastAsia="en-US"/>
        </w:rPr>
        <w:t>/</w:t>
      </w:r>
      <w:r w:rsidR="00042441" w:rsidRPr="00511648">
        <w:rPr>
          <w:rFonts w:eastAsia="Arial"/>
          <w:iCs/>
          <w:spacing w:val="-11"/>
          <w:szCs w:val="22"/>
          <w:lang w:val="en-US" w:eastAsia="en-US"/>
        </w:rPr>
        <w:t xml:space="preserve"> </w:t>
      </w:r>
      <w:r w:rsidR="00042441" w:rsidRPr="00511648">
        <w:rPr>
          <w:rFonts w:eastAsia="Arial"/>
          <w:iCs/>
          <w:szCs w:val="22"/>
          <w:lang w:val="en-US" w:eastAsia="en-US"/>
        </w:rPr>
        <w:t>or</w:t>
      </w:r>
      <w:r w:rsidR="00042441" w:rsidRPr="00511648">
        <w:rPr>
          <w:rFonts w:eastAsia="Arial"/>
          <w:iCs/>
          <w:spacing w:val="-11"/>
          <w:szCs w:val="22"/>
          <w:lang w:val="en-US" w:eastAsia="en-US"/>
        </w:rPr>
        <w:t xml:space="preserve"> </w:t>
      </w:r>
      <w:r w:rsidR="00042441" w:rsidRPr="00511648">
        <w:rPr>
          <w:rFonts w:eastAsia="Arial"/>
          <w:iCs/>
          <w:szCs w:val="22"/>
          <w:lang w:val="en-US" w:eastAsia="en-US"/>
        </w:rPr>
        <w:t>a</w:t>
      </w:r>
      <w:r w:rsidR="00042441" w:rsidRPr="00511648">
        <w:rPr>
          <w:rFonts w:eastAsia="Arial"/>
          <w:iCs/>
          <w:spacing w:val="-11"/>
          <w:szCs w:val="22"/>
          <w:lang w:val="en-US" w:eastAsia="en-US"/>
        </w:rPr>
        <w:t xml:space="preserve"> </w:t>
      </w:r>
      <w:r w:rsidR="00042441" w:rsidRPr="00511648">
        <w:rPr>
          <w:rFonts w:eastAsia="Arial"/>
          <w:iCs/>
          <w:szCs w:val="22"/>
          <w:lang w:val="en-US" w:eastAsia="en-US"/>
        </w:rPr>
        <w:t>perception</w:t>
      </w:r>
      <w:r w:rsidR="00042441" w:rsidRPr="00511648">
        <w:rPr>
          <w:rFonts w:eastAsia="Arial"/>
          <w:iCs/>
          <w:spacing w:val="-11"/>
          <w:szCs w:val="22"/>
          <w:lang w:val="en-US" w:eastAsia="en-US"/>
        </w:rPr>
        <w:t xml:space="preserve"> </w:t>
      </w:r>
      <w:r w:rsidR="00042441" w:rsidRPr="00511648">
        <w:rPr>
          <w:rFonts w:eastAsia="Arial"/>
          <w:iCs/>
          <w:szCs w:val="22"/>
          <w:lang w:val="en-US" w:eastAsia="en-US"/>
        </w:rPr>
        <w:t>of</w:t>
      </w:r>
      <w:r w:rsidR="00042441" w:rsidRPr="00511648">
        <w:rPr>
          <w:rFonts w:eastAsia="Arial"/>
          <w:iCs/>
          <w:spacing w:val="-11"/>
          <w:szCs w:val="22"/>
          <w:lang w:val="en-US" w:eastAsia="en-US"/>
        </w:rPr>
        <w:t xml:space="preserve"> </w:t>
      </w:r>
      <w:r w:rsidR="00042441" w:rsidRPr="00511648">
        <w:rPr>
          <w:rFonts w:eastAsia="Arial"/>
          <w:iCs/>
          <w:szCs w:val="22"/>
          <w:lang w:val="en-US" w:eastAsia="en-US"/>
        </w:rPr>
        <w:t>impaired</w:t>
      </w:r>
      <w:r w:rsidR="00042441" w:rsidRPr="00511648">
        <w:rPr>
          <w:rFonts w:eastAsia="Arial"/>
          <w:iCs/>
          <w:spacing w:val="-9"/>
          <w:szCs w:val="22"/>
          <w:lang w:val="en-US" w:eastAsia="en-US"/>
        </w:rPr>
        <w:t xml:space="preserve"> </w:t>
      </w:r>
      <w:r w:rsidR="00042441" w:rsidRPr="00511648">
        <w:rPr>
          <w:rFonts w:eastAsia="Arial"/>
          <w:iCs/>
          <w:szCs w:val="22"/>
          <w:lang w:val="en-US" w:eastAsia="en-US"/>
        </w:rPr>
        <w:t>judgement</w:t>
      </w:r>
      <w:r w:rsidR="00042441" w:rsidRPr="00511648">
        <w:rPr>
          <w:rFonts w:eastAsia="Arial"/>
          <w:iCs/>
          <w:spacing w:val="-11"/>
          <w:szCs w:val="22"/>
          <w:lang w:val="en-US" w:eastAsia="en-US"/>
        </w:rPr>
        <w:t xml:space="preserve"> </w:t>
      </w:r>
      <w:r w:rsidR="00042441" w:rsidRPr="00511648">
        <w:rPr>
          <w:rFonts w:eastAsia="Arial"/>
          <w:iCs/>
          <w:szCs w:val="22"/>
          <w:lang w:val="en-US" w:eastAsia="en-US"/>
        </w:rPr>
        <w:t>or</w:t>
      </w:r>
      <w:r w:rsidR="00042441" w:rsidRPr="00511648">
        <w:rPr>
          <w:rFonts w:eastAsia="Arial"/>
          <w:iCs/>
          <w:spacing w:val="-12"/>
          <w:szCs w:val="22"/>
          <w:lang w:val="en-US" w:eastAsia="en-US"/>
        </w:rPr>
        <w:t xml:space="preserve"> </w:t>
      </w:r>
      <w:r w:rsidR="00042441" w:rsidRPr="00511648">
        <w:rPr>
          <w:rFonts w:eastAsia="Arial"/>
          <w:iCs/>
          <w:szCs w:val="22"/>
          <w:lang w:val="en-US" w:eastAsia="en-US"/>
        </w:rPr>
        <w:t>undue</w:t>
      </w:r>
      <w:r w:rsidR="00042441" w:rsidRPr="00511648">
        <w:rPr>
          <w:rFonts w:eastAsia="Arial"/>
          <w:iCs/>
          <w:spacing w:val="-9"/>
          <w:szCs w:val="22"/>
          <w:lang w:val="en-US" w:eastAsia="en-US"/>
        </w:rPr>
        <w:t xml:space="preserve"> </w:t>
      </w:r>
      <w:r w:rsidR="00042441" w:rsidRPr="00511648">
        <w:rPr>
          <w:rFonts w:eastAsia="Arial"/>
          <w:iCs/>
          <w:szCs w:val="22"/>
          <w:lang w:val="en-US" w:eastAsia="en-US"/>
        </w:rPr>
        <w:t>influence can also be a conflict of interest.</w:t>
      </w:r>
    </w:p>
    <w:p w14:paraId="4EB181A8" w14:textId="77777777" w:rsidR="004942AE" w:rsidRDefault="004942AE" w:rsidP="00042441">
      <w:pPr>
        <w:spacing w:line="240" w:lineRule="auto"/>
        <w:ind w:left="851"/>
        <w:jc w:val="both"/>
        <w:rPr>
          <w:rFonts w:eastAsia="Arial"/>
          <w:lang w:val="en-US" w:eastAsia="en-US"/>
        </w:rPr>
      </w:pPr>
    </w:p>
    <w:p w14:paraId="3332A007" w14:textId="77777777" w:rsidR="004942AE" w:rsidRDefault="004942AE" w:rsidP="00042441">
      <w:pPr>
        <w:spacing w:line="240" w:lineRule="auto"/>
        <w:ind w:left="851"/>
        <w:jc w:val="both"/>
        <w:rPr>
          <w:rFonts w:eastAsia="Arial"/>
          <w:lang w:val="en-US" w:eastAsia="en-US"/>
        </w:rPr>
      </w:pPr>
    </w:p>
    <w:p w14:paraId="703785C6" w14:textId="77777777" w:rsidR="004942AE" w:rsidRDefault="004942AE" w:rsidP="00042441">
      <w:pPr>
        <w:spacing w:line="240" w:lineRule="auto"/>
        <w:ind w:left="851"/>
        <w:jc w:val="both"/>
        <w:rPr>
          <w:rFonts w:eastAsia="Arial"/>
          <w:lang w:val="en-US" w:eastAsia="en-US"/>
        </w:rPr>
      </w:pPr>
    </w:p>
    <w:p w14:paraId="210B684F" w14:textId="77777777" w:rsidR="004942AE" w:rsidRDefault="004942AE" w:rsidP="00042441">
      <w:pPr>
        <w:spacing w:line="240" w:lineRule="auto"/>
        <w:ind w:left="851"/>
        <w:jc w:val="both"/>
        <w:rPr>
          <w:rFonts w:eastAsia="Arial"/>
          <w:lang w:val="en-US" w:eastAsia="en-US"/>
        </w:rPr>
      </w:pPr>
    </w:p>
    <w:p w14:paraId="11BCC5E8" w14:textId="77777777" w:rsidR="004942AE" w:rsidRDefault="004942AE" w:rsidP="00042441">
      <w:pPr>
        <w:spacing w:line="240" w:lineRule="auto"/>
        <w:ind w:left="851"/>
        <w:jc w:val="both"/>
        <w:rPr>
          <w:rFonts w:eastAsia="Arial"/>
          <w:lang w:val="en-US" w:eastAsia="en-US"/>
        </w:rPr>
      </w:pPr>
    </w:p>
    <w:p w14:paraId="7D8DCF84" w14:textId="4DAD705F" w:rsidR="00042441" w:rsidRPr="00042441" w:rsidRDefault="00042441" w:rsidP="00042441">
      <w:pPr>
        <w:spacing w:line="240" w:lineRule="auto"/>
        <w:ind w:left="851"/>
        <w:jc w:val="both"/>
        <w:rPr>
          <w:rFonts w:eastAsia="Arial"/>
          <w:lang w:val="en-US" w:eastAsia="en-US"/>
        </w:rPr>
      </w:pPr>
      <w:r w:rsidRPr="00042441">
        <w:rPr>
          <w:rFonts w:eastAsia="Arial"/>
          <w:lang w:val="en-US" w:eastAsia="en-US"/>
        </w:rPr>
        <w:lastRenderedPageBreak/>
        <w:t>A conflict of interest may be:</w:t>
      </w:r>
    </w:p>
    <w:p w14:paraId="445EEBB8" w14:textId="77777777" w:rsidR="00042441" w:rsidRPr="00042441" w:rsidRDefault="00042441" w:rsidP="00042441">
      <w:pPr>
        <w:spacing w:line="240" w:lineRule="auto"/>
        <w:jc w:val="both"/>
        <w:rPr>
          <w:rFonts w:eastAsia="Arial"/>
          <w:lang w:val="en-US" w:eastAsia="en-US"/>
        </w:rPr>
      </w:pPr>
    </w:p>
    <w:p w14:paraId="0885D9EC" w14:textId="77777777" w:rsidR="00042441" w:rsidRPr="00042441" w:rsidRDefault="00042441" w:rsidP="00A14630">
      <w:pPr>
        <w:pStyle w:val="ListParagraph"/>
        <w:widowControl w:val="0"/>
        <w:numPr>
          <w:ilvl w:val="1"/>
          <w:numId w:val="5"/>
        </w:numPr>
        <w:adjustRightInd/>
        <w:spacing w:line="240" w:lineRule="auto"/>
        <w:ind w:right="662"/>
        <w:jc w:val="both"/>
        <w:rPr>
          <w:rFonts w:eastAsia="Arial"/>
          <w:lang w:val="en-US" w:eastAsia="en-US"/>
        </w:rPr>
      </w:pPr>
      <w:proofErr w:type="gramStart"/>
      <w:r w:rsidRPr="00042441">
        <w:rPr>
          <w:rFonts w:eastAsia="Arial"/>
          <w:b/>
          <w:bCs/>
          <w:lang w:val="en-US" w:eastAsia="en-US"/>
        </w:rPr>
        <w:t>Actual</w:t>
      </w:r>
      <w:proofErr w:type="gramEnd"/>
      <w:r w:rsidRPr="00042441">
        <w:rPr>
          <w:rFonts w:eastAsia="Arial"/>
          <w:lang w:val="en-US" w:eastAsia="en-US"/>
        </w:rPr>
        <w:t xml:space="preserve"> - there is a material conflict between one or more interests or</w:t>
      </w:r>
    </w:p>
    <w:p w14:paraId="09154381" w14:textId="6950FC32" w:rsidR="00042441" w:rsidRPr="00C16407" w:rsidRDefault="00042441" w:rsidP="00A14630">
      <w:pPr>
        <w:pStyle w:val="ListParagraph"/>
        <w:widowControl w:val="0"/>
        <w:numPr>
          <w:ilvl w:val="1"/>
          <w:numId w:val="5"/>
        </w:numPr>
        <w:adjustRightInd/>
        <w:spacing w:line="240" w:lineRule="auto"/>
        <w:ind w:right="662"/>
        <w:jc w:val="both"/>
        <w:rPr>
          <w:rFonts w:eastAsia="Arial"/>
          <w:lang w:val="en-US" w:eastAsia="en-US"/>
        </w:rPr>
      </w:pPr>
      <w:r w:rsidRPr="00C16407">
        <w:rPr>
          <w:rFonts w:eastAsia="Arial"/>
          <w:b/>
          <w:bCs/>
          <w:lang w:val="en-US" w:eastAsia="en-US"/>
        </w:rPr>
        <w:t>Potential -</w:t>
      </w:r>
      <w:r w:rsidRPr="00C16407">
        <w:rPr>
          <w:rFonts w:eastAsia="Arial"/>
          <w:lang w:val="en-US" w:eastAsia="en-US"/>
        </w:rPr>
        <w:t xml:space="preserve"> there is the possibility of a material conflict between one or more interests in the future.</w:t>
      </w:r>
    </w:p>
    <w:p w14:paraId="0FCB748C" w14:textId="77CED5B5" w:rsidR="00042441" w:rsidRPr="00042441" w:rsidRDefault="00042441" w:rsidP="24D959A3">
      <w:pPr>
        <w:widowControl w:val="0"/>
        <w:tabs>
          <w:tab w:val="left" w:pos="824"/>
        </w:tabs>
        <w:adjustRightInd/>
        <w:spacing w:before="199" w:line="276" w:lineRule="auto"/>
        <w:ind w:left="851" w:right="-24"/>
        <w:jc w:val="both"/>
        <w:rPr>
          <w:rFonts w:eastAsia="Arial"/>
          <w:lang w:val="en-US" w:eastAsia="en-US"/>
        </w:rPr>
      </w:pPr>
      <w:r w:rsidRPr="24D959A3">
        <w:rPr>
          <w:rFonts w:eastAsia="Arial"/>
          <w:lang w:val="en-US" w:eastAsia="en-US"/>
        </w:rPr>
        <w:t>Individuals may hold interest for which they cannot see potential conflict</w:t>
      </w:r>
      <w:r w:rsidR="192B53B9" w:rsidRPr="24D959A3">
        <w:rPr>
          <w:rFonts w:eastAsia="Arial"/>
          <w:lang w:val="en-US" w:eastAsia="en-US"/>
        </w:rPr>
        <w:t xml:space="preserve">. </w:t>
      </w:r>
      <w:r w:rsidRPr="24D959A3">
        <w:rPr>
          <w:rFonts w:eastAsia="Arial"/>
          <w:lang w:val="en-US" w:eastAsia="en-US"/>
        </w:rPr>
        <w:t>However, caution is always advisable because others may see it differently and perceived conflict of interest can be damaging</w:t>
      </w:r>
      <w:r w:rsidR="192B53B9" w:rsidRPr="24D959A3">
        <w:rPr>
          <w:rFonts w:eastAsia="Arial"/>
          <w:lang w:val="en-US" w:eastAsia="en-US"/>
        </w:rPr>
        <w:t xml:space="preserve">. </w:t>
      </w:r>
      <w:r w:rsidRPr="24D959A3">
        <w:rPr>
          <w:rFonts w:eastAsia="Arial"/>
          <w:lang w:val="en-US" w:eastAsia="en-US"/>
        </w:rPr>
        <w:t xml:space="preserve">All interests should be declared where there is a risk of perceived improper conduct. </w:t>
      </w:r>
    </w:p>
    <w:p w14:paraId="0B42D9AE" w14:textId="77777777" w:rsidR="00042441" w:rsidRPr="00042441" w:rsidRDefault="00042441" w:rsidP="00042441">
      <w:pPr>
        <w:spacing w:line="240" w:lineRule="auto"/>
        <w:jc w:val="both"/>
        <w:rPr>
          <w:rFonts w:eastAsia="Arial"/>
          <w:lang w:val="en-US" w:eastAsia="en-US"/>
        </w:rPr>
      </w:pPr>
    </w:p>
    <w:p w14:paraId="1EA5B23E" w14:textId="3EDEC7E6" w:rsidR="00042441" w:rsidRDefault="00C16407" w:rsidP="00C16407">
      <w:pPr>
        <w:tabs>
          <w:tab w:val="left" w:pos="851"/>
        </w:tabs>
        <w:spacing w:line="240" w:lineRule="auto"/>
        <w:jc w:val="both"/>
        <w:rPr>
          <w:rFonts w:eastAsia="Arial"/>
          <w:lang w:val="en-US" w:eastAsia="en-US"/>
        </w:rPr>
      </w:pPr>
      <w:r>
        <w:rPr>
          <w:rFonts w:eastAsia="Arial"/>
          <w:lang w:val="en-US" w:eastAsia="en-US"/>
        </w:rPr>
        <w:t>5</w:t>
      </w:r>
      <w:r w:rsidR="00042441">
        <w:rPr>
          <w:rFonts w:eastAsia="Arial"/>
          <w:lang w:val="en-US" w:eastAsia="en-US"/>
        </w:rPr>
        <w:t>.2</w:t>
      </w:r>
      <w:r w:rsidR="00042441">
        <w:rPr>
          <w:rFonts w:eastAsia="Arial"/>
          <w:lang w:val="en-US" w:eastAsia="en-US"/>
        </w:rPr>
        <w:tab/>
      </w:r>
      <w:r w:rsidR="00042441" w:rsidRPr="00042441">
        <w:rPr>
          <w:rFonts w:eastAsia="Arial"/>
          <w:lang w:val="en-US" w:eastAsia="en-US"/>
        </w:rPr>
        <w:t>Categories of interest can be defined.</w:t>
      </w:r>
    </w:p>
    <w:p w14:paraId="6201EE66" w14:textId="77777777" w:rsidR="00C16407" w:rsidRPr="00042441" w:rsidRDefault="00C16407" w:rsidP="00C16407">
      <w:pPr>
        <w:tabs>
          <w:tab w:val="left" w:pos="851"/>
        </w:tabs>
        <w:spacing w:line="240" w:lineRule="auto"/>
        <w:jc w:val="both"/>
        <w:rPr>
          <w:rFonts w:eastAsia="Arial"/>
          <w:lang w:val="en-US" w:eastAsia="en-US"/>
        </w:rPr>
      </w:pPr>
    </w:p>
    <w:p w14:paraId="55B3B9AE" w14:textId="77777777" w:rsidR="00042441" w:rsidRPr="00042441" w:rsidRDefault="00042441" w:rsidP="004942AE">
      <w:pPr>
        <w:widowControl w:val="0"/>
        <w:numPr>
          <w:ilvl w:val="1"/>
          <w:numId w:val="5"/>
        </w:numPr>
        <w:tabs>
          <w:tab w:val="left" w:pos="709"/>
        </w:tabs>
        <w:adjustRightInd/>
        <w:spacing w:line="276" w:lineRule="auto"/>
        <w:ind w:right="-23"/>
        <w:contextualSpacing/>
        <w:jc w:val="both"/>
        <w:rPr>
          <w:rFonts w:eastAsia="Arial"/>
          <w:szCs w:val="22"/>
          <w:lang w:val="en-US" w:eastAsia="en-US"/>
        </w:rPr>
      </w:pPr>
      <w:r w:rsidRPr="00042441">
        <w:rPr>
          <w:rFonts w:eastAsia="Arial"/>
          <w:b/>
          <w:szCs w:val="22"/>
          <w:lang w:val="en-US" w:eastAsia="en-US"/>
        </w:rPr>
        <w:t>A</w:t>
      </w:r>
      <w:r w:rsidRPr="00042441">
        <w:rPr>
          <w:rFonts w:eastAsia="Arial"/>
          <w:b/>
          <w:spacing w:val="-8"/>
          <w:szCs w:val="22"/>
          <w:lang w:val="en-US" w:eastAsia="en-US"/>
        </w:rPr>
        <w:t xml:space="preserve"> </w:t>
      </w:r>
      <w:r w:rsidRPr="00042441">
        <w:rPr>
          <w:rFonts w:eastAsia="Arial"/>
          <w:b/>
          <w:szCs w:val="22"/>
          <w:lang w:val="en-US" w:eastAsia="en-US"/>
        </w:rPr>
        <w:t>financial</w:t>
      </w:r>
      <w:r w:rsidRPr="00042441">
        <w:rPr>
          <w:rFonts w:eastAsia="Arial"/>
          <w:b/>
          <w:spacing w:val="-6"/>
          <w:szCs w:val="22"/>
          <w:lang w:val="en-US" w:eastAsia="en-US"/>
        </w:rPr>
        <w:t xml:space="preserve"> </w:t>
      </w:r>
      <w:r w:rsidRPr="00042441">
        <w:rPr>
          <w:rFonts w:eastAsia="Arial"/>
          <w:b/>
          <w:szCs w:val="22"/>
          <w:lang w:val="en-US" w:eastAsia="en-US"/>
        </w:rPr>
        <w:t>interest</w:t>
      </w:r>
      <w:r w:rsidRPr="00042441">
        <w:rPr>
          <w:rFonts w:eastAsia="Arial"/>
          <w:szCs w:val="22"/>
          <w:lang w:val="en-US" w:eastAsia="en-US"/>
        </w:rPr>
        <w:t>:</w:t>
      </w:r>
      <w:r w:rsidRPr="00042441">
        <w:rPr>
          <w:rFonts w:eastAsia="Arial"/>
          <w:spacing w:val="-7"/>
          <w:szCs w:val="22"/>
          <w:lang w:val="en-US" w:eastAsia="en-US"/>
        </w:rPr>
        <w:t xml:space="preserve"> </w:t>
      </w:r>
      <w:r w:rsidRPr="00042441">
        <w:rPr>
          <w:rFonts w:eastAsia="Arial"/>
          <w:szCs w:val="22"/>
          <w:lang w:val="en-US" w:eastAsia="en-US"/>
        </w:rPr>
        <w:t xml:space="preserve">where an individual may get direct financial benefits from the consequences of an ICB commissioning/contractual decision (for example, A director, including a non-executive director, or senior employee in a private company or public limited company or other </w:t>
      </w:r>
      <w:proofErr w:type="spellStart"/>
      <w:r w:rsidRPr="00042441">
        <w:rPr>
          <w:rFonts w:eastAsia="Arial"/>
          <w:szCs w:val="22"/>
          <w:lang w:val="en-US" w:eastAsia="en-US"/>
        </w:rPr>
        <w:t>organisation</w:t>
      </w:r>
      <w:proofErr w:type="spellEnd"/>
      <w:r w:rsidRPr="00042441">
        <w:rPr>
          <w:rFonts w:eastAsia="Arial"/>
          <w:szCs w:val="22"/>
          <w:lang w:val="en-US" w:eastAsia="en-US"/>
        </w:rPr>
        <w:t xml:space="preserve"> which is doing, or which is likely, or possibly seeking to do, business with health or social care </w:t>
      </w:r>
      <w:proofErr w:type="spellStart"/>
      <w:r w:rsidRPr="00042441">
        <w:rPr>
          <w:rFonts w:eastAsia="Arial"/>
          <w:szCs w:val="22"/>
          <w:lang w:val="en-US" w:eastAsia="en-US"/>
        </w:rPr>
        <w:t>organisations</w:t>
      </w:r>
      <w:proofErr w:type="spellEnd"/>
      <w:r w:rsidRPr="00042441">
        <w:rPr>
          <w:rFonts w:eastAsia="Arial"/>
          <w:szCs w:val="22"/>
          <w:lang w:val="en-US" w:eastAsia="en-US"/>
        </w:rPr>
        <w:t>;).</w:t>
      </w:r>
    </w:p>
    <w:p w14:paraId="6AE73B26" w14:textId="77777777" w:rsidR="00042441" w:rsidRPr="00042441" w:rsidRDefault="00042441" w:rsidP="00C16407">
      <w:pPr>
        <w:widowControl w:val="0"/>
        <w:adjustRightInd/>
        <w:spacing w:line="276" w:lineRule="auto"/>
        <w:ind w:left="1183"/>
        <w:contextualSpacing/>
        <w:jc w:val="both"/>
        <w:rPr>
          <w:rFonts w:eastAsia="Arial"/>
          <w:szCs w:val="22"/>
          <w:lang w:val="en-US" w:eastAsia="en-US"/>
        </w:rPr>
      </w:pPr>
    </w:p>
    <w:p w14:paraId="43D51312" w14:textId="77777777" w:rsidR="00042441" w:rsidRDefault="00042441" w:rsidP="004942AE">
      <w:pPr>
        <w:widowControl w:val="0"/>
        <w:numPr>
          <w:ilvl w:val="1"/>
          <w:numId w:val="5"/>
        </w:numPr>
        <w:adjustRightInd/>
        <w:spacing w:line="276" w:lineRule="auto"/>
        <w:ind w:right="-23"/>
        <w:contextualSpacing/>
        <w:jc w:val="both"/>
        <w:rPr>
          <w:rFonts w:eastAsia="Arial"/>
          <w:szCs w:val="22"/>
          <w:lang w:val="en-US" w:eastAsia="en-US"/>
        </w:rPr>
      </w:pPr>
      <w:r w:rsidRPr="00042441">
        <w:rPr>
          <w:rFonts w:eastAsia="Arial"/>
          <w:b/>
          <w:szCs w:val="22"/>
          <w:lang w:val="en-US" w:eastAsia="en-US"/>
        </w:rPr>
        <w:t>A non-financial professional interest</w:t>
      </w:r>
      <w:r w:rsidRPr="00042441">
        <w:rPr>
          <w:rFonts w:eastAsia="Arial"/>
          <w:szCs w:val="22"/>
          <w:lang w:val="en-US" w:eastAsia="en-US"/>
        </w:rPr>
        <w:t>: where an individual may obtain a non-financial professional benefit from the consequences of an ICB commissioning or contractual decision, such as increasing their professional reputation or status or promoting their professional career. (</w:t>
      </w:r>
      <w:proofErr w:type="gramStart"/>
      <w:r w:rsidRPr="00042441">
        <w:rPr>
          <w:rFonts w:eastAsia="Arial"/>
          <w:szCs w:val="22"/>
          <w:lang w:val="en-US" w:eastAsia="en-US"/>
        </w:rPr>
        <w:t>for</w:t>
      </w:r>
      <w:proofErr w:type="gramEnd"/>
      <w:r w:rsidRPr="00042441">
        <w:rPr>
          <w:rFonts w:eastAsia="Arial"/>
          <w:szCs w:val="22"/>
          <w:lang w:val="en-US" w:eastAsia="en-US"/>
        </w:rPr>
        <w:t xml:space="preserve"> example, An advocate for a particular group of patients</w:t>
      </w:r>
      <w:proofErr w:type="gramStart"/>
      <w:r w:rsidRPr="00042441">
        <w:rPr>
          <w:rFonts w:eastAsia="Arial"/>
          <w:szCs w:val="22"/>
          <w:lang w:val="en-US" w:eastAsia="en-US"/>
        </w:rPr>
        <w:t>);</w:t>
      </w:r>
      <w:proofErr w:type="gramEnd"/>
    </w:p>
    <w:p w14:paraId="426575DE" w14:textId="77777777" w:rsidR="00C16407" w:rsidRPr="00042441" w:rsidRDefault="00C16407" w:rsidP="00C16407">
      <w:pPr>
        <w:widowControl w:val="0"/>
        <w:adjustRightInd/>
        <w:spacing w:line="276" w:lineRule="auto"/>
        <w:ind w:left="1440" w:right="662"/>
        <w:contextualSpacing/>
        <w:jc w:val="both"/>
        <w:rPr>
          <w:rFonts w:eastAsia="Arial"/>
          <w:szCs w:val="22"/>
          <w:lang w:val="en-US" w:eastAsia="en-US"/>
        </w:rPr>
      </w:pPr>
    </w:p>
    <w:p w14:paraId="60497387" w14:textId="77777777" w:rsidR="00042441" w:rsidRPr="00C16407" w:rsidRDefault="00042441" w:rsidP="004942AE">
      <w:pPr>
        <w:widowControl w:val="0"/>
        <w:numPr>
          <w:ilvl w:val="1"/>
          <w:numId w:val="5"/>
        </w:numPr>
        <w:adjustRightInd/>
        <w:spacing w:line="276" w:lineRule="auto"/>
        <w:ind w:right="-23"/>
        <w:contextualSpacing/>
        <w:jc w:val="both"/>
        <w:rPr>
          <w:rFonts w:eastAsia="Arial"/>
          <w:lang w:val="en-US" w:eastAsia="en-US"/>
        </w:rPr>
      </w:pPr>
      <w:r w:rsidRPr="24D959A3">
        <w:rPr>
          <w:rFonts w:eastAsia="Arial"/>
          <w:b/>
          <w:bCs/>
          <w:lang w:val="en-US" w:eastAsia="en-US"/>
        </w:rPr>
        <w:t>A</w:t>
      </w:r>
      <w:r w:rsidRPr="24D959A3">
        <w:rPr>
          <w:rFonts w:eastAsia="Arial"/>
          <w:b/>
          <w:bCs/>
          <w:spacing w:val="-8"/>
          <w:lang w:val="en-US" w:eastAsia="en-US"/>
        </w:rPr>
        <w:t xml:space="preserve"> </w:t>
      </w:r>
      <w:r w:rsidRPr="24D959A3">
        <w:rPr>
          <w:rFonts w:eastAsia="Arial"/>
          <w:b/>
          <w:bCs/>
          <w:lang w:val="en-US" w:eastAsia="en-US"/>
        </w:rPr>
        <w:t>non-financial</w:t>
      </w:r>
      <w:r w:rsidRPr="24D959A3">
        <w:rPr>
          <w:rFonts w:eastAsia="Arial"/>
          <w:b/>
          <w:bCs/>
          <w:spacing w:val="-9"/>
          <w:lang w:val="en-US" w:eastAsia="en-US"/>
        </w:rPr>
        <w:t xml:space="preserve"> </w:t>
      </w:r>
      <w:r w:rsidRPr="24D959A3">
        <w:rPr>
          <w:rFonts w:eastAsia="Arial"/>
          <w:b/>
          <w:bCs/>
          <w:lang w:val="en-US" w:eastAsia="en-US"/>
        </w:rPr>
        <w:t>personal</w:t>
      </w:r>
      <w:r w:rsidRPr="24D959A3">
        <w:rPr>
          <w:rFonts w:eastAsia="Arial"/>
          <w:b/>
          <w:bCs/>
          <w:spacing w:val="-7"/>
          <w:lang w:val="en-US" w:eastAsia="en-US"/>
        </w:rPr>
        <w:t xml:space="preserve"> </w:t>
      </w:r>
      <w:r w:rsidRPr="24D959A3">
        <w:rPr>
          <w:rFonts w:eastAsia="Arial"/>
          <w:b/>
          <w:bCs/>
          <w:lang w:val="en-US" w:eastAsia="en-US"/>
        </w:rPr>
        <w:t>interest</w:t>
      </w:r>
      <w:r w:rsidRPr="24D959A3">
        <w:rPr>
          <w:rFonts w:eastAsia="Arial"/>
          <w:lang w:val="en-US" w:eastAsia="en-US"/>
        </w:rPr>
        <w:t>:</w:t>
      </w:r>
      <w:r w:rsidRPr="24D959A3">
        <w:rPr>
          <w:rFonts w:eastAsia="Arial"/>
          <w:spacing w:val="-7"/>
          <w:lang w:val="en-US" w:eastAsia="en-US"/>
        </w:rPr>
        <w:t xml:space="preserve"> where an individual may benefit personally in ways which are not </w:t>
      </w:r>
      <w:bookmarkStart w:id="8" w:name="_Int_dxUjPMqH"/>
      <w:r w:rsidRPr="24D959A3">
        <w:rPr>
          <w:rFonts w:eastAsia="Arial"/>
          <w:spacing w:val="-7"/>
          <w:lang w:val="en-US" w:eastAsia="en-US"/>
        </w:rPr>
        <w:t>directly linked</w:t>
      </w:r>
      <w:bookmarkEnd w:id="8"/>
      <w:r w:rsidRPr="24D959A3">
        <w:rPr>
          <w:rFonts w:eastAsia="Arial"/>
          <w:spacing w:val="-7"/>
          <w:lang w:val="en-US" w:eastAsia="en-US"/>
        </w:rPr>
        <w:t xml:space="preserve"> to their professional career and do not give rise to </w:t>
      </w:r>
      <w:proofErr w:type="gramStart"/>
      <w:r w:rsidRPr="24D959A3">
        <w:rPr>
          <w:rFonts w:eastAsia="Arial"/>
          <w:spacing w:val="-7"/>
          <w:lang w:val="en-US" w:eastAsia="en-US"/>
        </w:rPr>
        <w:t>a direct</w:t>
      </w:r>
      <w:proofErr w:type="gramEnd"/>
      <w:r w:rsidRPr="24D959A3">
        <w:rPr>
          <w:rFonts w:eastAsia="Arial"/>
          <w:spacing w:val="-7"/>
          <w:lang w:val="en-US" w:eastAsia="en-US"/>
        </w:rPr>
        <w:t xml:space="preserve"> financial benefit.</w:t>
      </w:r>
      <w:r w:rsidRPr="24D959A3">
        <w:rPr>
          <w:rFonts w:eastAsia="Arial"/>
          <w:lang w:val="en-US" w:eastAsia="en-US"/>
        </w:rPr>
        <w:t xml:space="preserve"> </w:t>
      </w:r>
      <w:r w:rsidRPr="24D959A3">
        <w:rPr>
          <w:rFonts w:eastAsia="Arial"/>
          <w:spacing w:val="-7"/>
          <w:lang w:val="en-US" w:eastAsia="en-US"/>
        </w:rPr>
        <w:t xml:space="preserve">(for example, A member of a voluntary sector board or has any other position of authority in or connection with a voluntary sector </w:t>
      </w:r>
      <w:proofErr w:type="spellStart"/>
      <w:r w:rsidRPr="24D959A3">
        <w:rPr>
          <w:rFonts w:eastAsia="Arial"/>
          <w:spacing w:val="-7"/>
          <w:lang w:val="en-US" w:eastAsia="en-US"/>
        </w:rPr>
        <w:t>organisation</w:t>
      </w:r>
      <w:proofErr w:type="spellEnd"/>
      <w:r w:rsidRPr="24D959A3">
        <w:rPr>
          <w:rFonts w:eastAsia="Arial"/>
          <w:spacing w:val="-7"/>
          <w:lang w:val="en-US" w:eastAsia="en-US"/>
        </w:rPr>
        <w:t>)</w:t>
      </w:r>
    </w:p>
    <w:p w14:paraId="0314480F" w14:textId="77777777" w:rsidR="00C16407" w:rsidRPr="00042441" w:rsidRDefault="00C16407" w:rsidP="00C16407">
      <w:pPr>
        <w:widowControl w:val="0"/>
        <w:adjustRightInd/>
        <w:spacing w:line="276" w:lineRule="auto"/>
        <w:ind w:left="1440" w:right="697"/>
        <w:contextualSpacing/>
        <w:jc w:val="both"/>
        <w:rPr>
          <w:rFonts w:eastAsia="Arial"/>
          <w:szCs w:val="22"/>
          <w:lang w:val="en-US" w:eastAsia="en-US"/>
        </w:rPr>
      </w:pPr>
    </w:p>
    <w:p w14:paraId="7CE1E1A6" w14:textId="77777777" w:rsidR="00042441" w:rsidRPr="00042441" w:rsidRDefault="00042441" w:rsidP="004942AE">
      <w:pPr>
        <w:widowControl w:val="0"/>
        <w:numPr>
          <w:ilvl w:val="1"/>
          <w:numId w:val="5"/>
        </w:numPr>
        <w:tabs>
          <w:tab w:val="left" w:pos="1184"/>
        </w:tabs>
        <w:adjustRightInd/>
        <w:spacing w:before="120" w:line="240" w:lineRule="auto"/>
        <w:ind w:left="1434" w:right="-23" w:hanging="357"/>
        <w:contextualSpacing/>
        <w:jc w:val="both"/>
        <w:rPr>
          <w:rFonts w:eastAsia="Arial"/>
          <w:szCs w:val="22"/>
          <w:lang w:val="en-US" w:eastAsia="en-US"/>
        </w:rPr>
      </w:pPr>
      <w:r w:rsidRPr="00042441">
        <w:rPr>
          <w:rFonts w:eastAsia="Arial"/>
          <w:b/>
          <w:szCs w:val="22"/>
          <w:lang w:val="en-US" w:eastAsia="en-US"/>
        </w:rPr>
        <w:t>An indirect interest</w:t>
      </w:r>
      <w:r w:rsidRPr="00042441">
        <w:rPr>
          <w:rFonts w:eastAsia="Arial"/>
          <w:szCs w:val="22"/>
          <w:lang w:val="en-US" w:eastAsia="en-US"/>
        </w:rPr>
        <w:t>: Where an individual has a close association with another individual who has a financial interest, a non-financial professional interest or a non-financial personal interest and could stand to benefit from a decision they are involved in making.</w:t>
      </w:r>
      <w:r w:rsidRPr="00042441">
        <w:rPr>
          <w:rFonts w:eastAsia="Arial"/>
          <w:szCs w:val="22"/>
          <w:vertAlign w:val="superscript"/>
          <w:lang w:val="en-US" w:eastAsia="en-US"/>
        </w:rPr>
        <w:footnoteReference w:id="3"/>
      </w:r>
      <w:r w:rsidRPr="00042441">
        <w:rPr>
          <w:rFonts w:eastAsia="Arial"/>
          <w:szCs w:val="22"/>
          <w:lang w:val="en-US" w:eastAsia="en-US"/>
        </w:rPr>
        <w:t xml:space="preserve">  </w:t>
      </w:r>
    </w:p>
    <w:p w14:paraId="454BE4FA" w14:textId="77777777" w:rsidR="00042441" w:rsidRPr="00042441" w:rsidRDefault="00042441" w:rsidP="004942AE">
      <w:pPr>
        <w:widowControl w:val="0"/>
        <w:spacing w:line="274" w:lineRule="auto"/>
        <w:ind w:left="851" w:right="-23"/>
        <w:contextualSpacing/>
        <w:jc w:val="both"/>
        <w:rPr>
          <w:rFonts w:eastAsia="Arial"/>
          <w:szCs w:val="22"/>
          <w:lang w:val="en-US" w:eastAsia="en-US"/>
        </w:rPr>
      </w:pPr>
      <w:r w:rsidRPr="00042441">
        <w:rPr>
          <w:rFonts w:eastAsia="Arial"/>
          <w:szCs w:val="22"/>
          <w:lang w:val="en-US" w:eastAsia="en-US"/>
        </w:rPr>
        <w:lastRenderedPageBreak/>
        <w:t>Whether an interest held by another person gives rise to a conflict of interest will depend upon the nature of the relationship between that person and the individual, and the role of the individual within the ICB.</w:t>
      </w:r>
    </w:p>
    <w:p w14:paraId="0B9C1681" w14:textId="77777777" w:rsidR="00042441" w:rsidRPr="00042441" w:rsidRDefault="00042441" w:rsidP="00042441">
      <w:pPr>
        <w:widowControl w:val="0"/>
        <w:spacing w:line="312" w:lineRule="auto"/>
        <w:jc w:val="both"/>
        <w:rPr>
          <w:rFonts w:eastAsia="Arial"/>
          <w:szCs w:val="22"/>
          <w:lang w:val="en-US" w:eastAsia="en-US"/>
        </w:rPr>
      </w:pPr>
    </w:p>
    <w:p w14:paraId="7E17FCF8" w14:textId="77777777" w:rsidR="00042441" w:rsidRPr="00042441" w:rsidRDefault="00042441" w:rsidP="004942AE">
      <w:pPr>
        <w:widowControl w:val="0"/>
        <w:spacing w:line="240" w:lineRule="auto"/>
        <w:ind w:left="840" w:firstLine="11"/>
        <w:jc w:val="both"/>
        <w:rPr>
          <w:rFonts w:eastAsia="Arial"/>
          <w:lang w:val="en-US" w:eastAsia="en-US"/>
        </w:rPr>
      </w:pPr>
      <w:r w:rsidRPr="00042441">
        <w:rPr>
          <w:rFonts w:eastAsia="Arial"/>
          <w:lang w:val="en-US" w:eastAsia="en-US"/>
        </w:rPr>
        <w:t xml:space="preserve">It should be noted that: </w:t>
      </w:r>
    </w:p>
    <w:p w14:paraId="7950B971" w14:textId="77777777" w:rsidR="00042441" w:rsidRPr="00042441" w:rsidRDefault="00042441" w:rsidP="00042441">
      <w:pPr>
        <w:widowControl w:val="0"/>
        <w:spacing w:line="240" w:lineRule="auto"/>
        <w:jc w:val="both"/>
        <w:rPr>
          <w:rFonts w:eastAsia="Arial"/>
          <w:lang w:val="en-US" w:eastAsia="en-US"/>
        </w:rPr>
      </w:pPr>
    </w:p>
    <w:p w14:paraId="28E70DED" w14:textId="77777777" w:rsidR="00042441" w:rsidRPr="00AB244A" w:rsidRDefault="00042441" w:rsidP="00A14630">
      <w:pPr>
        <w:pStyle w:val="ListParagraph"/>
        <w:widowControl w:val="0"/>
        <w:numPr>
          <w:ilvl w:val="0"/>
          <w:numId w:val="9"/>
        </w:numPr>
        <w:adjustRightInd/>
        <w:spacing w:line="276" w:lineRule="auto"/>
        <w:jc w:val="both"/>
        <w:rPr>
          <w:rFonts w:eastAsia="Arial"/>
          <w:szCs w:val="22"/>
          <w:lang w:val="en-US" w:eastAsia="en-US"/>
        </w:rPr>
      </w:pPr>
      <w:r w:rsidRPr="00AB244A">
        <w:rPr>
          <w:rFonts w:eastAsia="Arial"/>
          <w:b/>
          <w:bCs/>
          <w:szCs w:val="22"/>
          <w:lang w:val="en-US" w:eastAsia="en-US"/>
        </w:rPr>
        <w:t>The above categories and examples are not exhaustive</w:t>
      </w:r>
      <w:r w:rsidRPr="00AB244A">
        <w:rPr>
          <w:rFonts w:eastAsia="Arial"/>
          <w:szCs w:val="22"/>
          <w:lang w:val="en-US" w:eastAsia="en-US"/>
        </w:rPr>
        <w:t xml:space="preserve"> and the ICB will exercise discretion on a case-by-case basis. </w:t>
      </w:r>
    </w:p>
    <w:p w14:paraId="430E09E6" w14:textId="77777777" w:rsidR="00042441" w:rsidRPr="00AB244A" w:rsidRDefault="00042441" w:rsidP="00A14630">
      <w:pPr>
        <w:pStyle w:val="ListParagraph"/>
        <w:widowControl w:val="0"/>
        <w:numPr>
          <w:ilvl w:val="0"/>
          <w:numId w:val="9"/>
        </w:numPr>
        <w:adjustRightInd/>
        <w:spacing w:line="276" w:lineRule="auto"/>
        <w:jc w:val="both"/>
        <w:rPr>
          <w:rFonts w:eastAsia="Arial"/>
          <w:szCs w:val="22"/>
          <w:lang w:val="en-US" w:eastAsia="en-US"/>
        </w:rPr>
      </w:pPr>
      <w:r w:rsidRPr="00AB244A">
        <w:rPr>
          <w:rFonts w:eastAsia="Arial"/>
          <w:b/>
          <w:bCs/>
          <w:szCs w:val="22"/>
          <w:lang w:val="en-US" w:eastAsia="en-US"/>
        </w:rPr>
        <w:t>The possibility of the perception of wrongdoing</w:t>
      </w:r>
      <w:r w:rsidRPr="00AB244A">
        <w:rPr>
          <w:rFonts w:eastAsia="Arial"/>
          <w:szCs w:val="22"/>
          <w:lang w:val="en-US" w:eastAsia="en-US"/>
        </w:rPr>
        <w:t xml:space="preserve">, impaired judgement or undue influence shall also be considered a conflict of interest for the purposes of this Policy and should be declared and managed; accordingly, and </w:t>
      </w:r>
    </w:p>
    <w:p w14:paraId="0C9E9D5E" w14:textId="77777777" w:rsidR="00042441" w:rsidRPr="00AB244A" w:rsidRDefault="00042441" w:rsidP="00A14630">
      <w:pPr>
        <w:pStyle w:val="ListParagraph"/>
        <w:widowControl w:val="0"/>
        <w:numPr>
          <w:ilvl w:val="0"/>
          <w:numId w:val="9"/>
        </w:numPr>
        <w:tabs>
          <w:tab w:val="left" w:pos="1276"/>
        </w:tabs>
        <w:adjustRightInd/>
        <w:spacing w:line="276" w:lineRule="auto"/>
        <w:ind w:right="-24"/>
        <w:jc w:val="both"/>
        <w:rPr>
          <w:rFonts w:eastAsia="Arial"/>
          <w:szCs w:val="22"/>
          <w:lang w:val="en-US" w:eastAsia="en-US"/>
        </w:rPr>
      </w:pPr>
      <w:r w:rsidRPr="00AB244A">
        <w:rPr>
          <w:rFonts w:eastAsia="Arial"/>
          <w:b/>
          <w:bCs/>
          <w:szCs w:val="22"/>
          <w:lang w:val="en-US" w:eastAsia="en-US"/>
        </w:rPr>
        <w:t>Where there is doubt</w:t>
      </w:r>
      <w:r w:rsidRPr="00AB244A">
        <w:rPr>
          <w:rFonts w:eastAsia="Arial"/>
          <w:szCs w:val="22"/>
          <w:lang w:val="en-US" w:eastAsia="en-US"/>
        </w:rPr>
        <w:t xml:space="preserve"> as to whether a conflict of interest exists, it should be assumed that there is a conflict of interest and declared and managed accordingly. </w:t>
      </w:r>
    </w:p>
    <w:p w14:paraId="3C07C656" w14:textId="77777777" w:rsidR="00042441" w:rsidRPr="00AB244A" w:rsidRDefault="00042441" w:rsidP="00A14630">
      <w:pPr>
        <w:pStyle w:val="ListParagraph"/>
        <w:widowControl w:val="0"/>
        <w:numPr>
          <w:ilvl w:val="0"/>
          <w:numId w:val="9"/>
        </w:numPr>
        <w:adjustRightInd/>
        <w:spacing w:line="276" w:lineRule="auto"/>
        <w:jc w:val="both"/>
        <w:rPr>
          <w:rFonts w:eastAsia="Arial"/>
          <w:szCs w:val="22"/>
          <w:lang w:val="en-US" w:eastAsia="en-US"/>
        </w:rPr>
      </w:pPr>
      <w:r w:rsidRPr="00AB244A">
        <w:rPr>
          <w:rFonts w:eastAsia="Arial"/>
          <w:b/>
          <w:bCs/>
          <w:szCs w:val="22"/>
          <w:lang w:val="en-US" w:eastAsia="en-US"/>
        </w:rPr>
        <w:t>Financial gain</w:t>
      </w:r>
      <w:r w:rsidRPr="00AB244A">
        <w:rPr>
          <w:rFonts w:eastAsia="Arial"/>
          <w:szCs w:val="22"/>
          <w:lang w:val="en-US" w:eastAsia="en-US"/>
        </w:rPr>
        <w:t xml:space="preserve"> is not necessary for a conflict to exist.</w:t>
      </w:r>
    </w:p>
    <w:p w14:paraId="1150AB02" w14:textId="77777777" w:rsidR="00042441" w:rsidRPr="00042441" w:rsidRDefault="00042441" w:rsidP="00AB244A">
      <w:pPr>
        <w:spacing w:line="276" w:lineRule="auto"/>
        <w:jc w:val="both"/>
        <w:rPr>
          <w:rFonts w:eastAsia="Arial"/>
          <w:lang w:val="en-US" w:eastAsia="en-US"/>
        </w:rPr>
      </w:pPr>
    </w:p>
    <w:p w14:paraId="5EBD366E" w14:textId="77777777" w:rsidR="00042441" w:rsidRPr="00042441" w:rsidRDefault="00042441" w:rsidP="004942AE">
      <w:pPr>
        <w:spacing w:line="276" w:lineRule="auto"/>
        <w:ind w:left="851"/>
        <w:jc w:val="both"/>
        <w:rPr>
          <w:rFonts w:eastAsia="Arial"/>
          <w:lang w:val="en-US" w:eastAsia="en-US"/>
        </w:rPr>
      </w:pPr>
      <w:r w:rsidRPr="00042441">
        <w:rPr>
          <w:rFonts w:eastAsia="Arial"/>
          <w:lang w:val="en-US" w:eastAsia="en-US"/>
        </w:rPr>
        <w:t>Where an individual has any queries with respect to conflicts of interest, they should seek advice from the ICB Governance &amp; Compliance Team. (</w:t>
      </w:r>
      <w:hyperlink r:id="rId22" w:history="1">
        <w:r w:rsidRPr="00042441">
          <w:rPr>
            <w:rFonts w:eastAsia="Arial"/>
            <w:color w:val="0563C1"/>
            <w:u w:val="single"/>
            <w:lang w:val="en-US" w:eastAsia="en-US"/>
          </w:rPr>
          <w:t>hnyicb.declarationsofinterest@nhs.net</w:t>
        </w:r>
      </w:hyperlink>
      <w:r w:rsidRPr="00042441">
        <w:rPr>
          <w:rFonts w:eastAsia="Arial"/>
          <w:sz w:val="22"/>
          <w:szCs w:val="22"/>
          <w:lang w:val="en-US" w:eastAsia="en-US"/>
        </w:rPr>
        <w:t>)</w:t>
      </w:r>
    </w:p>
    <w:p w14:paraId="4B56F1AD" w14:textId="77777777" w:rsidR="00101C68" w:rsidRDefault="00101C68" w:rsidP="00042441">
      <w:pPr>
        <w:ind w:left="720"/>
      </w:pPr>
    </w:p>
    <w:p w14:paraId="65DDC75C" w14:textId="0F8EC92D" w:rsidR="001C3253" w:rsidRPr="0019680E" w:rsidRDefault="00C16407" w:rsidP="00497CF2">
      <w:pPr>
        <w:pStyle w:val="Heading1"/>
      </w:pPr>
      <w:bookmarkStart w:id="9" w:name="_Toc185846367"/>
      <w:r>
        <w:t xml:space="preserve">6.0 </w:t>
      </w:r>
      <w:r>
        <w:tab/>
      </w:r>
      <w:r w:rsidR="001C3253" w:rsidRPr="0019680E">
        <w:t xml:space="preserve">Scope of the </w:t>
      </w:r>
      <w:r w:rsidR="0086711A">
        <w:t>p</w:t>
      </w:r>
      <w:r w:rsidR="001C3253" w:rsidRPr="0019680E">
        <w:t>olicy</w:t>
      </w:r>
      <w:bookmarkEnd w:id="9"/>
    </w:p>
    <w:p w14:paraId="757FDA23" w14:textId="170F8BDA" w:rsidR="009F5A54" w:rsidRDefault="00C16407" w:rsidP="00C16407">
      <w:pPr>
        <w:widowControl w:val="0"/>
        <w:tabs>
          <w:tab w:val="left" w:pos="823"/>
          <w:tab w:val="left" w:pos="824"/>
        </w:tabs>
        <w:adjustRightInd/>
        <w:spacing w:before="202" w:line="240" w:lineRule="auto"/>
        <w:ind w:left="142" w:hanging="142"/>
      </w:pPr>
      <w:r>
        <w:t>6.1</w:t>
      </w:r>
      <w:r>
        <w:tab/>
      </w:r>
      <w:r w:rsidR="009F5A54">
        <w:t>This</w:t>
      </w:r>
      <w:r w:rsidR="009F5A54" w:rsidRPr="00C16407">
        <w:rPr>
          <w:spacing w:val="-3"/>
        </w:rPr>
        <w:t xml:space="preserve"> </w:t>
      </w:r>
      <w:r w:rsidR="009F5A54">
        <w:t>policy</w:t>
      </w:r>
      <w:r w:rsidR="009F5A54" w:rsidRPr="00C16407">
        <w:rPr>
          <w:spacing w:val="-2"/>
        </w:rPr>
        <w:t xml:space="preserve"> </w:t>
      </w:r>
      <w:r w:rsidR="009F5A54">
        <w:t>applies</w:t>
      </w:r>
      <w:r w:rsidR="009F5A54" w:rsidRPr="00C16407">
        <w:rPr>
          <w:spacing w:val="-2"/>
        </w:rPr>
        <w:t xml:space="preserve"> </w:t>
      </w:r>
      <w:r w:rsidR="009F5A54" w:rsidRPr="00C16407">
        <w:rPr>
          <w:spacing w:val="-5"/>
        </w:rPr>
        <w:t>to:</w:t>
      </w:r>
    </w:p>
    <w:p w14:paraId="44E05844" w14:textId="77777777" w:rsidR="009F5A54" w:rsidRDefault="009F5A54" w:rsidP="009F5A54">
      <w:pPr>
        <w:pStyle w:val="BodyText"/>
      </w:pPr>
    </w:p>
    <w:p w14:paraId="6DA703BD" w14:textId="77777777" w:rsidR="009F5A54" w:rsidRDefault="009F5A54" w:rsidP="009F5A54">
      <w:pPr>
        <w:pStyle w:val="BodyText"/>
        <w:ind w:left="823"/>
      </w:pPr>
      <w:r>
        <w:t>All</w:t>
      </w:r>
      <w:r>
        <w:rPr>
          <w:spacing w:val="-5"/>
        </w:rPr>
        <w:t xml:space="preserve"> </w:t>
      </w:r>
      <w:r>
        <w:t>ICB</w:t>
      </w:r>
      <w:r>
        <w:rPr>
          <w:spacing w:val="-1"/>
        </w:rPr>
        <w:t xml:space="preserve"> </w:t>
      </w:r>
      <w:r>
        <w:t>employees,</w:t>
      </w:r>
      <w:r>
        <w:rPr>
          <w:spacing w:val="-2"/>
        </w:rPr>
        <w:t xml:space="preserve"> including:</w:t>
      </w:r>
    </w:p>
    <w:p w14:paraId="3B475E19" w14:textId="77777777" w:rsidR="009F5A54" w:rsidRDefault="009F5A54" w:rsidP="00A14630">
      <w:pPr>
        <w:pStyle w:val="ListParagraph"/>
        <w:widowControl w:val="0"/>
        <w:numPr>
          <w:ilvl w:val="2"/>
          <w:numId w:val="2"/>
        </w:numPr>
        <w:tabs>
          <w:tab w:val="left" w:pos="1183"/>
          <w:tab w:val="left" w:pos="1184"/>
        </w:tabs>
        <w:adjustRightInd/>
        <w:spacing w:before="121" w:line="240" w:lineRule="auto"/>
        <w:ind w:hanging="361"/>
        <w:contextualSpacing w:val="0"/>
      </w:pPr>
      <w:r>
        <w:t>All</w:t>
      </w:r>
      <w:r>
        <w:rPr>
          <w:spacing w:val="-9"/>
        </w:rPr>
        <w:t xml:space="preserve"> </w:t>
      </w:r>
      <w:r>
        <w:t>full</w:t>
      </w:r>
      <w:r>
        <w:rPr>
          <w:spacing w:val="-8"/>
        </w:rPr>
        <w:t xml:space="preserve"> </w:t>
      </w:r>
      <w:r>
        <w:t>and</w:t>
      </w:r>
      <w:r>
        <w:rPr>
          <w:spacing w:val="-7"/>
        </w:rPr>
        <w:t xml:space="preserve"> </w:t>
      </w:r>
      <w:r>
        <w:t>part-time</w:t>
      </w:r>
      <w:r>
        <w:rPr>
          <w:spacing w:val="-6"/>
        </w:rPr>
        <w:t xml:space="preserve"> </w:t>
      </w:r>
      <w:r>
        <w:rPr>
          <w:spacing w:val="-2"/>
        </w:rPr>
        <w:t>staff.</w:t>
      </w:r>
    </w:p>
    <w:p w14:paraId="3BF1C969" w14:textId="77777777" w:rsidR="009F5A54" w:rsidRDefault="009F5A54" w:rsidP="00A14630">
      <w:pPr>
        <w:pStyle w:val="ListParagraph"/>
        <w:widowControl w:val="0"/>
        <w:numPr>
          <w:ilvl w:val="2"/>
          <w:numId w:val="2"/>
        </w:numPr>
        <w:tabs>
          <w:tab w:val="left" w:pos="1183"/>
          <w:tab w:val="left" w:pos="1184"/>
        </w:tabs>
        <w:adjustRightInd/>
        <w:spacing w:before="100" w:line="240" w:lineRule="auto"/>
        <w:ind w:hanging="361"/>
        <w:contextualSpacing w:val="0"/>
      </w:pPr>
      <w:r>
        <w:t>Any</w:t>
      </w:r>
      <w:r>
        <w:rPr>
          <w:spacing w:val="-9"/>
        </w:rPr>
        <w:t xml:space="preserve"> </w:t>
      </w:r>
      <w:r>
        <w:t>staff</w:t>
      </w:r>
      <w:r>
        <w:rPr>
          <w:spacing w:val="-7"/>
        </w:rPr>
        <w:t xml:space="preserve"> </w:t>
      </w:r>
      <w:r>
        <w:t>on</w:t>
      </w:r>
      <w:r>
        <w:rPr>
          <w:spacing w:val="-8"/>
        </w:rPr>
        <w:t xml:space="preserve"> </w:t>
      </w:r>
      <w:r>
        <w:t>sessional</w:t>
      </w:r>
      <w:r>
        <w:rPr>
          <w:spacing w:val="-10"/>
        </w:rPr>
        <w:t xml:space="preserve"> </w:t>
      </w:r>
      <w:r>
        <w:t>or</w:t>
      </w:r>
      <w:r>
        <w:rPr>
          <w:spacing w:val="-9"/>
        </w:rPr>
        <w:t xml:space="preserve"> </w:t>
      </w:r>
      <w:r>
        <w:t>short-term</w:t>
      </w:r>
      <w:r>
        <w:rPr>
          <w:spacing w:val="-5"/>
        </w:rPr>
        <w:t xml:space="preserve"> </w:t>
      </w:r>
      <w:r>
        <w:rPr>
          <w:spacing w:val="-2"/>
        </w:rPr>
        <w:t>contracts.</w:t>
      </w:r>
    </w:p>
    <w:p w14:paraId="45C8A34D" w14:textId="77777777" w:rsidR="009F5A54" w:rsidRDefault="009F5A54" w:rsidP="00A14630">
      <w:pPr>
        <w:pStyle w:val="ListParagraph"/>
        <w:widowControl w:val="0"/>
        <w:numPr>
          <w:ilvl w:val="2"/>
          <w:numId w:val="2"/>
        </w:numPr>
        <w:tabs>
          <w:tab w:val="left" w:pos="1183"/>
          <w:tab w:val="left" w:pos="1184"/>
        </w:tabs>
        <w:adjustRightInd/>
        <w:spacing w:before="119" w:line="240" w:lineRule="auto"/>
        <w:ind w:hanging="361"/>
        <w:contextualSpacing w:val="0"/>
      </w:pPr>
      <w:r>
        <w:t>Any</w:t>
      </w:r>
      <w:r>
        <w:rPr>
          <w:spacing w:val="-11"/>
        </w:rPr>
        <w:t xml:space="preserve"> </w:t>
      </w:r>
      <w:r>
        <w:t>students</w:t>
      </w:r>
      <w:r>
        <w:rPr>
          <w:spacing w:val="-10"/>
        </w:rPr>
        <w:t xml:space="preserve"> </w:t>
      </w:r>
      <w:r>
        <w:t>and</w:t>
      </w:r>
      <w:r>
        <w:rPr>
          <w:spacing w:val="-10"/>
        </w:rPr>
        <w:t xml:space="preserve"> </w:t>
      </w:r>
      <w:r>
        <w:t>trainees</w:t>
      </w:r>
      <w:r>
        <w:rPr>
          <w:spacing w:val="-11"/>
        </w:rPr>
        <w:t xml:space="preserve"> </w:t>
      </w:r>
      <w:r>
        <w:t>(including</w:t>
      </w:r>
      <w:r>
        <w:rPr>
          <w:spacing w:val="-9"/>
        </w:rPr>
        <w:t xml:space="preserve"> </w:t>
      </w:r>
      <w:r>
        <w:rPr>
          <w:spacing w:val="-2"/>
        </w:rPr>
        <w:t>apprentices).</w:t>
      </w:r>
    </w:p>
    <w:p w14:paraId="3D2D98DD" w14:textId="77777777" w:rsidR="009F5A54" w:rsidRDefault="009F5A54" w:rsidP="00A14630">
      <w:pPr>
        <w:pStyle w:val="ListParagraph"/>
        <w:widowControl w:val="0"/>
        <w:numPr>
          <w:ilvl w:val="2"/>
          <w:numId w:val="2"/>
        </w:numPr>
        <w:tabs>
          <w:tab w:val="left" w:pos="1183"/>
          <w:tab w:val="left" w:pos="1184"/>
        </w:tabs>
        <w:adjustRightInd/>
        <w:spacing w:before="118" w:line="240" w:lineRule="auto"/>
        <w:ind w:hanging="361"/>
        <w:contextualSpacing w:val="0"/>
      </w:pPr>
      <w:r>
        <w:t>Agency</w:t>
      </w:r>
      <w:r>
        <w:rPr>
          <w:spacing w:val="-9"/>
        </w:rPr>
        <w:t xml:space="preserve"> </w:t>
      </w:r>
      <w:r>
        <w:t>staff;</w:t>
      </w:r>
      <w:r>
        <w:rPr>
          <w:spacing w:val="-9"/>
        </w:rPr>
        <w:t xml:space="preserve"> </w:t>
      </w:r>
      <w:r>
        <w:rPr>
          <w:spacing w:val="-5"/>
        </w:rPr>
        <w:t>and</w:t>
      </w:r>
    </w:p>
    <w:p w14:paraId="194E3299" w14:textId="77777777" w:rsidR="009F5A54" w:rsidRDefault="009F5A54" w:rsidP="00A14630">
      <w:pPr>
        <w:pStyle w:val="ListParagraph"/>
        <w:widowControl w:val="0"/>
        <w:numPr>
          <w:ilvl w:val="2"/>
          <w:numId w:val="2"/>
        </w:numPr>
        <w:tabs>
          <w:tab w:val="left" w:pos="1183"/>
          <w:tab w:val="left" w:pos="1184"/>
        </w:tabs>
        <w:adjustRightInd/>
        <w:spacing w:before="117" w:line="240" w:lineRule="auto"/>
        <w:ind w:hanging="361"/>
        <w:contextualSpacing w:val="0"/>
      </w:pPr>
      <w:r>
        <w:t>Seconded</w:t>
      </w:r>
      <w:r>
        <w:rPr>
          <w:spacing w:val="-13"/>
        </w:rPr>
        <w:t xml:space="preserve"> </w:t>
      </w:r>
      <w:r>
        <w:rPr>
          <w:spacing w:val="-2"/>
        </w:rPr>
        <w:t>staff.</w:t>
      </w:r>
    </w:p>
    <w:p w14:paraId="67F7E907" w14:textId="77777777" w:rsidR="009F5A54" w:rsidRDefault="009F5A54" w:rsidP="00C16407">
      <w:pPr>
        <w:pStyle w:val="BodyText"/>
        <w:tabs>
          <w:tab w:val="left" w:pos="8222"/>
        </w:tabs>
        <w:spacing w:before="118" w:line="276" w:lineRule="auto"/>
        <w:ind w:left="823" w:right="-24"/>
        <w:jc w:val="both"/>
      </w:pPr>
      <w:r>
        <w:t>In</w:t>
      </w:r>
      <w:r>
        <w:rPr>
          <w:spacing w:val="-2"/>
        </w:rPr>
        <w:t xml:space="preserve"> </w:t>
      </w:r>
      <w:r>
        <w:t>addition,</w:t>
      </w:r>
      <w:r>
        <w:rPr>
          <w:spacing w:val="-3"/>
        </w:rPr>
        <w:t xml:space="preserve"> </w:t>
      </w:r>
      <w:r>
        <w:t>any</w:t>
      </w:r>
      <w:r>
        <w:rPr>
          <w:spacing w:val="-3"/>
        </w:rPr>
        <w:t xml:space="preserve"> </w:t>
      </w:r>
      <w:r>
        <w:t>self-employed</w:t>
      </w:r>
      <w:r>
        <w:rPr>
          <w:spacing w:val="-3"/>
        </w:rPr>
        <w:t xml:space="preserve"> </w:t>
      </w:r>
      <w:r>
        <w:t>consultants</w:t>
      </w:r>
      <w:r>
        <w:rPr>
          <w:spacing w:val="-5"/>
        </w:rPr>
        <w:t xml:space="preserve"> </w:t>
      </w:r>
      <w:r>
        <w:t>or</w:t>
      </w:r>
      <w:r>
        <w:rPr>
          <w:spacing w:val="-3"/>
        </w:rPr>
        <w:t xml:space="preserve"> </w:t>
      </w:r>
      <w:r>
        <w:t>other</w:t>
      </w:r>
      <w:r>
        <w:rPr>
          <w:spacing w:val="-3"/>
        </w:rPr>
        <w:t xml:space="preserve"> </w:t>
      </w:r>
      <w:r>
        <w:t>individuals</w:t>
      </w:r>
      <w:r>
        <w:rPr>
          <w:spacing w:val="-4"/>
        </w:rPr>
        <w:t xml:space="preserve"> </w:t>
      </w:r>
      <w:r>
        <w:t>working</w:t>
      </w:r>
      <w:r>
        <w:rPr>
          <w:spacing w:val="-3"/>
        </w:rPr>
        <w:t xml:space="preserve"> </w:t>
      </w:r>
      <w:r>
        <w:t>for</w:t>
      </w:r>
      <w:r>
        <w:rPr>
          <w:spacing w:val="-3"/>
        </w:rPr>
        <w:t xml:space="preserve"> </w:t>
      </w:r>
      <w:r>
        <w:t>the ICB under a contract for services should make a declaration of interest in accordance with this guidance, as if they were ICB employees.</w:t>
      </w:r>
    </w:p>
    <w:p w14:paraId="2CB39C64" w14:textId="77777777" w:rsidR="009F5A54" w:rsidRDefault="009F5A54" w:rsidP="00A14630">
      <w:pPr>
        <w:pStyle w:val="ListParagraph"/>
        <w:widowControl w:val="0"/>
        <w:numPr>
          <w:ilvl w:val="2"/>
          <w:numId w:val="2"/>
        </w:numPr>
        <w:tabs>
          <w:tab w:val="left" w:pos="1183"/>
          <w:tab w:val="left" w:pos="1184"/>
          <w:tab w:val="left" w:pos="7938"/>
        </w:tabs>
        <w:adjustRightInd/>
        <w:spacing w:before="201" w:line="240" w:lineRule="auto"/>
        <w:ind w:right="64"/>
        <w:contextualSpacing w:val="0"/>
      </w:pPr>
      <w:r>
        <w:t>Members</w:t>
      </w:r>
      <w:r>
        <w:rPr>
          <w:spacing w:val="-12"/>
        </w:rPr>
        <w:t xml:space="preserve"> </w:t>
      </w:r>
      <w:r>
        <w:t>of</w:t>
      </w:r>
      <w:r>
        <w:rPr>
          <w:spacing w:val="-9"/>
        </w:rPr>
        <w:t xml:space="preserve"> </w:t>
      </w:r>
      <w:r>
        <w:t>the</w:t>
      </w:r>
      <w:r>
        <w:rPr>
          <w:spacing w:val="-7"/>
        </w:rPr>
        <w:t xml:space="preserve"> </w:t>
      </w:r>
      <w:r>
        <w:t>ICB,</w:t>
      </w:r>
      <w:r>
        <w:rPr>
          <w:spacing w:val="-9"/>
        </w:rPr>
        <w:t xml:space="preserve"> </w:t>
      </w:r>
      <w:r>
        <w:t>all</w:t>
      </w:r>
      <w:r>
        <w:rPr>
          <w:spacing w:val="-10"/>
        </w:rPr>
        <w:t xml:space="preserve"> </w:t>
      </w:r>
      <w:r>
        <w:t>members</w:t>
      </w:r>
      <w:r>
        <w:rPr>
          <w:spacing w:val="-12"/>
        </w:rPr>
        <w:t xml:space="preserve"> </w:t>
      </w:r>
      <w:r>
        <w:t>of</w:t>
      </w:r>
      <w:r>
        <w:rPr>
          <w:spacing w:val="-9"/>
        </w:rPr>
        <w:t xml:space="preserve"> </w:t>
      </w:r>
      <w:r>
        <w:t>the</w:t>
      </w:r>
      <w:r>
        <w:rPr>
          <w:spacing w:val="-8"/>
        </w:rPr>
        <w:t xml:space="preserve"> </w:t>
      </w:r>
      <w:r>
        <w:t>ICB’s</w:t>
      </w:r>
      <w:r>
        <w:rPr>
          <w:spacing w:val="-7"/>
        </w:rPr>
        <w:t xml:space="preserve"> </w:t>
      </w:r>
      <w:r>
        <w:t>committees,</w:t>
      </w:r>
      <w:r>
        <w:rPr>
          <w:spacing w:val="-9"/>
        </w:rPr>
        <w:t xml:space="preserve"> </w:t>
      </w:r>
      <w:r>
        <w:t>sub-committees, and sub-groups, including:</w:t>
      </w:r>
    </w:p>
    <w:p w14:paraId="018382EC" w14:textId="77777777" w:rsidR="009F5A54" w:rsidRDefault="009F5A54" w:rsidP="00A14630">
      <w:pPr>
        <w:pStyle w:val="ListParagraph"/>
        <w:widowControl w:val="0"/>
        <w:numPr>
          <w:ilvl w:val="2"/>
          <w:numId w:val="2"/>
        </w:numPr>
        <w:tabs>
          <w:tab w:val="left" w:pos="1183"/>
          <w:tab w:val="left" w:pos="1184"/>
          <w:tab w:val="left" w:pos="7938"/>
        </w:tabs>
        <w:adjustRightInd/>
        <w:spacing w:before="119" w:line="240" w:lineRule="auto"/>
        <w:ind w:hanging="361"/>
        <w:contextualSpacing w:val="0"/>
      </w:pPr>
      <w:r>
        <w:rPr>
          <w:spacing w:val="-2"/>
        </w:rPr>
        <w:t>Co-opted</w:t>
      </w:r>
      <w:r>
        <w:rPr>
          <w:spacing w:val="-10"/>
        </w:rPr>
        <w:t xml:space="preserve"> </w:t>
      </w:r>
      <w:r>
        <w:rPr>
          <w:spacing w:val="-2"/>
        </w:rPr>
        <w:t>members.</w:t>
      </w:r>
    </w:p>
    <w:p w14:paraId="2D423C00" w14:textId="77777777" w:rsidR="009F5A54" w:rsidRDefault="009F5A54" w:rsidP="00A14630">
      <w:pPr>
        <w:pStyle w:val="ListParagraph"/>
        <w:widowControl w:val="0"/>
        <w:numPr>
          <w:ilvl w:val="2"/>
          <w:numId w:val="2"/>
        </w:numPr>
        <w:tabs>
          <w:tab w:val="left" w:pos="1183"/>
          <w:tab w:val="left" w:pos="1184"/>
          <w:tab w:val="left" w:pos="7938"/>
        </w:tabs>
        <w:adjustRightInd/>
        <w:spacing w:before="119" w:line="240" w:lineRule="auto"/>
        <w:ind w:hanging="361"/>
        <w:contextualSpacing w:val="0"/>
      </w:pPr>
      <w:r>
        <w:t>Appointed</w:t>
      </w:r>
      <w:r>
        <w:rPr>
          <w:spacing w:val="-16"/>
        </w:rPr>
        <w:t xml:space="preserve"> </w:t>
      </w:r>
      <w:r>
        <w:t>deputies;</w:t>
      </w:r>
      <w:r>
        <w:rPr>
          <w:spacing w:val="-13"/>
        </w:rPr>
        <w:t xml:space="preserve"> </w:t>
      </w:r>
      <w:r>
        <w:rPr>
          <w:spacing w:val="-5"/>
        </w:rPr>
        <w:t>and</w:t>
      </w:r>
    </w:p>
    <w:p w14:paraId="6104A28B" w14:textId="77777777" w:rsidR="009F5A54" w:rsidRPr="00C538BF" w:rsidRDefault="009F5A54" w:rsidP="00A14630">
      <w:pPr>
        <w:pStyle w:val="ListParagraph"/>
        <w:widowControl w:val="0"/>
        <w:numPr>
          <w:ilvl w:val="2"/>
          <w:numId w:val="3"/>
        </w:numPr>
        <w:tabs>
          <w:tab w:val="left" w:pos="1184"/>
          <w:tab w:val="left" w:pos="7938"/>
        </w:tabs>
        <w:adjustRightInd/>
        <w:spacing w:before="116" w:line="240" w:lineRule="auto"/>
        <w:ind w:right="631" w:hanging="361"/>
        <w:contextualSpacing w:val="0"/>
        <w:jc w:val="both"/>
      </w:pPr>
      <w:r>
        <w:t>Any</w:t>
      </w:r>
      <w:r w:rsidRPr="00A5741A">
        <w:rPr>
          <w:spacing w:val="-15"/>
        </w:rPr>
        <w:t xml:space="preserve"> </w:t>
      </w:r>
      <w:r>
        <w:t>members</w:t>
      </w:r>
      <w:r w:rsidRPr="00A5741A">
        <w:rPr>
          <w:spacing w:val="-11"/>
        </w:rPr>
        <w:t xml:space="preserve"> </w:t>
      </w:r>
      <w:r>
        <w:t>of</w:t>
      </w:r>
      <w:r w:rsidRPr="00A5741A">
        <w:rPr>
          <w:spacing w:val="-10"/>
        </w:rPr>
        <w:t xml:space="preserve"> </w:t>
      </w:r>
      <w:r>
        <w:t>committees/groups</w:t>
      </w:r>
      <w:r w:rsidRPr="00A5741A">
        <w:rPr>
          <w:spacing w:val="-10"/>
        </w:rPr>
        <w:t xml:space="preserve"> </w:t>
      </w:r>
      <w:r>
        <w:t>from</w:t>
      </w:r>
      <w:r w:rsidRPr="00A5741A">
        <w:rPr>
          <w:spacing w:val="-11"/>
        </w:rPr>
        <w:t xml:space="preserve"> </w:t>
      </w:r>
      <w:r>
        <w:t>other</w:t>
      </w:r>
      <w:r w:rsidRPr="00A5741A">
        <w:rPr>
          <w:spacing w:val="-11"/>
        </w:rPr>
        <w:t xml:space="preserve"> </w:t>
      </w:r>
      <w:r w:rsidRPr="00A5741A">
        <w:rPr>
          <w:spacing w:val="-2"/>
        </w:rPr>
        <w:t>organisations.</w:t>
      </w:r>
      <w:r w:rsidRPr="0091765E">
        <w:t xml:space="preserve"> </w:t>
      </w:r>
      <w:r>
        <w:rPr>
          <w:spacing w:val="-2"/>
        </w:rPr>
        <w:t xml:space="preserve">(Who may not be directly employed or engaged by the organisation, </w:t>
      </w:r>
      <w:r>
        <w:rPr>
          <w:spacing w:val="-2"/>
        </w:rPr>
        <w:lastRenderedPageBreak/>
        <w:t xml:space="preserve">for example staff employed/engaged by member organisations of Humber &amp; North Yorkshire Integrated Care </w:t>
      </w:r>
      <w:r w:rsidRPr="006D1063">
        <w:rPr>
          <w:spacing w:val="-2"/>
        </w:rPr>
        <w:t>Board</w:t>
      </w:r>
      <w:r>
        <w:rPr>
          <w:spacing w:val="-2"/>
        </w:rPr>
        <w:t>).</w:t>
      </w:r>
    </w:p>
    <w:p w14:paraId="09DC8BF9" w14:textId="77777777" w:rsidR="009F5A54" w:rsidRPr="00A5741A" w:rsidRDefault="009F5A54" w:rsidP="009F5A54">
      <w:pPr>
        <w:pStyle w:val="ListParagraph"/>
        <w:tabs>
          <w:tab w:val="left" w:pos="1184"/>
        </w:tabs>
        <w:spacing w:before="116"/>
        <w:ind w:left="1183" w:right="631"/>
        <w:jc w:val="both"/>
      </w:pPr>
    </w:p>
    <w:p w14:paraId="6CF2869A" w14:textId="6C5363B3" w:rsidR="009F5A54" w:rsidRDefault="009F5A54" w:rsidP="00A14630">
      <w:pPr>
        <w:pStyle w:val="ListParagraph"/>
        <w:widowControl w:val="0"/>
        <w:numPr>
          <w:ilvl w:val="1"/>
          <w:numId w:val="24"/>
        </w:numPr>
        <w:tabs>
          <w:tab w:val="left" w:pos="824"/>
        </w:tabs>
        <w:adjustRightInd/>
        <w:spacing w:line="276" w:lineRule="auto"/>
        <w:ind w:left="851" w:right="-24" w:hanging="851"/>
        <w:jc w:val="both"/>
      </w:pPr>
      <w:r>
        <w:t>Where the ICB is participating in a joint committee alongside other ICBs, any interests</w:t>
      </w:r>
      <w:r w:rsidRPr="006D1063">
        <w:rPr>
          <w:spacing w:val="-8"/>
        </w:rPr>
        <w:t xml:space="preserve"> </w:t>
      </w:r>
      <w:r>
        <w:t>which</w:t>
      </w:r>
      <w:r w:rsidRPr="006D1063">
        <w:rPr>
          <w:spacing w:val="-10"/>
        </w:rPr>
        <w:t xml:space="preserve"> </w:t>
      </w:r>
      <w:r>
        <w:t>are</w:t>
      </w:r>
      <w:r w:rsidRPr="006D1063">
        <w:rPr>
          <w:spacing w:val="-8"/>
        </w:rPr>
        <w:t xml:space="preserve"> </w:t>
      </w:r>
      <w:r>
        <w:t>declared</w:t>
      </w:r>
      <w:r w:rsidRPr="006D1063">
        <w:rPr>
          <w:spacing w:val="-7"/>
        </w:rPr>
        <w:t xml:space="preserve"> </w:t>
      </w:r>
      <w:r>
        <w:t>by</w:t>
      </w:r>
      <w:r w:rsidRPr="006D1063">
        <w:rPr>
          <w:spacing w:val="-10"/>
        </w:rPr>
        <w:t xml:space="preserve"> </w:t>
      </w:r>
      <w:r>
        <w:t>the</w:t>
      </w:r>
      <w:r w:rsidRPr="006D1063">
        <w:rPr>
          <w:spacing w:val="-7"/>
        </w:rPr>
        <w:t xml:space="preserve"> </w:t>
      </w:r>
      <w:r>
        <w:t>committee</w:t>
      </w:r>
      <w:r w:rsidRPr="006D1063">
        <w:rPr>
          <w:spacing w:val="-9"/>
        </w:rPr>
        <w:t xml:space="preserve"> </w:t>
      </w:r>
      <w:r>
        <w:t>members</w:t>
      </w:r>
      <w:r w:rsidRPr="006D1063">
        <w:rPr>
          <w:spacing w:val="-8"/>
        </w:rPr>
        <w:t xml:space="preserve"> </w:t>
      </w:r>
      <w:r>
        <w:t>should</w:t>
      </w:r>
      <w:r w:rsidRPr="006D1063">
        <w:rPr>
          <w:spacing w:val="-10"/>
        </w:rPr>
        <w:t xml:space="preserve"> </w:t>
      </w:r>
      <w:r>
        <w:t>be</w:t>
      </w:r>
      <w:r w:rsidRPr="006D1063">
        <w:rPr>
          <w:spacing w:val="-9"/>
        </w:rPr>
        <w:t xml:space="preserve"> </w:t>
      </w:r>
      <w:r>
        <w:t>recorded</w:t>
      </w:r>
      <w:r w:rsidRPr="006D1063">
        <w:rPr>
          <w:spacing w:val="-9"/>
        </w:rPr>
        <w:t xml:space="preserve"> </w:t>
      </w:r>
      <w:r>
        <w:t>on</w:t>
      </w:r>
      <w:r w:rsidRPr="006D1063">
        <w:rPr>
          <w:spacing w:val="-9"/>
        </w:rPr>
        <w:t xml:space="preserve"> </w:t>
      </w:r>
      <w:r>
        <w:t>the register(s) of interest of each participating ICB.</w:t>
      </w:r>
    </w:p>
    <w:p w14:paraId="5E299502" w14:textId="77777777" w:rsidR="006D1063" w:rsidRDefault="006D1063" w:rsidP="006D1063">
      <w:pPr>
        <w:pStyle w:val="ListParagraph"/>
        <w:widowControl w:val="0"/>
        <w:tabs>
          <w:tab w:val="left" w:pos="824"/>
        </w:tabs>
        <w:adjustRightInd/>
        <w:spacing w:line="276" w:lineRule="auto"/>
        <w:ind w:left="851" w:right="-24"/>
        <w:jc w:val="both"/>
      </w:pPr>
    </w:p>
    <w:p w14:paraId="2F22B629" w14:textId="5A4717C5" w:rsidR="009F5A54" w:rsidRDefault="009F5A54" w:rsidP="00A14630">
      <w:pPr>
        <w:pStyle w:val="ListParagraph"/>
        <w:widowControl w:val="0"/>
        <w:numPr>
          <w:ilvl w:val="1"/>
          <w:numId w:val="24"/>
        </w:numPr>
        <w:tabs>
          <w:tab w:val="left" w:pos="824"/>
        </w:tabs>
        <w:adjustRightInd/>
        <w:spacing w:before="200" w:line="276" w:lineRule="auto"/>
        <w:ind w:left="851" w:right="-24" w:hanging="851"/>
        <w:jc w:val="both"/>
      </w:pPr>
      <w:r>
        <w:t>Individuals</w:t>
      </w:r>
      <w:r w:rsidRPr="006D1063">
        <w:rPr>
          <w:spacing w:val="-11"/>
        </w:rPr>
        <w:t xml:space="preserve"> </w:t>
      </w:r>
      <w:r>
        <w:t>working</w:t>
      </w:r>
      <w:r w:rsidRPr="006D1063">
        <w:rPr>
          <w:spacing w:val="-12"/>
        </w:rPr>
        <w:t xml:space="preserve"> </w:t>
      </w:r>
      <w:r>
        <w:t>on</w:t>
      </w:r>
      <w:r w:rsidRPr="006D1063">
        <w:rPr>
          <w:spacing w:val="-14"/>
        </w:rPr>
        <w:t xml:space="preserve"> </w:t>
      </w:r>
      <w:r>
        <w:t>behalf</w:t>
      </w:r>
      <w:r w:rsidRPr="006D1063">
        <w:rPr>
          <w:spacing w:val="-10"/>
        </w:rPr>
        <w:t xml:space="preserve"> </w:t>
      </w:r>
      <w:r>
        <w:t>of</w:t>
      </w:r>
      <w:r w:rsidRPr="006D1063">
        <w:rPr>
          <w:spacing w:val="-9"/>
        </w:rPr>
        <w:t xml:space="preserve"> </w:t>
      </w:r>
      <w:r>
        <w:t>NHS</w:t>
      </w:r>
      <w:r w:rsidRPr="006D1063">
        <w:rPr>
          <w:spacing w:val="-9"/>
        </w:rPr>
        <w:t xml:space="preserve"> </w:t>
      </w:r>
      <w:r>
        <w:t>Humber</w:t>
      </w:r>
      <w:r w:rsidRPr="006D1063">
        <w:rPr>
          <w:spacing w:val="-13"/>
        </w:rPr>
        <w:t xml:space="preserve"> </w:t>
      </w:r>
      <w:r>
        <w:t>and</w:t>
      </w:r>
      <w:r w:rsidRPr="006D1063">
        <w:rPr>
          <w:spacing w:val="-9"/>
        </w:rPr>
        <w:t xml:space="preserve"> </w:t>
      </w:r>
      <w:r>
        <w:t>North</w:t>
      </w:r>
      <w:r w:rsidRPr="006D1063">
        <w:rPr>
          <w:spacing w:val="-10"/>
        </w:rPr>
        <w:t xml:space="preserve"> </w:t>
      </w:r>
      <w:r>
        <w:t>Yorkshire</w:t>
      </w:r>
      <w:r w:rsidRPr="006D1063">
        <w:rPr>
          <w:spacing w:val="-6"/>
        </w:rPr>
        <w:t xml:space="preserve"> </w:t>
      </w:r>
      <w:r>
        <w:t>ICB</w:t>
      </w:r>
      <w:r w:rsidRPr="006D1063">
        <w:rPr>
          <w:spacing w:val="-9"/>
        </w:rPr>
        <w:t xml:space="preserve"> </w:t>
      </w:r>
      <w:r>
        <w:t>or</w:t>
      </w:r>
      <w:r w:rsidRPr="006D1063">
        <w:rPr>
          <w:spacing w:val="-11"/>
        </w:rPr>
        <w:t xml:space="preserve"> </w:t>
      </w:r>
      <w:r>
        <w:t xml:space="preserve">providing services or facilities to the ICB may also have distinct or separate roles as providers of services or roles, </w:t>
      </w:r>
      <w:r w:rsidR="4A0BE84B">
        <w:t>responsibilities,</w:t>
      </w:r>
      <w:r>
        <w:t xml:space="preserve"> or accountabilities to another statutory organisation</w:t>
      </w:r>
      <w:r w:rsidR="21EB1B52">
        <w:t xml:space="preserve">. </w:t>
      </w:r>
      <w:bookmarkStart w:id="10" w:name="_Int_uSoXBA8q"/>
      <w:r>
        <w:t>High standards</w:t>
      </w:r>
      <w:bookmarkEnd w:id="10"/>
      <w:r>
        <w:t xml:space="preserve"> of probity and transparency are required when fulfilling both roles, however activities undertaken as providers of services are regulated and governed by the appropriate professional and regulatory bodies. While this policy relates to activities undertaken in relation to fulfilling NHS Humber and North Yorkshire responsibilities, see 6.1 for further guidance.</w:t>
      </w:r>
    </w:p>
    <w:p w14:paraId="2C14AD84" w14:textId="77777777" w:rsidR="007848CE" w:rsidRDefault="007848CE" w:rsidP="007A651A"/>
    <w:p w14:paraId="0D9F3FB2" w14:textId="40CBFABF" w:rsidR="004942AE" w:rsidRPr="004942AE" w:rsidRDefault="001C3253" w:rsidP="004942AE">
      <w:pPr>
        <w:pStyle w:val="Heading1"/>
        <w:numPr>
          <w:ilvl w:val="0"/>
          <w:numId w:val="25"/>
        </w:numPr>
      </w:pPr>
      <w:bookmarkStart w:id="11" w:name="_Toc185846368"/>
      <w:r w:rsidRPr="0019680E">
        <w:t>Duties</w:t>
      </w:r>
      <w:r w:rsidR="00DA5E1D">
        <w:t>,</w:t>
      </w:r>
      <w:r w:rsidRPr="0019680E">
        <w:t xml:space="preserve"> </w:t>
      </w:r>
      <w:r w:rsidR="00DA5E1D">
        <w:t>a</w:t>
      </w:r>
      <w:r w:rsidRPr="0019680E">
        <w:t>ccountabilities</w:t>
      </w:r>
      <w:r w:rsidR="009A2868">
        <w:t>,</w:t>
      </w:r>
      <w:r w:rsidRPr="0019680E">
        <w:t xml:space="preserve"> and </w:t>
      </w:r>
      <w:r w:rsidR="00DA5E1D">
        <w:t>r</w:t>
      </w:r>
      <w:r w:rsidRPr="0019680E">
        <w:t>esponsibilities</w:t>
      </w:r>
      <w:bookmarkEnd w:id="11"/>
    </w:p>
    <w:p w14:paraId="08562840" w14:textId="1C5A71D6" w:rsidR="00042441" w:rsidRDefault="006D1063" w:rsidP="006D1063">
      <w:pPr>
        <w:widowControl w:val="0"/>
        <w:tabs>
          <w:tab w:val="left" w:pos="823"/>
        </w:tabs>
        <w:adjustRightInd/>
        <w:spacing w:before="120" w:line="240" w:lineRule="auto"/>
      </w:pPr>
      <w:r w:rsidRPr="006D1063">
        <w:rPr>
          <w:bCs/>
        </w:rPr>
        <w:t>7.1</w:t>
      </w:r>
      <w:r>
        <w:rPr>
          <w:b/>
        </w:rPr>
        <w:tab/>
      </w:r>
      <w:r w:rsidR="00042441" w:rsidRPr="006D1063">
        <w:rPr>
          <w:b/>
        </w:rPr>
        <w:t>NHS</w:t>
      </w:r>
      <w:r w:rsidR="00042441" w:rsidRPr="006D1063">
        <w:rPr>
          <w:b/>
          <w:spacing w:val="-3"/>
        </w:rPr>
        <w:t xml:space="preserve"> </w:t>
      </w:r>
      <w:r w:rsidR="00042441" w:rsidRPr="006D1063">
        <w:rPr>
          <w:b/>
        </w:rPr>
        <w:t>Humber</w:t>
      </w:r>
      <w:r w:rsidR="00042441" w:rsidRPr="006D1063">
        <w:rPr>
          <w:b/>
          <w:spacing w:val="-3"/>
        </w:rPr>
        <w:t xml:space="preserve"> </w:t>
      </w:r>
      <w:r w:rsidR="00042441" w:rsidRPr="006D1063">
        <w:rPr>
          <w:b/>
        </w:rPr>
        <w:t>and</w:t>
      </w:r>
      <w:r w:rsidR="00042441" w:rsidRPr="006D1063">
        <w:rPr>
          <w:b/>
          <w:spacing w:val="-2"/>
        </w:rPr>
        <w:t xml:space="preserve"> </w:t>
      </w:r>
      <w:r w:rsidR="00042441" w:rsidRPr="006D1063">
        <w:rPr>
          <w:b/>
        </w:rPr>
        <w:t>North</w:t>
      </w:r>
      <w:r w:rsidR="00042441" w:rsidRPr="006D1063">
        <w:rPr>
          <w:b/>
          <w:spacing w:val="-3"/>
        </w:rPr>
        <w:t xml:space="preserve"> </w:t>
      </w:r>
      <w:r w:rsidR="00042441" w:rsidRPr="006D1063">
        <w:rPr>
          <w:b/>
        </w:rPr>
        <w:t>Yorkshire</w:t>
      </w:r>
      <w:r w:rsidR="00042441" w:rsidRPr="006D1063">
        <w:rPr>
          <w:b/>
          <w:spacing w:val="-3"/>
        </w:rPr>
        <w:t xml:space="preserve"> </w:t>
      </w:r>
      <w:r w:rsidR="00042441" w:rsidRPr="006D1063">
        <w:rPr>
          <w:b/>
          <w:spacing w:val="-5"/>
        </w:rPr>
        <w:t>ICB</w:t>
      </w:r>
    </w:p>
    <w:p w14:paraId="6C52C6CF" w14:textId="77777777" w:rsidR="00042441" w:rsidRDefault="00042441" w:rsidP="00042441">
      <w:pPr>
        <w:pStyle w:val="BodyText"/>
        <w:rPr>
          <w:b/>
          <w:sz w:val="21"/>
        </w:rPr>
      </w:pPr>
    </w:p>
    <w:p w14:paraId="3EA1EFCE" w14:textId="77777777" w:rsidR="00042441" w:rsidRDefault="00042441" w:rsidP="006D1063">
      <w:pPr>
        <w:pStyle w:val="BodyText"/>
        <w:spacing w:before="1" w:line="276" w:lineRule="auto"/>
        <w:ind w:left="823" w:right="-24"/>
        <w:jc w:val="both"/>
      </w:pPr>
      <w:r>
        <w:t>The ICB has ultimate responsibility for all actions carried out by staff and committees throughout the ICB’s activities. This responsibility includes the stewardship</w:t>
      </w:r>
      <w:r>
        <w:rPr>
          <w:spacing w:val="-5"/>
        </w:rPr>
        <w:t xml:space="preserve"> </w:t>
      </w:r>
      <w:r>
        <w:t>of</w:t>
      </w:r>
      <w:r>
        <w:rPr>
          <w:spacing w:val="-4"/>
        </w:rPr>
        <w:t xml:space="preserve"> </w:t>
      </w:r>
      <w:r>
        <w:t>significant</w:t>
      </w:r>
      <w:r>
        <w:rPr>
          <w:spacing w:val="-5"/>
        </w:rPr>
        <w:t xml:space="preserve"> </w:t>
      </w:r>
      <w:r>
        <w:t>public</w:t>
      </w:r>
      <w:r>
        <w:rPr>
          <w:spacing w:val="-4"/>
        </w:rPr>
        <w:t xml:space="preserve"> </w:t>
      </w:r>
      <w:r>
        <w:t>resources</w:t>
      </w:r>
      <w:r>
        <w:rPr>
          <w:spacing w:val="-5"/>
        </w:rPr>
        <w:t xml:space="preserve"> </w:t>
      </w:r>
      <w:r>
        <w:t>and</w:t>
      </w:r>
      <w:r>
        <w:rPr>
          <w:spacing w:val="-4"/>
        </w:rPr>
        <w:t xml:space="preserve"> </w:t>
      </w:r>
      <w:r>
        <w:t>the</w:t>
      </w:r>
      <w:r>
        <w:rPr>
          <w:spacing w:val="-4"/>
        </w:rPr>
        <w:t xml:space="preserve"> </w:t>
      </w:r>
      <w:r>
        <w:t>securing</w:t>
      </w:r>
      <w:r>
        <w:rPr>
          <w:spacing w:val="-5"/>
        </w:rPr>
        <w:t xml:space="preserve"> </w:t>
      </w:r>
      <w:r>
        <w:t>of</w:t>
      </w:r>
      <w:r>
        <w:rPr>
          <w:spacing w:val="-5"/>
        </w:rPr>
        <w:t xml:space="preserve"> </w:t>
      </w:r>
      <w:r>
        <w:t>healthcare</w:t>
      </w:r>
      <w:r>
        <w:rPr>
          <w:spacing w:val="-4"/>
        </w:rPr>
        <w:t xml:space="preserve"> </w:t>
      </w:r>
      <w:r>
        <w:t xml:space="preserve">services </w:t>
      </w:r>
      <w:proofErr w:type="gramStart"/>
      <w:r>
        <w:t>to</w:t>
      </w:r>
      <w:proofErr w:type="gramEnd"/>
      <w:r>
        <w:t xml:space="preserve"> the local community.</w:t>
      </w:r>
    </w:p>
    <w:p w14:paraId="65798E5F" w14:textId="77777777" w:rsidR="00042441" w:rsidRDefault="00042441" w:rsidP="00042441">
      <w:pPr>
        <w:pStyle w:val="BodyText"/>
        <w:spacing w:before="1" w:line="276" w:lineRule="auto"/>
        <w:ind w:left="823" w:right="700"/>
        <w:jc w:val="both"/>
      </w:pPr>
    </w:p>
    <w:p w14:paraId="0357B8DE" w14:textId="68D4F469" w:rsidR="00042441" w:rsidRPr="005772AF" w:rsidRDefault="006D1063" w:rsidP="006D1063">
      <w:pPr>
        <w:tabs>
          <w:tab w:val="left" w:pos="851"/>
        </w:tabs>
        <w:ind w:left="426" w:hanging="426"/>
        <w:rPr>
          <w:b/>
          <w:bCs/>
        </w:rPr>
      </w:pPr>
      <w:r>
        <w:t>7</w:t>
      </w:r>
      <w:r w:rsidR="005F044C">
        <w:t xml:space="preserve">.2 </w:t>
      </w:r>
      <w:r w:rsidR="005F044C">
        <w:tab/>
      </w:r>
      <w:r>
        <w:tab/>
      </w:r>
      <w:r w:rsidR="00042441" w:rsidRPr="005772AF">
        <w:rPr>
          <w:b/>
          <w:bCs/>
        </w:rPr>
        <w:t xml:space="preserve">The Audit </w:t>
      </w:r>
      <w:r w:rsidR="00042441" w:rsidRPr="005772AF">
        <w:rPr>
          <w:b/>
          <w:bCs/>
          <w:spacing w:val="-2"/>
        </w:rPr>
        <w:t>Committee</w:t>
      </w:r>
    </w:p>
    <w:p w14:paraId="78FE6547" w14:textId="09E49A5E" w:rsidR="00042441" w:rsidRDefault="00042441" w:rsidP="006D1063">
      <w:pPr>
        <w:pStyle w:val="BodyText"/>
        <w:spacing w:before="1" w:line="276" w:lineRule="auto"/>
        <w:ind w:left="823" w:right="-24"/>
        <w:jc w:val="both"/>
      </w:pPr>
      <w:r w:rsidRPr="00AC749D">
        <w:t>The ICB Audit Committee is responsible for ensuring an effective system to manage and protect the ICB’s reputation from conflicts or potential conflicts of interest, including gifts and hospitality. The Committee will review the arrangements for declaring and managing conflicts of interest by receiving regular reports that highlight any non-compliance with ICB policy. These reports will provide assurances to the ICB Board that adequate systems and processes are in place to ensure compliance</w:t>
      </w:r>
      <w:r>
        <w:t>.</w:t>
      </w:r>
      <w:r w:rsidRPr="00AC749D">
        <w:t xml:space="preserve"> </w:t>
      </w:r>
    </w:p>
    <w:p w14:paraId="52803B38" w14:textId="77777777" w:rsidR="00042441" w:rsidRDefault="00042441" w:rsidP="00042441">
      <w:pPr>
        <w:pStyle w:val="BodyText"/>
        <w:spacing w:before="1" w:line="276" w:lineRule="auto"/>
        <w:ind w:left="823" w:right="700"/>
        <w:jc w:val="both"/>
      </w:pPr>
    </w:p>
    <w:p w14:paraId="1C6CB8E0" w14:textId="01127ABB" w:rsidR="00042441" w:rsidRPr="005F044C" w:rsidRDefault="00E54010" w:rsidP="00E54010">
      <w:pPr>
        <w:tabs>
          <w:tab w:val="left" w:pos="851"/>
        </w:tabs>
        <w:rPr>
          <w:b/>
        </w:rPr>
      </w:pPr>
      <w:r>
        <w:t>7</w:t>
      </w:r>
      <w:r w:rsidR="005F044C" w:rsidRPr="00511648">
        <w:t>.3</w:t>
      </w:r>
      <w:r w:rsidR="005F044C">
        <w:rPr>
          <w:b/>
          <w:bCs/>
        </w:rPr>
        <w:t xml:space="preserve"> </w:t>
      </w:r>
      <w:r w:rsidR="005F044C">
        <w:rPr>
          <w:b/>
          <w:bCs/>
        </w:rPr>
        <w:tab/>
      </w:r>
      <w:r w:rsidR="00042441" w:rsidRPr="005F044C">
        <w:rPr>
          <w:b/>
          <w:bCs/>
        </w:rPr>
        <w:t>The</w:t>
      </w:r>
      <w:r w:rsidR="00042441" w:rsidRPr="005F044C">
        <w:rPr>
          <w:b/>
          <w:bCs/>
          <w:spacing w:val="-3"/>
        </w:rPr>
        <w:t xml:space="preserve"> </w:t>
      </w:r>
      <w:r w:rsidR="00042441" w:rsidRPr="005F044C">
        <w:rPr>
          <w:b/>
          <w:bCs/>
        </w:rPr>
        <w:t>Chief</w:t>
      </w:r>
      <w:r w:rsidR="00042441" w:rsidRPr="005F044C">
        <w:rPr>
          <w:b/>
          <w:bCs/>
          <w:spacing w:val="-3"/>
        </w:rPr>
        <w:t xml:space="preserve"> </w:t>
      </w:r>
      <w:r w:rsidR="00042441" w:rsidRPr="005F044C">
        <w:rPr>
          <w:b/>
          <w:bCs/>
          <w:spacing w:val="-2"/>
        </w:rPr>
        <w:t>Executive</w:t>
      </w:r>
    </w:p>
    <w:p w14:paraId="36FDC0B8" w14:textId="77777777" w:rsidR="00042441" w:rsidRDefault="00042441" w:rsidP="00E54010">
      <w:pPr>
        <w:pStyle w:val="BodyText"/>
        <w:spacing w:line="278" w:lineRule="auto"/>
        <w:ind w:left="823" w:right="-24"/>
        <w:jc w:val="both"/>
      </w:pPr>
      <w:r>
        <w:t>The</w:t>
      </w:r>
      <w:r>
        <w:rPr>
          <w:spacing w:val="-2"/>
        </w:rPr>
        <w:t xml:space="preserve"> </w:t>
      </w:r>
      <w:r>
        <w:t>ICB’s</w:t>
      </w:r>
      <w:r>
        <w:rPr>
          <w:spacing w:val="-4"/>
        </w:rPr>
        <w:t xml:space="preserve"> </w:t>
      </w:r>
      <w:r w:rsidRPr="00BA52D0">
        <w:t>Chief</w:t>
      </w:r>
      <w:r w:rsidRPr="00BA52D0">
        <w:rPr>
          <w:spacing w:val="-3"/>
        </w:rPr>
        <w:t xml:space="preserve"> </w:t>
      </w:r>
      <w:r w:rsidRPr="00BA52D0">
        <w:t>Executive</w:t>
      </w:r>
      <w:r>
        <w:rPr>
          <w:spacing w:val="-1"/>
        </w:rPr>
        <w:t xml:space="preserve"> </w:t>
      </w:r>
      <w:r>
        <w:t>has</w:t>
      </w:r>
      <w:r>
        <w:rPr>
          <w:spacing w:val="-6"/>
        </w:rPr>
        <w:t xml:space="preserve"> </w:t>
      </w:r>
      <w:r>
        <w:t>overall</w:t>
      </w:r>
      <w:r>
        <w:rPr>
          <w:spacing w:val="-6"/>
        </w:rPr>
        <w:t xml:space="preserve"> </w:t>
      </w:r>
      <w:r>
        <w:t>accountability</w:t>
      </w:r>
      <w:r>
        <w:rPr>
          <w:spacing w:val="-4"/>
        </w:rPr>
        <w:t xml:space="preserve"> </w:t>
      </w:r>
      <w:r>
        <w:t>for</w:t>
      </w:r>
      <w:r>
        <w:rPr>
          <w:spacing w:val="-3"/>
        </w:rPr>
        <w:t xml:space="preserve"> </w:t>
      </w:r>
      <w:r>
        <w:t>the</w:t>
      </w:r>
      <w:r>
        <w:rPr>
          <w:spacing w:val="-3"/>
        </w:rPr>
        <w:t xml:space="preserve"> </w:t>
      </w:r>
      <w:r>
        <w:t>ICB’s</w:t>
      </w:r>
      <w:r>
        <w:rPr>
          <w:spacing w:val="-4"/>
        </w:rPr>
        <w:t xml:space="preserve"> </w:t>
      </w:r>
      <w:r>
        <w:t>management</w:t>
      </w:r>
      <w:r>
        <w:rPr>
          <w:spacing w:val="-1"/>
        </w:rPr>
        <w:t xml:space="preserve"> </w:t>
      </w:r>
      <w:r>
        <w:t>of conflicts of interest.</w:t>
      </w:r>
    </w:p>
    <w:p w14:paraId="3FD73526" w14:textId="77777777" w:rsidR="00042441" w:rsidRDefault="00042441" w:rsidP="00042441">
      <w:pPr>
        <w:pStyle w:val="ListParagraph"/>
      </w:pPr>
    </w:p>
    <w:p w14:paraId="3E1ED8A2" w14:textId="5912B2E1" w:rsidR="00042441" w:rsidRPr="005F044C" w:rsidRDefault="00E54010" w:rsidP="00E54010">
      <w:pPr>
        <w:tabs>
          <w:tab w:val="left" w:pos="851"/>
        </w:tabs>
        <w:ind w:left="142" w:hanging="142"/>
        <w:rPr>
          <w:b/>
        </w:rPr>
      </w:pPr>
      <w:r>
        <w:t>7</w:t>
      </w:r>
      <w:r w:rsidR="005F044C" w:rsidRPr="00511648">
        <w:t>.4</w:t>
      </w:r>
      <w:r w:rsidR="005F044C">
        <w:rPr>
          <w:b/>
          <w:bCs/>
        </w:rPr>
        <w:tab/>
      </w:r>
      <w:r w:rsidR="00042441" w:rsidRPr="005F044C">
        <w:rPr>
          <w:b/>
          <w:bCs/>
        </w:rPr>
        <w:t>The</w:t>
      </w:r>
      <w:r w:rsidR="00042441" w:rsidRPr="005F044C">
        <w:rPr>
          <w:b/>
          <w:bCs/>
          <w:spacing w:val="-2"/>
        </w:rPr>
        <w:t xml:space="preserve"> </w:t>
      </w:r>
      <w:r w:rsidR="00042441" w:rsidRPr="005F044C">
        <w:rPr>
          <w:b/>
          <w:bCs/>
        </w:rPr>
        <w:t>Conflicts</w:t>
      </w:r>
      <w:r w:rsidR="00042441" w:rsidRPr="005F044C">
        <w:rPr>
          <w:b/>
          <w:bCs/>
          <w:spacing w:val="-1"/>
        </w:rPr>
        <w:t xml:space="preserve"> </w:t>
      </w:r>
      <w:r w:rsidR="00042441" w:rsidRPr="005F044C">
        <w:rPr>
          <w:b/>
          <w:bCs/>
        </w:rPr>
        <w:t>of</w:t>
      </w:r>
      <w:r w:rsidR="00042441" w:rsidRPr="005F044C">
        <w:rPr>
          <w:b/>
          <w:bCs/>
          <w:spacing w:val="-2"/>
        </w:rPr>
        <w:t xml:space="preserve"> </w:t>
      </w:r>
      <w:r w:rsidR="00042441" w:rsidRPr="005F044C">
        <w:rPr>
          <w:b/>
          <w:bCs/>
        </w:rPr>
        <w:t>Interest</w:t>
      </w:r>
      <w:r w:rsidR="00042441" w:rsidRPr="005F044C">
        <w:rPr>
          <w:b/>
          <w:bCs/>
          <w:spacing w:val="-1"/>
        </w:rPr>
        <w:t xml:space="preserve"> </w:t>
      </w:r>
      <w:r w:rsidR="00042441" w:rsidRPr="005F044C">
        <w:rPr>
          <w:b/>
          <w:bCs/>
          <w:spacing w:val="-2"/>
        </w:rPr>
        <w:t>Guardian</w:t>
      </w:r>
    </w:p>
    <w:p w14:paraId="2D3639EF" w14:textId="489FF170" w:rsidR="00042441" w:rsidRDefault="00042441" w:rsidP="00E54010">
      <w:pPr>
        <w:pStyle w:val="BodyText"/>
        <w:tabs>
          <w:tab w:val="left" w:pos="7350"/>
        </w:tabs>
        <w:spacing w:line="276" w:lineRule="auto"/>
        <w:ind w:left="822" w:right="-23"/>
        <w:contextualSpacing/>
        <w:jc w:val="both"/>
      </w:pPr>
      <w:r>
        <w:t xml:space="preserve">The ICB has appointed the Audit Chair to be the Conflicts of Interest Guardian. </w:t>
      </w:r>
      <w:r w:rsidR="72E14EF7">
        <w:t>They</w:t>
      </w:r>
      <w:r>
        <w:t xml:space="preserve"> are supported by the ICB’s Senior Governance Lead who </w:t>
      </w:r>
      <w:r>
        <w:lastRenderedPageBreak/>
        <w:t>has responsibility for the day-to-day management of conflicts of interest matters and queries.</w:t>
      </w:r>
      <w:r>
        <w:rPr>
          <w:spacing w:val="40"/>
        </w:rPr>
        <w:t xml:space="preserve"> </w:t>
      </w:r>
      <w:r>
        <w:t>The ICB’s</w:t>
      </w:r>
      <w:r>
        <w:rPr>
          <w:spacing w:val="-3"/>
        </w:rPr>
        <w:t xml:space="preserve"> </w:t>
      </w:r>
      <w:r>
        <w:t>Senior</w:t>
      </w:r>
      <w:r>
        <w:rPr>
          <w:spacing w:val="-6"/>
        </w:rPr>
        <w:t xml:space="preserve"> </w:t>
      </w:r>
      <w:r>
        <w:t>Governance</w:t>
      </w:r>
      <w:r>
        <w:rPr>
          <w:spacing w:val="-3"/>
        </w:rPr>
        <w:t xml:space="preserve"> </w:t>
      </w:r>
      <w:r>
        <w:t xml:space="preserve">Lead </w:t>
      </w:r>
      <w:r>
        <w:rPr>
          <w:spacing w:val="-3"/>
        </w:rPr>
        <w:t xml:space="preserve">will </w:t>
      </w:r>
      <w:r>
        <w:t>keep</w:t>
      </w:r>
      <w:r>
        <w:rPr>
          <w:spacing w:val="-3"/>
        </w:rPr>
        <w:t xml:space="preserve"> </w:t>
      </w:r>
      <w:r>
        <w:t>the</w:t>
      </w:r>
      <w:r>
        <w:rPr>
          <w:spacing w:val="-3"/>
        </w:rPr>
        <w:t xml:space="preserve"> </w:t>
      </w:r>
      <w:r>
        <w:t>Conflicts</w:t>
      </w:r>
      <w:r>
        <w:rPr>
          <w:spacing w:val="-3"/>
        </w:rPr>
        <w:t xml:space="preserve"> </w:t>
      </w:r>
      <w:r>
        <w:t>of</w:t>
      </w:r>
      <w:r>
        <w:rPr>
          <w:spacing w:val="-5"/>
        </w:rPr>
        <w:t xml:space="preserve"> </w:t>
      </w:r>
      <w:r>
        <w:t>Interest</w:t>
      </w:r>
      <w:r>
        <w:rPr>
          <w:spacing w:val="-5"/>
        </w:rPr>
        <w:t xml:space="preserve"> </w:t>
      </w:r>
      <w:r>
        <w:t>Guardian</w:t>
      </w:r>
      <w:r>
        <w:rPr>
          <w:spacing w:val="-3"/>
        </w:rPr>
        <w:t xml:space="preserve"> </w:t>
      </w:r>
      <w:r>
        <w:t>well briefed on conflicts of interest matters and issues arising.</w:t>
      </w:r>
    </w:p>
    <w:p w14:paraId="14594345" w14:textId="77777777" w:rsidR="00042441" w:rsidRDefault="00042441" w:rsidP="005F044C">
      <w:pPr>
        <w:tabs>
          <w:tab w:val="left" w:pos="823"/>
          <w:tab w:val="left" w:pos="824"/>
        </w:tabs>
        <w:spacing w:before="200"/>
        <w:ind w:left="425"/>
        <w:contextualSpacing/>
        <w:jc w:val="both"/>
      </w:pPr>
      <w:r>
        <w:tab/>
      </w:r>
      <w:r w:rsidRPr="00E97060">
        <w:t>The</w:t>
      </w:r>
      <w:r w:rsidRPr="00E97060">
        <w:rPr>
          <w:spacing w:val="-1"/>
        </w:rPr>
        <w:t xml:space="preserve"> </w:t>
      </w:r>
      <w:r w:rsidRPr="00E97060">
        <w:t>Conflicts</w:t>
      </w:r>
      <w:r w:rsidRPr="00E97060">
        <w:rPr>
          <w:spacing w:val="-2"/>
        </w:rPr>
        <w:t xml:space="preserve"> </w:t>
      </w:r>
      <w:r w:rsidRPr="00E97060">
        <w:t>of</w:t>
      </w:r>
      <w:r w:rsidRPr="00E97060">
        <w:rPr>
          <w:spacing w:val="-3"/>
        </w:rPr>
        <w:t xml:space="preserve"> </w:t>
      </w:r>
      <w:r w:rsidRPr="00E97060">
        <w:t>Interest</w:t>
      </w:r>
      <w:r w:rsidRPr="00E97060">
        <w:rPr>
          <w:spacing w:val="-2"/>
        </w:rPr>
        <w:t xml:space="preserve"> </w:t>
      </w:r>
      <w:r w:rsidRPr="00E97060">
        <w:t>Guardian</w:t>
      </w:r>
      <w:r w:rsidRPr="00E97060">
        <w:rPr>
          <w:spacing w:val="-1"/>
        </w:rPr>
        <w:t xml:space="preserve"> </w:t>
      </w:r>
      <w:r>
        <w:rPr>
          <w:spacing w:val="-2"/>
        </w:rPr>
        <w:t>will</w:t>
      </w:r>
    </w:p>
    <w:p w14:paraId="3B3866CA" w14:textId="2DA71309" w:rsidR="00042441" w:rsidRDefault="00042441" w:rsidP="00A14630">
      <w:pPr>
        <w:pStyle w:val="ListParagraph"/>
        <w:widowControl w:val="0"/>
        <w:numPr>
          <w:ilvl w:val="2"/>
          <w:numId w:val="7"/>
        </w:numPr>
        <w:tabs>
          <w:tab w:val="left" w:pos="851"/>
          <w:tab w:val="left" w:pos="1183"/>
          <w:tab w:val="left" w:pos="1184"/>
        </w:tabs>
        <w:adjustRightInd/>
        <w:spacing w:line="240" w:lineRule="auto"/>
        <w:ind w:right="706"/>
        <w:contextualSpacing w:val="0"/>
        <w:jc w:val="both"/>
      </w:pPr>
      <w:r>
        <w:t xml:space="preserve">Act as a conduit for members of the public who have concerns with </w:t>
      </w:r>
      <w:r w:rsidR="005F044C">
        <w:t>r</w:t>
      </w:r>
      <w:r>
        <w:t>egards to a conflict of interest.</w:t>
      </w:r>
    </w:p>
    <w:p w14:paraId="7DCC2D12" w14:textId="77777777" w:rsidR="00042441" w:rsidRDefault="00042441" w:rsidP="00A14630">
      <w:pPr>
        <w:pStyle w:val="ListParagraph"/>
        <w:widowControl w:val="0"/>
        <w:numPr>
          <w:ilvl w:val="2"/>
          <w:numId w:val="7"/>
        </w:numPr>
        <w:tabs>
          <w:tab w:val="left" w:pos="851"/>
          <w:tab w:val="left" w:pos="1183"/>
          <w:tab w:val="left" w:pos="1184"/>
        </w:tabs>
        <w:adjustRightInd/>
        <w:spacing w:before="117" w:line="240" w:lineRule="auto"/>
        <w:ind w:hanging="361"/>
        <w:contextualSpacing w:val="0"/>
        <w:jc w:val="both"/>
      </w:pPr>
      <w:r>
        <w:t>Be</w:t>
      </w:r>
      <w:r>
        <w:rPr>
          <w:spacing w:val="-2"/>
        </w:rPr>
        <w:t xml:space="preserve"> </w:t>
      </w:r>
      <w:r>
        <w:t>a safe</w:t>
      </w:r>
      <w:r>
        <w:rPr>
          <w:spacing w:val="-2"/>
        </w:rPr>
        <w:t xml:space="preserve"> </w:t>
      </w:r>
      <w:r>
        <w:t>point</w:t>
      </w:r>
      <w:r>
        <w:rPr>
          <w:spacing w:val="-2"/>
        </w:rPr>
        <w:t xml:space="preserve"> </w:t>
      </w:r>
      <w:r>
        <w:t>of</w:t>
      </w:r>
      <w:r>
        <w:rPr>
          <w:spacing w:val="-1"/>
        </w:rPr>
        <w:t xml:space="preserve"> </w:t>
      </w:r>
      <w:r>
        <w:t>contact</w:t>
      </w:r>
      <w:r>
        <w:rPr>
          <w:spacing w:val="-1"/>
        </w:rPr>
        <w:t xml:space="preserve"> </w:t>
      </w:r>
      <w:r>
        <w:t>for</w:t>
      </w:r>
      <w:r>
        <w:rPr>
          <w:spacing w:val="2"/>
        </w:rPr>
        <w:t xml:space="preserve"> </w:t>
      </w:r>
      <w:r>
        <w:rPr>
          <w:spacing w:val="-2"/>
        </w:rPr>
        <w:t>whistleblowing.</w:t>
      </w:r>
    </w:p>
    <w:p w14:paraId="1CE9F5A4" w14:textId="77777777" w:rsidR="00042441" w:rsidRDefault="00042441" w:rsidP="00A14630">
      <w:pPr>
        <w:pStyle w:val="ListParagraph"/>
        <w:widowControl w:val="0"/>
        <w:numPr>
          <w:ilvl w:val="2"/>
          <w:numId w:val="7"/>
        </w:numPr>
        <w:tabs>
          <w:tab w:val="left" w:pos="851"/>
          <w:tab w:val="left" w:pos="1183"/>
          <w:tab w:val="left" w:pos="1184"/>
        </w:tabs>
        <w:adjustRightInd/>
        <w:spacing w:before="118" w:line="240" w:lineRule="auto"/>
        <w:ind w:right="804" w:hanging="361"/>
        <w:contextualSpacing w:val="0"/>
        <w:jc w:val="both"/>
      </w:pPr>
      <w:r>
        <w:t>Support</w:t>
      </w:r>
      <w:r>
        <w:rPr>
          <w:spacing w:val="-5"/>
        </w:rPr>
        <w:t xml:space="preserve"> </w:t>
      </w:r>
      <w:r>
        <w:t>the</w:t>
      </w:r>
      <w:r>
        <w:rPr>
          <w:spacing w:val="-2"/>
        </w:rPr>
        <w:t xml:space="preserve"> </w:t>
      </w:r>
      <w:r>
        <w:t>rigorous</w:t>
      </w:r>
      <w:r>
        <w:rPr>
          <w:spacing w:val="-2"/>
        </w:rPr>
        <w:t xml:space="preserve"> </w:t>
      </w:r>
      <w:r>
        <w:t>application</w:t>
      </w:r>
      <w:r>
        <w:rPr>
          <w:spacing w:val="-4"/>
        </w:rPr>
        <w:t xml:space="preserve"> </w:t>
      </w:r>
      <w:r>
        <w:t>of</w:t>
      </w:r>
      <w:r>
        <w:rPr>
          <w:spacing w:val="-2"/>
        </w:rPr>
        <w:t xml:space="preserve"> </w:t>
      </w:r>
      <w:r>
        <w:t>conflict-of-interest</w:t>
      </w:r>
      <w:r>
        <w:rPr>
          <w:spacing w:val="-4"/>
        </w:rPr>
        <w:t xml:space="preserve"> </w:t>
      </w:r>
      <w:r>
        <w:t>principles</w:t>
      </w:r>
      <w:r>
        <w:rPr>
          <w:spacing w:val="-3"/>
        </w:rPr>
        <w:t xml:space="preserve"> </w:t>
      </w:r>
      <w:r>
        <w:t>and</w:t>
      </w:r>
      <w:r>
        <w:rPr>
          <w:spacing w:val="-2"/>
        </w:rPr>
        <w:t xml:space="preserve"> policies.</w:t>
      </w:r>
    </w:p>
    <w:p w14:paraId="56814FD8" w14:textId="77777777" w:rsidR="00042441" w:rsidRDefault="00042441" w:rsidP="00A14630">
      <w:pPr>
        <w:pStyle w:val="ListParagraph"/>
        <w:widowControl w:val="0"/>
        <w:numPr>
          <w:ilvl w:val="2"/>
          <w:numId w:val="7"/>
        </w:numPr>
        <w:tabs>
          <w:tab w:val="left" w:pos="851"/>
          <w:tab w:val="left" w:pos="1183"/>
          <w:tab w:val="left" w:pos="1184"/>
        </w:tabs>
        <w:adjustRightInd/>
        <w:spacing w:before="100" w:line="240" w:lineRule="auto"/>
        <w:ind w:right="697"/>
        <w:contextualSpacing w:val="0"/>
        <w:jc w:val="both"/>
      </w:pPr>
      <w:r>
        <w:t>Provide independent</w:t>
      </w:r>
      <w:r>
        <w:rPr>
          <w:spacing w:val="-3"/>
        </w:rPr>
        <w:t xml:space="preserve"> </w:t>
      </w:r>
      <w:r>
        <w:t>advice and judgment</w:t>
      </w:r>
      <w:r>
        <w:rPr>
          <w:spacing w:val="-1"/>
        </w:rPr>
        <w:t xml:space="preserve"> </w:t>
      </w:r>
      <w:r>
        <w:t>where</w:t>
      </w:r>
      <w:r>
        <w:rPr>
          <w:spacing w:val="-1"/>
        </w:rPr>
        <w:t xml:space="preserve"> </w:t>
      </w:r>
      <w:r>
        <w:t>there</w:t>
      </w:r>
      <w:r>
        <w:rPr>
          <w:spacing w:val="-1"/>
        </w:rPr>
        <w:t xml:space="preserve"> </w:t>
      </w:r>
      <w:r>
        <w:t>is</w:t>
      </w:r>
      <w:r>
        <w:rPr>
          <w:spacing w:val="-1"/>
        </w:rPr>
        <w:t xml:space="preserve"> </w:t>
      </w:r>
      <w:r>
        <w:t>any</w:t>
      </w:r>
      <w:r>
        <w:rPr>
          <w:spacing w:val="-1"/>
        </w:rPr>
        <w:t xml:space="preserve"> </w:t>
      </w:r>
      <w:r>
        <w:t>doubt about</w:t>
      </w:r>
      <w:r>
        <w:rPr>
          <w:spacing w:val="-3"/>
        </w:rPr>
        <w:t xml:space="preserve"> </w:t>
      </w:r>
      <w:r>
        <w:t>how to apply conflicts of interest policies and principles in an individual situation.</w:t>
      </w:r>
    </w:p>
    <w:p w14:paraId="39E1054F" w14:textId="77777777" w:rsidR="00042441" w:rsidRDefault="00042441" w:rsidP="00A14630">
      <w:pPr>
        <w:pStyle w:val="ListParagraph"/>
        <w:widowControl w:val="0"/>
        <w:numPr>
          <w:ilvl w:val="2"/>
          <w:numId w:val="7"/>
        </w:numPr>
        <w:tabs>
          <w:tab w:val="left" w:pos="851"/>
          <w:tab w:val="left" w:pos="1183"/>
          <w:tab w:val="left" w:pos="1184"/>
        </w:tabs>
        <w:adjustRightInd/>
        <w:spacing w:before="119" w:line="240" w:lineRule="auto"/>
        <w:ind w:hanging="361"/>
        <w:contextualSpacing w:val="0"/>
        <w:jc w:val="both"/>
      </w:pPr>
      <w:r>
        <w:t>Provide</w:t>
      </w:r>
      <w:r>
        <w:rPr>
          <w:spacing w:val="-4"/>
        </w:rPr>
        <w:t xml:space="preserve"> </w:t>
      </w:r>
      <w:r>
        <w:t>advice</w:t>
      </w:r>
      <w:r>
        <w:rPr>
          <w:spacing w:val="-4"/>
        </w:rPr>
        <w:t xml:space="preserve"> </w:t>
      </w:r>
      <w:r>
        <w:t>on</w:t>
      </w:r>
      <w:r>
        <w:rPr>
          <w:spacing w:val="-2"/>
        </w:rPr>
        <w:t xml:space="preserve"> </w:t>
      </w:r>
      <w:r>
        <w:t>minimising the</w:t>
      </w:r>
      <w:r>
        <w:rPr>
          <w:spacing w:val="-1"/>
        </w:rPr>
        <w:t xml:space="preserve"> </w:t>
      </w:r>
      <w:r>
        <w:t>risks</w:t>
      </w:r>
      <w:r>
        <w:rPr>
          <w:spacing w:val="-2"/>
        </w:rPr>
        <w:t xml:space="preserve"> </w:t>
      </w:r>
      <w:r>
        <w:t>of</w:t>
      </w:r>
      <w:r>
        <w:rPr>
          <w:spacing w:val="-1"/>
        </w:rPr>
        <w:t xml:space="preserve"> </w:t>
      </w:r>
      <w:r>
        <w:t>conflicts</w:t>
      </w:r>
      <w:r>
        <w:rPr>
          <w:spacing w:val="-1"/>
        </w:rPr>
        <w:t xml:space="preserve"> </w:t>
      </w:r>
      <w:r>
        <w:t>of</w:t>
      </w:r>
      <w:r>
        <w:rPr>
          <w:spacing w:val="-1"/>
        </w:rPr>
        <w:t xml:space="preserve"> </w:t>
      </w:r>
      <w:r>
        <w:rPr>
          <w:spacing w:val="-2"/>
        </w:rPr>
        <w:t>interest.</w:t>
      </w:r>
    </w:p>
    <w:p w14:paraId="08957A80" w14:textId="77777777" w:rsidR="00042441" w:rsidRDefault="00042441" w:rsidP="00042441">
      <w:pPr>
        <w:pStyle w:val="BodyText"/>
        <w:tabs>
          <w:tab w:val="left" w:pos="851"/>
        </w:tabs>
        <w:spacing w:before="3"/>
        <w:jc w:val="both"/>
        <w:rPr>
          <w:sz w:val="34"/>
        </w:rPr>
      </w:pPr>
    </w:p>
    <w:p w14:paraId="698928F6" w14:textId="619042C2" w:rsidR="00042441" w:rsidRDefault="00042441" w:rsidP="00E54010">
      <w:pPr>
        <w:pStyle w:val="ListParagraph"/>
        <w:tabs>
          <w:tab w:val="left" w:pos="824"/>
        </w:tabs>
        <w:spacing w:line="276" w:lineRule="auto"/>
        <w:ind w:left="851" w:right="-24"/>
        <w:jc w:val="both"/>
      </w:pPr>
      <w:r>
        <w:t xml:space="preserve">Whilst the Conflicts of Interest Guardian has </w:t>
      </w:r>
      <w:r w:rsidR="73C7EFC8">
        <w:t>a key role</w:t>
      </w:r>
      <w:r>
        <w:t xml:space="preserve"> within the management</w:t>
      </w:r>
      <w:r>
        <w:rPr>
          <w:spacing w:val="-17"/>
        </w:rPr>
        <w:t xml:space="preserve"> </w:t>
      </w:r>
      <w:r>
        <w:t>of</w:t>
      </w:r>
      <w:r>
        <w:rPr>
          <w:spacing w:val="-17"/>
        </w:rPr>
        <w:t xml:space="preserve"> </w:t>
      </w:r>
      <w:r>
        <w:t>conflicts</w:t>
      </w:r>
      <w:r>
        <w:rPr>
          <w:spacing w:val="-16"/>
        </w:rPr>
        <w:t xml:space="preserve"> </w:t>
      </w:r>
      <w:r>
        <w:t>of</w:t>
      </w:r>
      <w:r>
        <w:rPr>
          <w:spacing w:val="-17"/>
        </w:rPr>
        <w:t xml:space="preserve"> </w:t>
      </w:r>
      <w:r>
        <w:t>interest,</w:t>
      </w:r>
      <w:r>
        <w:rPr>
          <w:spacing w:val="-17"/>
        </w:rPr>
        <w:t xml:space="preserve"> </w:t>
      </w:r>
      <w:r>
        <w:t>executive</w:t>
      </w:r>
      <w:r>
        <w:rPr>
          <w:spacing w:val="-17"/>
        </w:rPr>
        <w:t xml:space="preserve"> </w:t>
      </w:r>
      <w:r>
        <w:t>members</w:t>
      </w:r>
      <w:r>
        <w:rPr>
          <w:spacing w:val="-16"/>
        </w:rPr>
        <w:t xml:space="preserve"> </w:t>
      </w:r>
      <w:r>
        <w:t>of</w:t>
      </w:r>
      <w:r>
        <w:rPr>
          <w:spacing w:val="-17"/>
        </w:rPr>
        <w:t xml:space="preserve"> </w:t>
      </w:r>
      <w:r>
        <w:t>the</w:t>
      </w:r>
      <w:r>
        <w:rPr>
          <w:spacing w:val="-17"/>
        </w:rPr>
        <w:t xml:space="preserve"> </w:t>
      </w:r>
      <w:r>
        <w:t>ICB</w:t>
      </w:r>
      <w:r>
        <w:rPr>
          <w:spacing w:val="-16"/>
        </w:rPr>
        <w:t xml:space="preserve"> </w:t>
      </w:r>
      <w:r>
        <w:t>have</w:t>
      </w:r>
      <w:r>
        <w:rPr>
          <w:spacing w:val="-17"/>
        </w:rPr>
        <w:t xml:space="preserve"> </w:t>
      </w:r>
      <w:r>
        <w:t>an</w:t>
      </w:r>
      <w:r>
        <w:rPr>
          <w:spacing w:val="-16"/>
        </w:rPr>
        <w:t xml:space="preserve"> </w:t>
      </w:r>
      <w:r>
        <w:t>ongoing responsibility for ensuring the robust management of conflicts of interest, and all ICB employees and committee members will continue to have individual responsibility in playing their part.</w:t>
      </w:r>
    </w:p>
    <w:p w14:paraId="4DF54281" w14:textId="77777777" w:rsidR="00042441" w:rsidRDefault="00042441" w:rsidP="00042441">
      <w:pPr>
        <w:pStyle w:val="ListParagraph"/>
      </w:pPr>
    </w:p>
    <w:p w14:paraId="5505203C" w14:textId="6C84C5E3" w:rsidR="00042441" w:rsidRPr="005F044C" w:rsidRDefault="00E54010" w:rsidP="005F044C">
      <w:pPr>
        <w:tabs>
          <w:tab w:val="left" w:pos="851"/>
        </w:tabs>
        <w:rPr>
          <w:b/>
          <w:sz w:val="23"/>
        </w:rPr>
      </w:pPr>
      <w:r>
        <w:t>7</w:t>
      </w:r>
      <w:r w:rsidR="005F044C" w:rsidRPr="00511648">
        <w:t>.5</w:t>
      </w:r>
      <w:r w:rsidR="005F044C">
        <w:rPr>
          <w:b/>
          <w:bCs/>
        </w:rPr>
        <w:tab/>
      </w:r>
      <w:r w:rsidR="00042441" w:rsidRPr="005F044C">
        <w:rPr>
          <w:b/>
          <w:bCs/>
        </w:rPr>
        <w:t>The</w:t>
      </w:r>
      <w:r w:rsidR="00042441" w:rsidRPr="005F044C">
        <w:rPr>
          <w:b/>
          <w:bCs/>
          <w:spacing w:val="-4"/>
        </w:rPr>
        <w:t xml:space="preserve"> </w:t>
      </w:r>
      <w:r w:rsidR="00042441" w:rsidRPr="005F044C">
        <w:rPr>
          <w:b/>
          <w:bCs/>
        </w:rPr>
        <w:t>Senior</w:t>
      </w:r>
      <w:r w:rsidR="00042441" w:rsidRPr="005F044C">
        <w:rPr>
          <w:b/>
          <w:bCs/>
          <w:spacing w:val="-4"/>
        </w:rPr>
        <w:t xml:space="preserve"> </w:t>
      </w:r>
      <w:r w:rsidR="00042441" w:rsidRPr="005F044C">
        <w:rPr>
          <w:b/>
          <w:bCs/>
        </w:rPr>
        <w:t>Governance</w:t>
      </w:r>
      <w:r w:rsidR="00042441" w:rsidRPr="005F044C">
        <w:rPr>
          <w:b/>
          <w:bCs/>
          <w:spacing w:val="-2"/>
        </w:rPr>
        <w:t xml:space="preserve"> </w:t>
      </w:r>
      <w:r w:rsidR="00042441" w:rsidRPr="005F044C">
        <w:rPr>
          <w:b/>
          <w:bCs/>
        </w:rPr>
        <w:t>Lead</w:t>
      </w:r>
      <w:r w:rsidR="00042441" w:rsidRPr="005F044C">
        <w:rPr>
          <w:b/>
          <w:bCs/>
          <w:spacing w:val="-2"/>
        </w:rPr>
        <w:t xml:space="preserve"> Responsibilities</w:t>
      </w:r>
    </w:p>
    <w:p w14:paraId="40B281AD" w14:textId="77777777" w:rsidR="00042441" w:rsidRDefault="00042441" w:rsidP="00E54010">
      <w:pPr>
        <w:pStyle w:val="BodyText"/>
        <w:spacing w:before="120" w:line="276" w:lineRule="auto"/>
        <w:ind w:left="823" w:right="-24"/>
        <w:jc w:val="both"/>
      </w:pPr>
      <w:r>
        <w:t>The Senior Governance Lead will oversee arrangements to ensure that the ICB’s registers</w:t>
      </w:r>
      <w:r>
        <w:rPr>
          <w:spacing w:val="-3"/>
        </w:rPr>
        <w:t xml:space="preserve"> </w:t>
      </w:r>
      <w:r>
        <w:t>of interests</w:t>
      </w:r>
      <w:r>
        <w:rPr>
          <w:spacing w:val="-2"/>
        </w:rPr>
        <w:t xml:space="preserve"> </w:t>
      </w:r>
      <w:r>
        <w:t>are publicly</w:t>
      </w:r>
      <w:r>
        <w:rPr>
          <w:spacing w:val="-1"/>
        </w:rPr>
        <w:t xml:space="preserve"> </w:t>
      </w:r>
      <w:r>
        <w:t>accessible</w:t>
      </w:r>
      <w:r>
        <w:rPr>
          <w:spacing w:val="-2"/>
        </w:rPr>
        <w:t xml:space="preserve"> </w:t>
      </w:r>
      <w:r>
        <w:t>and will</w:t>
      </w:r>
      <w:r>
        <w:rPr>
          <w:spacing w:val="-2"/>
        </w:rPr>
        <w:t xml:space="preserve"> </w:t>
      </w:r>
      <w:r>
        <w:t>advise</w:t>
      </w:r>
      <w:r>
        <w:rPr>
          <w:spacing w:val="-3"/>
        </w:rPr>
        <w:t xml:space="preserve"> </w:t>
      </w:r>
      <w:r>
        <w:t>on</w:t>
      </w:r>
      <w:r>
        <w:rPr>
          <w:spacing w:val="-2"/>
        </w:rPr>
        <w:t xml:space="preserve"> </w:t>
      </w:r>
      <w:r>
        <w:t>how</w:t>
      </w:r>
      <w:r>
        <w:rPr>
          <w:spacing w:val="-4"/>
        </w:rPr>
        <w:t xml:space="preserve"> </w:t>
      </w:r>
      <w:r>
        <w:t>declarations</w:t>
      </w:r>
      <w:r>
        <w:rPr>
          <w:spacing w:val="-3"/>
        </w:rPr>
        <w:t xml:space="preserve"> </w:t>
      </w:r>
      <w:r>
        <w:t xml:space="preserve">of interest should be made and how interests are managed. They will also develop procedures for managing those interests that are common to </w:t>
      </w:r>
      <w:bookmarkStart w:id="12" w:name="_Int_NznlsIh3"/>
      <w:proofErr w:type="gramStart"/>
      <w:r>
        <w:t>a number of</w:t>
      </w:r>
      <w:bookmarkEnd w:id="12"/>
      <w:proofErr w:type="gramEnd"/>
      <w:r>
        <w:t xml:space="preserve"> individuals or to specific activities of the ICB.</w:t>
      </w:r>
    </w:p>
    <w:p w14:paraId="1B25A88F" w14:textId="77777777" w:rsidR="00042441" w:rsidRDefault="00042441" w:rsidP="00042441">
      <w:pPr>
        <w:pStyle w:val="ListParagraph"/>
      </w:pPr>
    </w:p>
    <w:p w14:paraId="0EC04035" w14:textId="06AFC1F0" w:rsidR="00042441" w:rsidRPr="005F044C" w:rsidRDefault="00E54010" w:rsidP="00E54010">
      <w:pPr>
        <w:tabs>
          <w:tab w:val="left" w:pos="142"/>
          <w:tab w:val="left" w:pos="851"/>
        </w:tabs>
        <w:spacing w:line="240" w:lineRule="auto"/>
        <w:ind w:left="851" w:hanging="851"/>
        <w:rPr>
          <w:b/>
        </w:rPr>
      </w:pPr>
      <w:r>
        <w:t>7</w:t>
      </w:r>
      <w:r w:rsidR="005F044C" w:rsidRPr="00511648">
        <w:t>.6</w:t>
      </w:r>
      <w:r w:rsidR="005F044C">
        <w:rPr>
          <w:b/>
          <w:bCs/>
        </w:rPr>
        <w:t xml:space="preserve"> </w:t>
      </w:r>
      <w:r w:rsidR="005F044C">
        <w:rPr>
          <w:b/>
          <w:bCs/>
        </w:rPr>
        <w:tab/>
      </w:r>
      <w:r w:rsidR="00042441" w:rsidRPr="005F044C">
        <w:rPr>
          <w:b/>
          <w:bCs/>
        </w:rPr>
        <w:t>Employees</w:t>
      </w:r>
      <w:r w:rsidR="00042441" w:rsidRPr="005F044C">
        <w:rPr>
          <w:b/>
          <w:bCs/>
          <w:spacing w:val="-2"/>
        </w:rPr>
        <w:t xml:space="preserve"> </w:t>
      </w:r>
      <w:r w:rsidR="00042441" w:rsidRPr="005F044C">
        <w:rPr>
          <w:b/>
          <w:bCs/>
        </w:rPr>
        <w:t>/</w:t>
      </w:r>
      <w:r w:rsidR="00042441" w:rsidRPr="005F044C">
        <w:rPr>
          <w:b/>
          <w:bCs/>
          <w:spacing w:val="-3"/>
        </w:rPr>
        <w:t xml:space="preserve"> </w:t>
      </w:r>
      <w:r w:rsidR="00042441" w:rsidRPr="005F044C">
        <w:rPr>
          <w:b/>
          <w:bCs/>
        </w:rPr>
        <w:t>Staff</w:t>
      </w:r>
      <w:r w:rsidR="00042441" w:rsidRPr="005F044C">
        <w:rPr>
          <w:b/>
          <w:bCs/>
          <w:spacing w:val="-4"/>
        </w:rPr>
        <w:t xml:space="preserve"> </w:t>
      </w:r>
      <w:r w:rsidR="00042441" w:rsidRPr="005F044C">
        <w:rPr>
          <w:b/>
          <w:bCs/>
        </w:rPr>
        <w:t>Working</w:t>
      </w:r>
      <w:r w:rsidR="00042441" w:rsidRPr="005F044C">
        <w:rPr>
          <w:b/>
          <w:bCs/>
          <w:spacing w:val="-1"/>
        </w:rPr>
        <w:t xml:space="preserve"> </w:t>
      </w:r>
      <w:r w:rsidR="00042441" w:rsidRPr="005F044C">
        <w:rPr>
          <w:b/>
          <w:bCs/>
        </w:rPr>
        <w:t>on</w:t>
      </w:r>
      <w:r w:rsidR="00042441" w:rsidRPr="005F044C">
        <w:rPr>
          <w:b/>
          <w:bCs/>
          <w:spacing w:val="-2"/>
        </w:rPr>
        <w:t xml:space="preserve"> </w:t>
      </w:r>
      <w:r w:rsidR="00042441" w:rsidRPr="005F044C">
        <w:rPr>
          <w:b/>
          <w:bCs/>
        </w:rPr>
        <w:t>Behalf</w:t>
      </w:r>
      <w:r w:rsidR="00042441" w:rsidRPr="005F044C">
        <w:rPr>
          <w:b/>
          <w:bCs/>
          <w:spacing w:val="-1"/>
        </w:rPr>
        <w:t xml:space="preserve"> </w:t>
      </w:r>
      <w:r w:rsidR="00042441" w:rsidRPr="005F044C">
        <w:rPr>
          <w:b/>
          <w:bCs/>
        </w:rPr>
        <w:t>of</w:t>
      </w:r>
      <w:r w:rsidR="00042441" w:rsidRPr="005F044C">
        <w:rPr>
          <w:b/>
          <w:bCs/>
          <w:spacing w:val="-2"/>
        </w:rPr>
        <w:t xml:space="preserve"> </w:t>
      </w:r>
      <w:r w:rsidR="00042441" w:rsidRPr="005F044C">
        <w:rPr>
          <w:b/>
          <w:bCs/>
        </w:rPr>
        <w:t>the</w:t>
      </w:r>
      <w:r w:rsidR="00042441" w:rsidRPr="005F044C">
        <w:rPr>
          <w:b/>
          <w:bCs/>
          <w:spacing w:val="-1"/>
        </w:rPr>
        <w:t xml:space="preserve"> </w:t>
      </w:r>
      <w:r w:rsidR="00042441" w:rsidRPr="005F044C">
        <w:rPr>
          <w:b/>
          <w:bCs/>
        </w:rPr>
        <w:t>Humber</w:t>
      </w:r>
      <w:r w:rsidR="00042441" w:rsidRPr="005F044C">
        <w:rPr>
          <w:b/>
          <w:bCs/>
          <w:spacing w:val="-2"/>
        </w:rPr>
        <w:t xml:space="preserve"> </w:t>
      </w:r>
      <w:r w:rsidR="00042441" w:rsidRPr="005F044C">
        <w:rPr>
          <w:b/>
          <w:bCs/>
        </w:rPr>
        <w:t>and</w:t>
      </w:r>
      <w:r w:rsidR="00042441" w:rsidRPr="005F044C">
        <w:rPr>
          <w:b/>
          <w:bCs/>
          <w:spacing w:val="-2"/>
        </w:rPr>
        <w:t xml:space="preserve"> </w:t>
      </w:r>
      <w:r w:rsidR="00042441" w:rsidRPr="005F044C">
        <w:rPr>
          <w:b/>
          <w:bCs/>
        </w:rPr>
        <w:t>North</w:t>
      </w:r>
      <w:r w:rsidR="00042441" w:rsidRPr="005F044C">
        <w:rPr>
          <w:b/>
          <w:bCs/>
          <w:spacing w:val="-4"/>
        </w:rPr>
        <w:t xml:space="preserve"> </w:t>
      </w:r>
      <w:r w:rsidR="00042441" w:rsidRPr="005F044C">
        <w:rPr>
          <w:b/>
          <w:bCs/>
        </w:rPr>
        <w:t>Yorkshire</w:t>
      </w:r>
      <w:r w:rsidR="00042441" w:rsidRPr="005F044C">
        <w:rPr>
          <w:b/>
          <w:bCs/>
          <w:spacing w:val="-2"/>
        </w:rPr>
        <w:t xml:space="preserve"> </w:t>
      </w:r>
      <w:r w:rsidR="00042441" w:rsidRPr="005F044C">
        <w:rPr>
          <w:b/>
          <w:bCs/>
          <w:spacing w:val="-5"/>
        </w:rPr>
        <w:t>ICB</w:t>
      </w:r>
    </w:p>
    <w:p w14:paraId="006BE4F5" w14:textId="77777777" w:rsidR="00042441" w:rsidRDefault="00042441" w:rsidP="00E54010">
      <w:pPr>
        <w:pStyle w:val="BodyText"/>
        <w:spacing w:before="120" w:line="276" w:lineRule="auto"/>
        <w:ind w:left="823" w:right="-24"/>
        <w:jc w:val="both"/>
      </w:pPr>
      <w:r>
        <w:t xml:space="preserve">All staff, members, and individuals working for or on behalf of Humber and North Yorkshire ICB must comply with this policy. They should </w:t>
      </w:r>
      <w:bookmarkStart w:id="13" w:name="_Int_0X5q1gqC"/>
      <w:proofErr w:type="spellStart"/>
      <w:r>
        <w:t>familiarise</w:t>
      </w:r>
      <w:bookmarkEnd w:id="13"/>
      <w:proofErr w:type="spellEnd"/>
      <w:r>
        <w:t xml:space="preserve"> themselves with </w:t>
      </w:r>
      <w:proofErr w:type="gramStart"/>
      <w:r>
        <w:t>its</w:t>
      </w:r>
      <w:proofErr w:type="gramEnd"/>
      <w:r>
        <w:t xml:space="preserve"> principles and procedures and understand their relevance to their roles. They are required to declare interests, manage potential conflicts of interest, report gifts, hospitality, and sponsorship, and comply with all other policy requirements.</w:t>
      </w:r>
    </w:p>
    <w:p w14:paraId="463B4B38" w14:textId="77777777" w:rsidR="00042441" w:rsidRDefault="00042441" w:rsidP="00042441">
      <w:pPr>
        <w:pStyle w:val="BodyText"/>
        <w:ind w:left="822" w:right="692"/>
        <w:contextualSpacing/>
        <w:jc w:val="both"/>
      </w:pPr>
    </w:p>
    <w:p w14:paraId="6BC1705E" w14:textId="77777777" w:rsidR="00042441" w:rsidRDefault="00042441" w:rsidP="00042441">
      <w:pPr>
        <w:pStyle w:val="BodyText"/>
        <w:ind w:left="822" w:right="692"/>
        <w:contextualSpacing/>
        <w:jc w:val="both"/>
      </w:pPr>
      <w:r>
        <w:t>Decision-Making Staff</w:t>
      </w:r>
    </w:p>
    <w:p w14:paraId="7700C752" w14:textId="77777777" w:rsidR="00042441" w:rsidRDefault="00042441" w:rsidP="00042441">
      <w:pPr>
        <w:pStyle w:val="BodyText"/>
        <w:ind w:left="822" w:right="692"/>
        <w:jc w:val="both"/>
      </w:pPr>
    </w:p>
    <w:p w14:paraId="73EB9AAF" w14:textId="77777777" w:rsidR="00042441" w:rsidRDefault="00042441" w:rsidP="00E54010">
      <w:pPr>
        <w:pStyle w:val="BodyText"/>
        <w:ind w:left="822" w:right="-24"/>
        <w:jc w:val="both"/>
      </w:pPr>
      <w:bookmarkStart w:id="14" w:name="_Int_4ZQzyC6v"/>
      <w:r>
        <w:t>Due to the nature of their roles, some staff members have a greater influence on decisions involving the use of taxpayers’ money.</w:t>
      </w:r>
      <w:bookmarkEnd w:id="14"/>
      <w:r>
        <w:t xml:space="preserve"> These </w:t>
      </w:r>
      <w:r>
        <w:lastRenderedPageBreak/>
        <w:t xml:space="preserve">individuals are referred to as ‘decision-making </w:t>
      </w:r>
      <w:proofErr w:type="gramStart"/>
      <w:r>
        <w:t>staff’</w:t>
      </w:r>
      <w:proofErr w:type="gramEnd"/>
      <w:r>
        <w:t xml:space="preserve"> for the purposes of this </w:t>
      </w:r>
      <w:proofErr w:type="gramStart"/>
      <w:r>
        <w:t>policy.”</w:t>
      </w:r>
      <w:proofErr w:type="gramEnd"/>
    </w:p>
    <w:p w14:paraId="309A1C31" w14:textId="77777777" w:rsidR="00042441" w:rsidRDefault="00042441" w:rsidP="00042441">
      <w:pPr>
        <w:pStyle w:val="BodyText"/>
        <w:spacing w:before="120" w:line="276" w:lineRule="auto"/>
        <w:ind w:left="823" w:right="693"/>
        <w:jc w:val="both"/>
      </w:pPr>
      <w:r>
        <w:t xml:space="preserve">Decision making staff are: </w:t>
      </w:r>
    </w:p>
    <w:p w14:paraId="23385DF1" w14:textId="77777777" w:rsidR="00042441" w:rsidRDefault="00042441" w:rsidP="00A14630">
      <w:pPr>
        <w:pStyle w:val="BodyText"/>
        <w:numPr>
          <w:ilvl w:val="0"/>
          <w:numId w:val="8"/>
        </w:numPr>
        <w:spacing w:before="120" w:line="276" w:lineRule="auto"/>
        <w:ind w:left="1134" w:right="693"/>
        <w:jc w:val="both"/>
      </w:pPr>
      <w:r>
        <w:t xml:space="preserve">Executive and non-executive directors (or equivalent roles) </w:t>
      </w:r>
    </w:p>
    <w:p w14:paraId="4478ADBC" w14:textId="25C2DDAA" w:rsidR="00042441" w:rsidRDefault="00042441" w:rsidP="00A14630">
      <w:pPr>
        <w:pStyle w:val="BodyText"/>
        <w:numPr>
          <w:ilvl w:val="0"/>
          <w:numId w:val="8"/>
        </w:numPr>
        <w:spacing w:before="120" w:line="276" w:lineRule="auto"/>
        <w:ind w:left="1134" w:right="693"/>
        <w:jc w:val="both"/>
      </w:pPr>
      <w:r>
        <w:t>Members of the Board, committees, sub-</w:t>
      </w:r>
      <w:r w:rsidR="5CF45CE3">
        <w:t>committees,</w:t>
      </w:r>
      <w:r>
        <w:t xml:space="preserve"> and advisory groups which contribute to direct or delegated decision </w:t>
      </w:r>
      <w:proofErr w:type="gramStart"/>
      <w:r>
        <w:t>making;</w:t>
      </w:r>
      <w:proofErr w:type="gramEnd"/>
      <w:r>
        <w:t xml:space="preserve"> </w:t>
      </w:r>
    </w:p>
    <w:p w14:paraId="64ADCE33" w14:textId="77777777" w:rsidR="00042441" w:rsidRDefault="00042441" w:rsidP="00A14630">
      <w:pPr>
        <w:pStyle w:val="BodyText"/>
        <w:numPr>
          <w:ilvl w:val="0"/>
          <w:numId w:val="8"/>
        </w:numPr>
        <w:spacing w:before="120" w:line="276" w:lineRule="auto"/>
        <w:ind w:left="1134" w:right="693"/>
        <w:jc w:val="both"/>
      </w:pPr>
      <w:r>
        <w:t>Staff at Agenda for Change (</w:t>
      </w:r>
      <w:proofErr w:type="spellStart"/>
      <w:r>
        <w:t>AfC</w:t>
      </w:r>
      <w:proofErr w:type="spellEnd"/>
      <w:r>
        <w:t xml:space="preserve">) band 8a and </w:t>
      </w:r>
      <w:proofErr w:type="gramStart"/>
      <w:r>
        <w:t>above;</w:t>
      </w:r>
      <w:proofErr w:type="gramEnd"/>
      <w:r>
        <w:t xml:space="preserve"> </w:t>
      </w:r>
    </w:p>
    <w:p w14:paraId="7ACC709C" w14:textId="77777777" w:rsidR="00042441" w:rsidRDefault="00042441" w:rsidP="00A14630">
      <w:pPr>
        <w:pStyle w:val="BodyText"/>
        <w:numPr>
          <w:ilvl w:val="0"/>
          <w:numId w:val="8"/>
        </w:numPr>
        <w:spacing w:before="120" w:line="276" w:lineRule="auto"/>
        <w:ind w:left="1134" w:right="693"/>
        <w:jc w:val="both"/>
      </w:pPr>
      <w:r>
        <w:t xml:space="preserve">Management, administrative and clinical staff who have the power to </w:t>
      </w:r>
      <w:bookmarkStart w:id="15" w:name="_Int_OPALvZVW"/>
      <w:proofErr w:type="gramStart"/>
      <w:r>
        <w:t>enter into</w:t>
      </w:r>
      <w:bookmarkEnd w:id="15"/>
      <w:proofErr w:type="gramEnd"/>
      <w:r>
        <w:t xml:space="preserve"> contracts on behalf of the </w:t>
      </w:r>
      <w:proofErr w:type="spellStart"/>
      <w:r>
        <w:t>organisation</w:t>
      </w:r>
      <w:proofErr w:type="spellEnd"/>
      <w:r>
        <w:t xml:space="preserve"> and / or involved in decision making concerning the procurement of services, purchasing of good, medicines, medical devices or equipment, and formulary decisions.</w:t>
      </w:r>
    </w:p>
    <w:p w14:paraId="72D835FB" w14:textId="77777777" w:rsidR="00E54010" w:rsidRDefault="00E54010" w:rsidP="00E54010">
      <w:pPr>
        <w:pStyle w:val="BodyText"/>
        <w:spacing w:before="120" w:line="276" w:lineRule="auto"/>
        <w:ind w:left="1134" w:right="-24"/>
        <w:jc w:val="both"/>
      </w:pPr>
    </w:p>
    <w:p w14:paraId="594D60B8" w14:textId="59667A47" w:rsidR="001C3253" w:rsidRPr="00EC2BCE" w:rsidRDefault="00E54010" w:rsidP="00497CF2">
      <w:pPr>
        <w:pStyle w:val="Heading1"/>
      </w:pPr>
      <w:bookmarkStart w:id="16" w:name="_Toc185846369"/>
      <w:r>
        <w:t>8</w:t>
      </w:r>
      <w:r w:rsidR="00EC2BCE" w:rsidRPr="00EC2BCE">
        <w:t>.0</w:t>
      </w:r>
      <w:r w:rsidR="00EC2BCE">
        <w:tab/>
      </w:r>
      <w:r w:rsidR="001C3253" w:rsidRPr="00EC2BCE">
        <w:t xml:space="preserve">Policy </w:t>
      </w:r>
      <w:r w:rsidR="003863C1" w:rsidRPr="00EC2BCE">
        <w:t>details</w:t>
      </w:r>
      <w:bookmarkEnd w:id="16"/>
    </w:p>
    <w:p w14:paraId="3B679FC3" w14:textId="77777777" w:rsidR="00EC2BCE" w:rsidRDefault="00EC2BCE" w:rsidP="00853618">
      <w:pPr>
        <w:pStyle w:val="Heading2"/>
      </w:pPr>
    </w:p>
    <w:p w14:paraId="4E545C70" w14:textId="511370E2" w:rsidR="00CC30F8" w:rsidRDefault="00E54010" w:rsidP="00853618">
      <w:pPr>
        <w:pStyle w:val="Heading2"/>
      </w:pPr>
      <w:bookmarkStart w:id="17" w:name="_Toc185846370"/>
      <w:r>
        <w:t>8</w:t>
      </w:r>
      <w:r w:rsidR="00EC2BCE">
        <w:t xml:space="preserve">.1 </w:t>
      </w:r>
      <w:r w:rsidR="00EC2BCE">
        <w:tab/>
      </w:r>
      <w:r w:rsidR="00CC30F8" w:rsidRPr="00E54010">
        <w:t>Declaring and review of interests</w:t>
      </w:r>
      <w:bookmarkEnd w:id="17"/>
      <w:r w:rsidR="00CC30F8" w:rsidRPr="0052655C">
        <w:t xml:space="preserve"> </w:t>
      </w:r>
    </w:p>
    <w:p w14:paraId="16458B9E" w14:textId="77777777" w:rsidR="00AB244A" w:rsidRPr="00AB244A" w:rsidRDefault="00AB244A" w:rsidP="00AB244A">
      <w:pPr>
        <w:spacing w:line="240" w:lineRule="auto"/>
        <w:contextualSpacing/>
      </w:pPr>
    </w:p>
    <w:p w14:paraId="451C599B" w14:textId="178BD5AA" w:rsidR="00CC30F8" w:rsidRDefault="00E54010" w:rsidP="00E54010">
      <w:pPr>
        <w:pStyle w:val="ListParagraph"/>
        <w:tabs>
          <w:tab w:val="left" w:pos="824"/>
        </w:tabs>
        <w:spacing w:line="276" w:lineRule="auto"/>
        <w:ind w:left="822" w:right="-23" w:hanging="822"/>
        <w:contextualSpacing w:val="0"/>
        <w:jc w:val="both"/>
      </w:pPr>
      <w:r>
        <w:t>8</w:t>
      </w:r>
      <w:r w:rsidR="00AB244A">
        <w:t>.1.1</w:t>
      </w:r>
      <w:r w:rsidR="00AB244A">
        <w:tab/>
      </w:r>
      <w:r w:rsidR="00CC30F8" w:rsidRPr="00D8582B">
        <w:t xml:space="preserve">Individuals </w:t>
      </w:r>
      <w:r w:rsidR="00CC30F8">
        <w:t>must</w:t>
      </w:r>
      <w:r w:rsidR="00CC30F8" w:rsidRPr="00D8582B">
        <w:t xml:space="preserve"> declare any interest that they have,</w:t>
      </w:r>
      <w:r w:rsidR="00CC30F8" w:rsidRPr="00640F5E">
        <w:t xml:space="preserve"> in relation to the exercise of the commissioning functions of the ICB</w:t>
      </w:r>
      <w:r w:rsidR="00CC30F8" w:rsidRPr="00D8582B">
        <w:t xml:space="preserve"> i</w:t>
      </w:r>
      <w:r w:rsidR="00CC30F8">
        <w:t xml:space="preserve">n writing </w:t>
      </w:r>
      <w:r w:rsidR="00CC30F8" w:rsidRPr="00D8582B">
        <w:t xml:space="preserve">as soon as they become aware of it and in any event no later than </w:t>
      </w:r>
      <w:r w:rsidR="00CC30F8" w:rsidRPr="00231223">
        <w:rPr>
          <w:b/>
          <w:bCs/>
        </w:rPr>
        <w:t>28 days</w:t>
      </w:r>
      <w:r w:rsidR="00CC30F8" w:rsidRPr="00D8582B">
        <w:t xml:space="preserve"> after becoming aware. Any changes to interests declared must also be registered within </w:t>
      </w:r>
      <w:r w:rsidR="00CC30F8" w:rsidRPr="00231223">
        <w:rPr>
          <w:b/>
          <w:bCs/>
        </w:rPr>
        <w:t>28 days</w:t>
      </w:r>
      <w:r w:rsidR="00CC30F8" w:rsidRPr="00D8582B">
        <w:t xml:space="preserve"> of the relevant event, or knowledge of a relevant event, by completing and submitting a new declaration form.</w:t>
      </w:r>
    </w:p>
    <w:p w14:paraId="6BA66938" w14:textId="77777777" w:rsidR="00CC30F8" w:rsidRDefault="00CC30F8" w:rsidP="00CC30F8">
      <w:pPr>
        <w:pStyle w:val="ListParagraph"/>
        <w:tabs>
          <w:tab w:val="left" w:pos="824"/>
        </w:tabs>
        <w:spacing w:after="100" w:afterAutospacing="1"/>
        <w:ind w:left="822" w:right="697" w:hanging="822"/>
        <w:jc w:val="both"/>
      </w:pPr>
    </w:p>
    <w:p w14:paraId="181049AB" w14:textId="77777777" w:rsidR="00004C9E" w:rsidRDefault="00E54010" w:rsidP="00E54010">
      <w:pPr>
        <w:pStyle w:val="ListParagraph"/>
        <w:tabs>
          <w:tab w:val="left" w:pos="824"/>
        </w:tabs>
        <w:spacing w:before="120" w:line="276" w:lineRule="auto"/>
        <w:ind w:left="822" w:right="-23" w:hanging="822"/>
        <w:jc w:val="both"/>
      </w:pPr>
      <w:r>
        <w:t>8</w:t>
      </w:r>
      <w:r w:rsidR="00AB244A">
        <w:t>.1.2</w:t>
      </w:r>
      <w:r w:rsidR="00AB244A">
        <w:tab/>
      </w:r>
      <w:bookmarkStart w:id="18" w:name="_Hlk183632869"/>
      <w:r w:rsidR="00CC30F8">
        <w:t>Interests should be declared using the DOI template u</w:t>
      </w:r>
      <w:r w:rsidR="00CC30F8" w:rsidRPr="00F649D9">
        <w:t xml:space="preserve">sed for this purpose </w:t>
      </w:r>
      <w:r w:rsidR="00FA2C06">
        <w:t>available as</w:t>
      </w:r>
      <w:r w:rsidR="00CC30F8">
        <w:t xml:space="preserve"> a separate document on the ICB’s website.</w:t>
      </w:r>
    </w:p>
    <w:p w14:paraId="1AFD6FF8" w14:textId="6FA791F2" w:rsidR="00FA2C06" w:rsidRDefault="00004C9E" w:rsidP="00E54010">
      <w:pPr>
        <w:pStyle w:val="ListParagraph"/>
        <w:tabs>
          <w:tab w:val="left" w:pos="824"/>
        </w:tabs>
        <w:spacing w:before="120" w:line="276" w:lineRule="auto"/>
        <w:ind w:left="822" w:right="-23" w:hanging="822"/>
        <w:jc w:val="both"/>
      </w:pPr>
      <w:r>
        <w:tab/>
      </w:r>
      <w:hyperlink r:id="rId23" w:history="1">
        <w:r w:rsidR="00FA2C06" w:rsidRPr="007065E8">
          <w:rPr>
            <w:rStyle w:val="Hyperlink"/>
          </w:rPr>
          <w:t>https://humberandnorthyorkshire.icb.nhs.uk/governance-publications/</w:t>
        </w:r>
      </w:hyperlink>
      <w:r w:rsidR="00E54010">
        <w:rPr>
          <w:rStyle w:val="Hyperlink"/>
        </w:rPr>
        <w:t xml:space="preserve">.  </w:t>
      </w:r>
    </w:p>
    <w:bookmarkEnd w:id="18"/>
    <w:p w14:paraId="6A1F8858" w14:textId="16426CDA" w:rsidR="00CC30F8" w:rsidRDefault="00CC30F8" w:rsidP="00E54010">
      <w:pPr>
        <w:pStyle w:val="ListParagraph"/>
        <w:tabs>
          <w:tab w:val="left" w:pos="824"/>
        </w:tabs>
        <w:spacing w:after="100" w:afterAutospacing="1" w:line="276" w:lineRule="auto"/>
        <w:ind w:left="822" w:right="-24" w:firstLine="28"/>
        <w:jc w:val="both"/>
      </w:pPr>
      <w:r>
        <w:t xml:space="preserve">This is required to be emailed to </w:t>
      </w:r>
      <w:hyperlink r:id="rId24" w:history="1">
        <w:r w:rsidRPr="00D01C13">
          <w:rPr>
            <w:rStyle w:val="Hyperlink"/>
          </w:rPr>
          <w:t>hnyicb.declaration</w:t>
        </w:r>
        <w:r>
          <w:rPr>
            <w:rStyle w:val="Hyperlink"/>
          </w:rPr>
          <w:t>s</w:t>
        </w:r>
        <w:r w:rsidRPr="00D01C13">
          <w:rPr>
            <w:rStyle w:val="Hyperlink"/>
          </w:rPr>
          <w:t>ofinterest@nhs.net</w:t>
        </w:r>
      </w:hyperlink>
      <w:r>
        <w:t xml:space="preserve"> including if this is a nil return / nothing to declare.</w:t>
      </w:r>
    </w:p>
    <w:p w14:paraId="56BE93AD" w14:textId="77777777" w:rsidR="00CC30F8" w:rsidRDefault="00CC30F8" w:rsidP="00CC30F8">
      <w:pPr>
        <w:pStyle w:val="ListParagraph"/>
        <w:tabs>
          <w:tab w:val="left" w:pos="824"/>
        </w:tabs>
        <w:spacing w:after="100" w:afterAutospacing="1"/>
        <w:ind w:left="822" w:right="697" w:hanging="822"/>
        <w:jc w:val="both"/>
      </w:pPr>
    </w:p>
    <w:p w14:paraId="6834296A" w14:textId="27E6B605" w:rsidR="00CC30F8" w:rsidRDefault="00E54010" w:rsidP="24D959A3">
      <w:pPr>
        <w:pStyle w:val="ListParagraph"/>
        <w:tabs>
          <w:tab w:val="left" w:pos="824"/>
        </w:tabs>
        <w:spacing w:after="100" w:afterAutospacing="1" w:line="276" w:lineRule="auto"/>
        <w:ind w:left="822" w:right="-23" w:hanging="822"/>
        <w:jc w:val="both"/>
      </w:pPr>
      <w:r>
        <w:t>8</w:t>
      </w:r>
      <w:r w:rsidR="00AB244A">
        <w:t>.1.3</w:t>
      </w:r>
      <w:r>
        <w:tab/>
      </w:r>
      <w:r w:rsidR="00CC30F8">
        <w:t xml:space="preserve">Where an individual is unable to provide a declaration in writing, for example, if a conflict becomes apparent </w:t>
      </w:r>
      <w:r w:rsidR="684604B0">
        <w:t>during</w:t>
      </w:r>
      <w:r w:rsidR="00CC30F8">
        <w:t xml:space="preserve"> a meeting, they must make an oral declaration at the meeting and provide a written declaration as soon as possible thereafter. The declaration will be </w:t>
      </w:r>
      <w:proofErr w:type="spellStart"/>
      <w:r w:rsidR="00CC30F8">
        <w:t>minuted</w:t>
      </w:r>
      <w:proofErr w:type="spellEnd"/>
      <w:r w:rsidR="00CC30F8">
        <w:t>.</w:t>
      </w:r>
    </w:p>
    <w:p w14:paraId="2529C84C" w14:textId="77777777" w:rsidR="00CC30F8" w:rsidRPr="00FC204D" w:rsidRDefault="00CC30F8" w:rsidP="00AB244A">
      <w:pPr>
        <w:ind w:firstLine="709"/>
        <w:jc w:val="both"/>
      </w:pPr>
      <w:r w:rsidRPr="00FC204D">
        <w:t>Declarations should be made:</w:t>
      </w:r>
    </w:p>
    <w:p w14:paraId="457F775A" w14:textId="77777777" w:rsidR="00CC30F8" w:rsidRPr="00FC204D" w:rsidRDefault="00CC30F8" w:rsidP="00A14630">
      <w:pPr>
        <w:pStyle w:val="ListParagraph"/>
        <w:numPr>
          <w:ilvl w:val="0"/>
          <w:numId w:val="11"/>
        </w:numPr>
        <w:autoSpaceDE/>
        <w:autoSpaceDN/>
        <w:adjustRightInd/>
        <w:spacing w:line="274" w:lineRule="auto"/>
        <w:ind w:right="379"/>
        <w:jc w:val="both"/>
      </w:pPr>
      <w:r w:rsidRPr="00FC204D">
        <w:t xml:space="preserve">On appointment of an individual to the ICB, its Board or any committee or sub-committee or other advisory or decision-making group or panel. </w:t>
      </w:r>
    </w:p>
    <w:p w14:paraId="46129B46" w14:textId="77777777" w:rsidR="00CC30F8" w:rsidRPr="00FC204D" w:rsidRDefault="00CC30F8" w:rsidP="00A14630">
      <w:pPr>
        <w:pStyle w:val="ListParagraph"/>
        <w:numPr>
          <w:ilvl w:val="0"/>
          <w:numId w:val="11"/>
        </w:numPr>
        <w:autoSpaceDE/>
        <w:autoSpaceDN/>
        <w:adjustRightInd/>
        <w:spacing w:line="274" w:lineRule="auto"/>
        <w:ind w:right="237"/>
        <w:jc w:val="both"/>
      </w:pPr>
      <w:r w:rsidRPr="00FC204D">
        <w:lastRenderedPageBreak/>
        <w:t xml:space="preserve">At meetings - </w:t>
      </w:r>
      <w:r>
        <w:t>everyone</w:t>
      </w:r>
      <w:r w:rsidRPr="00FC204D">
        <w:t xml:space="preserve"> shall be asked to declare any interest they have in any agenda item at the start of the meeting and before it is discussed or as soon as it becomes apparent, even if the same interest has previously been declared in the Register or at another meeting. This is a standard agenda item for ICB meetings. Declarations of interest will be recorded in minutes of the meetings. </w:t>
      </w:r>
    </w:p>
    <w:p w14:paraId="52DBB5A1" w14:textId="77777777" w:rsidR="00CC30F8" w:rsidRPr="00FC204D" w:rsidRDefault="00CC30F8" w:rsidP="00A14630">
      <w:pPr>
        <w:pStyle w:val="ListParagraph"/>
        <w:numPr>
          <w:ilvl w:val="0"/>
          <w:numId w:val="11"/>
        </w:numPr>
        <w:autoSpaceDE/>
        <w:autoSpaceDN/>
        <w:adjustRightInd/>
        <w:spacing w:line="274" w:lineRule="auto"/>
        <w:jc w:val="both"/>
      </w:pPr>
      <w:r w:rsidRPr="00FC204D">
        <w:t>Annually.</w:t>
      </w:r>
    </w:p>
    <w:p w14:paraId="51D3BC3A" w14:textId="77777777" w:rsidR="00CC30F8" w:rsidRPr="00FC204D" w:rsidRDefault="00CC30F8" w:rsidP="00A14630">
      <w:pPr>
        <w:pStyle w:val="ListParagraph"/>
        <w:numPr>
          <w:ilvl w:val="0"/>
          <w:numId w:val="11"/>
        </w:numPr>
        <w:autoSpaceDE/>
        <w:autoSpaceDN/>
        <w:adjustRightInd/>
        <w:spacing w:line="274" w:lineRule="auto"/>
        <w:jc w:val="both"/>
      </w:pPr>
      <w:r w:rsidRPr="00FC204D">
        <w:t xml:space="preserve">At the beginning of a new project/piece of work. </w:t>
      </w:r>
    </w:p>
    <w:p w14:paraId="42E8D5A3" w14:textId="77777777" w:rsidR="00CC30F8" w:rsidRPr="001F0844" w:rsidRDefault="00CC30F8" w:rsidP="00A14630">
      <w:pPr>
        <w:pStyle w:val="ListParagraph"/>
        <w:numPr>
          <w:ilvl w:val="0"/>
          <w:numId w:val="11"/>
        </w:numPr>
        <w:autoSpaceDE/>
        <w:autoSpaceDN/>
        <w:adjustRightInd/>
        <w:spacing w:line="274" w:lineRule="auto"/>
        <w:ind w:right="379"/>
        <w:jc w:val="both"/>
      </w:pPr>
      <w:r w:rsidRPr="00FC204D">
        <w:t>On an individual changing role or responsibility within a ICB or its Board; and on any other change of circumstances that affects the individual’s interests (e.g., where the individual takes on a new role outside the ICB or sets up a new business or relationship). This could involve a conflict of interest ceasing to exist or a new one materialising</w:t>
      </w:r>
      <w:r w:rsidRPr="001F0844">
        <w:t>.</w:t>
      </w:r>
    </w:p>
    <w:p w14:paraId="79589C83" w14:textId="77777777" w:rsidR="00CC30F8" w:rsidRPr="001F0844" w:rsidRDefault="00CC30F8" w:rsidP="00CC30F8">
      <w:pPr>
        <w:autoSpaceDE/>
        <w:autoSpaceDN/>
        <w:jc w:val="both"/>
      </w:pPr>
    </w:p>
    <w:p w14:paraId="577946AC" w14:textId="00E5E1E5" w:rsidR="00CC30F8" w:rsidRPr="001F0844" w:rsidRDefault="00E54010" w:rsidP="00E54010">
      <w:pPr>
        <w:autoSpaceDE/>
        <w:autoSpaceDN/>
        <w:spacing w:line="276" w:lineRule="auto"/>
        <w:ind w:left="851" w:hanging="851"/>
        <w:contextualSpacing/>
        <w:jc w:val="both"/>
      </w:pPr>
      <w:r>
        <w:t>8</w:t>
      </w:r>
      <w:r w:rsidR="00AB244A">
        <w:t>.1.4</w:t>
      </w:r>
      <w:r w:rsidR="00AB244A">
        <w:tab/>
      </w:r>
      <w:r w:rsidR="00CC30F8" w:rsidRPr="001F0844">
        <w:t>Individuals applying for posts at the ICB or seeking appointment to the ICB Board and any of its committees will be required to declare any potential conflicts of interest during the appointment process a formal written declaration of interests should be made and recorded as part of standard pre-employment checks (form will be sent via HR team).</w:t>
      </w:r>
      <w:r w:rsidR="00CC30F8">
        <w:t xml:space="preserve"> </w:t>
      </w:r>
    </w:p>
    <w:p w14:paraId="629922B4" w14:textId="77777777" w:rsidR="00CC30F8" w:rsidRPr="001F0844" w:rsidRDefault="00CC30F8" w:rsidP="00CC30F8">
      <w:pPr>
        <w:autoSpaceDE/>
        <w:autoSpaceDN/>
        <w:jc w:val="both"/>
      </w:pPr>
    </w:p>
    <w:p w14:paraId="27D534A6" w14:textId="50B4C9D3" w:rsidR="00CC30F8" w:rsidRDefault="00A927F5" w:rsidP="00A927F5">
      <w:pPr>
        <w:autoSpaceDE/>
        <w:autoSpaceDN/>
        <w:spacing w:line="276" w:lineRule="auto"/>
        <w:ind w:left="851" w:hanging="851"/>
        <w:jc w:val="both"/>
      </w:pPr>
      <w:r>
        <w:t>8</w:t>
      </w:r>
      <w:r w:rsidR="00AB244A">
        <w:t>.1.5</w:t>
      </w:r>
      <w:r>
        <w:tab/>
      </w:r>
      <w:r w:rsidR="00CC30F8">
        <w:t xml:space="preserve">Where members declare interests, this shall include the interests of all relevant individuals within their organisation who have a relationship with the ICB and who would potentially be </w:t>
      </w:r>
      <w:bookmarkStart w:id="19" w:name="_Int_jkhulXus"/>
      <w:r w:rsidR="00CC30F8">
        <w:t>in a position</w:t>
      </w:r>
      <w:bookmarkEnd w:id="19"/>
      <w:r w:rsidR="00CC30F8">
        <w:t xml:space="preserve"> to benefit from the ICB’s decisions.</w:t>
      </w:r>
    </w:p>
    <w:p w14:paraId="3951954E" w14:textId="77777777" w:rsidR="00CC30F8" w:rsidRDefault="00CC30F8" w:rsidP="00CC30F8">
      <w:pPr>
        <w:autoSpaceDE/>
        <w:autoSpaceDN/>
        <w:ind w:left="709" w:hanging="709"/>
        <w:jc w:val="both"/>
      </w:pPr>
    </w:p>
    <w:p w14:paraId="09D99261" w14:textId="64061E92" w:rsidR="00CC30F8" w:rsidRDefault="00A927F5" w:rsidP="00A927F5">
      <w:pPr>
        <w:autoSpaceDE/>
        <w:autoSpaceDN/>
        <w:spacing w:line="276" w:lineRule="auto"/>
        <w:ind w:left="851" w:hanging="851"/>
        <w:jc w:val="both"/>
      </w:pPr>
      <w:r>
        <w:t>8</w:t>
      </w:r>
      <w:r w:rsidR="00AB244A">
        <w:t>.1.6</w:t>
      </w:r>
      <w:r w:rsidR="00AB244A">
        <w:tab/>
      </w:r>
      <w:r w:rsidR="00CC30F8">
        <w:t>The ICB will require all Individuals covered by the scope of this policy to formally review and update their declaration of interest at least annually</w:t>
      </w:r>
    </w:p>
    <w:p w14:paraId="7AD139D3" w14:textId="77777777" w:rsidR="00CC30F8" w:rsidRDefault="00CC30F8" w:rsidP="00A927F5">
      <w:pPr>
        <w:autoSpaceDE/>
        <w:autoSpaceDN/>
        <w:spacing w:line="276" w:lineRule="auto"/>
        <w:ind w:left="709" w:hanging="709"/>
        <w:jc w:val="both"/>
      </w:pPr>
    </w:p>
    <w:p w14:paraId="6117720A" w14:textId="60C63AB5" w:rsidR="00CC30F8" w:rsidRDefault="00A927F5" w:rsidP="00A927F5">
      <w:pPr>
        <w:autoSpaceDE/>
        <w:autoSpaceDN/>
        <w:spacing w:line="276" w:lineRule="auto"/>
        <w:ind w:left="851" w:hanging="851"/>
        <w:jc w:val="both"/>
      </w:pPr>
      <w:r>
        <w:t>8</w:t>
      </w:r>
      <w:r w:rsidR="00AB244A">
        <w:t>.1.7</w:t>
      </w:r>
      <w:r>
        <w:tab/>
      </w:r>
      <w:r w:rsidR="00CC30F8">
        <w:t xml:space="preserve">Failure to complete a declaration within the agreed </w:t>
      </w:r>
      <w:r w:rsidR="2A2D2981">
        <w:t>time</w:t>
      </w:r>
      <w:r w:rsidR="00CC30F8">
        <w:t xml:space="preserve"> will be escalated to the respective line manager and Executive Director. This could result in disciplinary action in accordance with the ICB’s Disciplinary Policy.</w:t>
      </w:r>
    </w:p>
    <w:p w14:paraId="5B7ECB6A" w14:textId="77777777" w:rsidR="00CC30F8" w:rsidRDefault="00CC30F8" w:rsidP="00A927F5">
      <w:pPr>
        <w:autoSpaceDE/>
        <w:autoSpaceDN/>
        <w:spacing w:line="276" w:lineRule="auto"/>
        <w:ind w:left="709"/>
        <w:jc w:val="both"/>
      </w:pPr>
    </w:p>
    <w:p w14:paraId="25395AE2" w14:textId="0233449D" w:rsidR="005F044C" w:rsidRDefault="00A927F5" w:rsidP="00A927F5">
      <w:pPr>
        <w:autoSpaceDE/>
        <w:autoSpaceDN/>
        <w:spacing w:line="276" w:lineRule="auto"/>
        <w:ind w:left="851" w:hanging="851"/>
        <w:jc w:val="both"/>
      </w:pPr>
      <w:r>
        <w:t>8</w:t>
      </w:r>
      <w:r w:rsidR="00AB244A">
        <w:t>.1.8</w:t>
      </w:r>
      <w:r w:rsidR="00AB244A">
        <w:tab/>
      </w:r>
      <w:r w:rsidR="00CC30F8" w:rsidRPr="00BF4F4E">
        <w:t xml:space="preserve">If any </w:t>
      </w:r>
      <w:r w:rsidR="00CC30F8">
        <w:t xml:space="preserve">help </w:t>
      </w:r>
      <w:r w:rsidR="00CC30F8" w:rsidRPr="00BF4F4E">
        <w:t>is required,</w:t>
      </w:r>
      <w:r w:rsidR="00CC30F8">
        <w:t xml:space="preserve"> please</w:t>
      </w:r>
      <w:r w:rsidR="00CC30F8" w:rsidRPr="00BF4F4E">
        <w:t xml:space="preserve"> contact the </w:t>
      </w:r>
      <w:r w:rsidR="00CC30F8">
        <w:t xml:space="preserve">Governance &amp; Compliance Team at </w:t>
      </w:r>
      <w:hyperlink r:id="rId25" w:history="1">
        <w:r w:rsidR="00CC30F8" w:rsidRPr="00EB2794">
          <w:rPr>
            <w:rStyle w:val="Hyperlink"/>
          </w:rPr>
          <w:t>hnyicb.declarationsofinterest@nhs.net</w:t>
        </w:r>
      </w:hyperlink>
    </w:p>
    <w:p w14:paraId="52E61C5A" w14:textId="77777777" w:rsidR="00EC2BCE" w:rsidRDefault="00EC2BCE" w:rsidP="00CC30F8">
      <w:pPr>
        <w:ind w:left="720"/>
      </w:pPr>
    </w:p>
    <w:p w14:paraId="037EC2BF" w14:textId="148E19F7" w:rsidR="00F42F7F" w:rsidRPr="00A927F5" w:rsidRDefault="00E30182" w:rsidP="00853618">
      <w:pPr>
        <w:pStyle w:val="Heading2"/>
        <w:numPr>
          <w:ilvl w:val="1"/>
          <w:numId w:val="26"/>
        </w:numPr>
        <w:rPr>
          <w:b w:val="0"/>
        </w:rPr>
      </w:pPr>
      <w:r w:rsidRPr="00266EC5">
        <w:tab/>
      </w:r>
      <w:bookmarkStart w:id="20" w:name="_Toc185846371"/>
      <w:r w:rsidR="00F42F7F" w:rsidRPr="00A927F5">
        <w:t>Managing</w:t>
      </w:r>
      <w:r w:rsidR="00F42F7F" w:rsidRPr="00A927F5">
        <w:rPr>
          <w:spacing w:val="-2"/>
        </w:rPr>
        <w:t xml:space="preserve"> </w:t>
      </w:r>
      <w:r w:rsidR="00F42F7F" w:rsidRPr="00A927F5">
        <w:t>conflicts</w:t>
      </w:r>
      <w:r w:rsidR="00F42F7F" w:rsidRPr="00A927F5">
        <w:rPr>
          <w:spacing w:val="-2"/>
        </w:rPr>
        <w:t xml:space="preserve"> </w:t>
      </w:r>
      <w:r w:rsidR="00F42F7F" w:rsidRPr="00A927F5">
        <w:t>of</w:t>
      </w:r>
      <w:r w:rsidR="00F42F7F" w:rsidRPr="00A927F5">
        <w:rPr>
          <w:spacing w:val="-2"/>
        </w:rPr>
        <w:t xml:space="preserve"> </w:t>
      </w:r>
      <w:r w:rsidR="00F42F7F" w:rsidRPr="00A927F5">
        <w:t>interest</w:t>
      </w:r>
      <w:r w:rsidR="00F42F7F" w:rsidRPr="00A927F5">
        <w:rPr>
          <w:spacing w:val="-5"/>
        </w:rPr>
        <w:t xml:space="preserve"> </w:t>
      </w:r>
      <w:r w:rsidR="00F42F7F" w:rsidRPr="00A927F5">
        <w:t>at</w:t>
      </w:r>
      <w:r w:rsidR="00F42F7F" w:rsidRPr="00A927F5">
        <w:rPr>
          <w:spacing w:val="-1"/>
        </w:rPr>
        <w:t xml:space="preserve"> </w:t>
      </w:r>
      <w:r w:rsidR="00F42F7F" w:rsidRPr="00A927F5">
        <w:rPr>
          <w:spacing w:val="-2"/>
        </w:rPr>
        <w:t>meetings</w:t>
      </w:r>
      <w:bookmarkEnd w:id="20"/>
    </w:p>
    <w:p w14:paraId="3101B94F" w14:textId="484FF156" w:rsidR="00F42F7F" w:rsidRDefault="00A927F5" w:rsidP="00A927F5">
      <w:pPr>
        <w:widowControl w:val="0"/>
        <w:tabs>
          <w:tab w:val="left" w:pos="851"/>
        </w:tabs>
        <w:adjustRightInd/>
        <w:spacing w:before="200" w:line="276" w:lineRule="auto"/>
        <w:ind w:left="851" w:right="-24" w:hanging="851"/>
        <w:jc w:val="both"/>
      </w:pPr>
      <w:r>
        <w:t>8.2.1</w:t>
      </w:r>
      <w:r>
        <w:tab/>
      </w:r>
      <w:r w:rsidR="00F42F7F">
        <w:t xml:space="preserve">In common with other NHS Bodies Humber and North </w:t>
      </w:r>
      <w:r w:rsidR="00BF0EF4">
        <w:t>Yorkshire ICB</w:t>
      </w:r>
      <w:r w:rsidR="00F42F7F">
        <w:t xml:space="preserve"> uses a variety of </w:t>
      </w:r>
      <w:r w:rsidR="31AE235B">
        <w:t>distinct groups</w:t>
      </w:r>
      <w:r w:rsidR="00F42F7F">
        <w:t xml:space="preserve"> to make key strategic decisions. The interests of those who are involved in these groups should be well known so that they can be managed effectively. These groups include the ICB Board, </w:t>
      </w:r>
      <w:r w:rsidR="5A04A5AC">
        <w:lastRenderedPageBreak/>
        <w:t>committees,</w:t>
      </w:r>
      <w:r w:rsidR="00F42F7F">
        <w:t xml:space="preserve"> and sub-committees. Meetings of any such groups should operate in accordance with the principles detailed in this policy</w:t>
      </w:r>
      <w:r w:rsidR="00B74EB0">
        <w:t>.</w:t>
      </w:r>
    </w:p>
    <w:p w14:paraId="2A2EE4B5" w14:textId="6E2393A4" w:rsidR="00F42F7F" w:rsidRDefault="00F42F7F" w:rsidP="00A14630">
      <w:pPr>
        <w:pStyle w:val="ListParagraph"/>
        <w:widowControl w:val="0"/>
        <w:numPr>
          <w:ilvl w:val="2"/>
          <w:numId w:val="27"/>
        </w:numPr>
        <w:tabs>
          <w:tab w:val="left" w:pos="851"/>
        </w:tabs>
        <w:adjustRightInd/>
        <w:spacing w:before="200" w:line="276" w:lineRule="auto"/>
        <w:ind w:left="851" w:right="-24"/>
        <w:jc w:val="both"/>
      </w:pPr>
      <w:r>
        <w:t>The Chair</w:t>
      </w:r>
      <w:r w:rsidRPr="00A927F5">
        <w:rPr>
          <w:spacing w:val="-1"/>
        </w:rPr>
        <w:t xml:space="preserve"> </w:t>
      </w:r>
      <w:r>
        <w:t>of a meeting holds ultimate responsibility for determining whether a conflict of interest exists and for taking the appropriate action to manage it. The Chair’s decision is final, and the individual must comply with these arrangements, which must be recorded in the minutes of the meeting.</w:t>
      </w:r>
    </w:p>
    <w:p w14:paraId="4BB67DE7" w14:textId="77777777" w:rsidR="00B74EB0" w:rsidRDefault="00B74EB0" w:rsidP="00A927F5">
      <w:pPr>
        <w:pStyle w:val="ListParagraph"/>
        <w:widowControl w:val="0"/>
        <w:tabs>
          <w:tab w:val="left" w:pos="824"/>
        </w:tabs>
        <w:adjustRightInd/>
        <w:spacing w:before="200" w:line="276" w:lineRule="auto"/>
        <w:ind w:left="851" w:right="-24"/>
        <w:jc w:val="both"/>
      </w:pPr>
    </w:p>
    <w:p w14:paraId="6408B640" w14:textId="5E989E82" w:rsidR="00F42F7F" w:rsidRPr="00EC2BCE" w:rsidRDefault="2DA86FCF" w:rsidP="00A14630">
      <w:pPr>
        <w:pStyle w:val="ListParagraph"/>
        <w:widowControl w:val="0"/>
        <w:numPr>
          <w:ilvl w:val="2"/>
          <w:numId w:val="27"/>
        </w:numPr>
        <w:tabs>
          <w:tab w:val="left" w:pos="851"/>
        </w:tabs>
        <w:adjustRightInd/>
        <w:spacing w:before="200" w:line="276" w:lineRule="auto"/>
        <w:ind w:left="851" w:right="-24" w:hanging="851"/>
        <w:jc w:val="both"/>
      </w:pPr>
      <w:r>
        <w:t>If</w:t>
      </w:r>
      <w:r w:rsidR="00F42F7F">
        <w:t xml:space="preserve"> the Chair of a meeting has</w:t>
      </w:r>
      <w:r w:rsidR="00F42F7F" w:rsidRPr="00A927F5">
        <w:rPr>
          <w:spacing w:val="-1"/>
        </w:rPr>
        <w:t xml:space="preserve"> </w:t>
      </w:r>
      <w:r w:rsidR="00F42F7F">
        <w:t xml:space="preserve">a conflict of interest, </w:t>
      </w:r>
      <w:r w:rsidR="00F42F7F" w:rsidRPr="00155E30">
        <w:t xml:space="preserve">they must make a declaration, </w:t>
      </w:r>
      <w:r w:rsidR="00F42F7F">
        <w:t>and the Vice Chair will act as Chair for the relevant part of the meeting and is responsible for</w:t>
      </w:r>
      <w:r w:rsidR="00F42F7F" w:rsidRPr="00A927F5">
        <w:rPr>
          <w:spacing w:val="-1"/>
        </w:rPr>
        <w:t xml:space="preserve"> </w:t>
      </w:r>
      <w:r w:rsidR="00F42F7F">
        <w:t xml:space="preserve">deciding the appropriate course of action </w:t>
      </w:r>
      <w:r w:rsidR="64A16DB2">
        <w:t>to</w:t>
      </w:r>
      <w:r w:rsidR="00F42F7F">
        <w:t xml:space="preserve"> manage the conflict of interest.</w:t>
      </w:r>
      <w:r w:rsidR="00F42F7F" w:rsidRPr="00A927F5">
        <w:rPr>
          <w:spacing w:val="40"/>
        </w:rPr>
        <w:t xml:space="preserve"> </w:t>
      </w:r>
      <w:r w:rsidR="00F42F7F" w:rsidRPr="00AE5B49">
        <w:t>Where there is no Vice Chair</w:t>
      </w:r>
      <w:r w:rsidR="00F42F7F">
        <w:t>, or</w:t>
      </w:r>
      <w:r w:rsidR="00F42F7F" w:rsidRPr="00A927F5">
        <w:rPr>
          <w:spacing w:val="40"/>
        </w:rPr>
        <w:t xml:space="preserve"> </w:t>
      </w:r>
      <w:r w:rsidR="00F42F7F">
        <w:t>the Vice Chair is also conflicted, then the remaining non- conflicted voting members of the meeting will select another member to act as Chair.</w:t>
      </w:r>
      <w:r w:rsidR="00F42F7F" w:rsidRPr="00A927F5">
        <w:rPr>
          <w:spacing w:val="40"/>
        </w:rPr>
        <w:t xml:space="preserve"> </w:t>
      </w:r>
      <w:r w:rsidR="00F42F7F">
        <w:t>In making such decisions, the Chair or Vice Chair / remaining</w:t>
      </w:r>
      <w:r w:rsidR="00F42F7F" w:rsidRPr="00A927F5">
        <w:rPr>
          <w:spacing w:val="-14"/>
        </w:rPr>
        <w:t xml:space="preserve"> </w:t>
      </w:r>
      <w:r w:rsidR="00F42F7F">
        <w:t>non-conflicted</w:t>
      </w:r>
      <w:r w:rsidR="00F42F7F" w:rsidRPr="00A927F5">
        <w:rPr>
          <w:spacing w:val="-14"/>
        </w:rPr>
        <w:t xml:space="preserve"> </w:t>
      </w:r>
      <w:r w:rsidR="00F42F7F">
        <w:t>members</w:t>
      </w:r>
      <w:r w:rsidR="00F42F7F" w:rsidRPr="00A927F5">
        <w:rPr>
          <w:spacing w:val="-16"/>
        </w:rPr>
        <w:t xml:space="preserve"> </w:t>
      </w:r>
      <w:r w:rsidR="00F42F7F">
        <w:t>may</w:t>
      </w:r>
      <w:r w:rsidR="00F42F7F" w:rsidRPr="00A927F5">
        <w:rPr>
          <w:spacing w:val="-15"/>
        </w:rPr>
        <w:t xml:space="preserve"> </w:t>
      </w:r>
      <w:r w:rsidR="00F42F7F">
        <w:t>wish</w:t>
      </w:r>
      <w:r w:rsidR="00F42F7F" w:rsidRPr="00A927F5">
        <w:rPr>
          <w:spacing w:val="-14"/>
        </w:rPr>
        <w:t xml:space="preserve"> </w:t>
      </w:r>
      <w:r w:rsidR="00F42F7F">
        <w:t>to</w:t>
      </w:r>
      <w:r w:rsidR="00F42F7F" w:rsidRPr="00A927F5">
        <w:rPr>
          <w:spacing w:val="-11"/>
        </w:rPr>
        <w:t xml:space="preserve"> </w:t>
      </w:r>
      <w:r w:rsidR="00F42F7F">
        <w:t>consult</w:t>
      </w:r>
      <w:r w:rsidR="00F42F7F" w:rsidRPr="00A927F5">
        <w:rPr>
          <w:spacing w:val="-15"/>
        </w:rPr>
        <w:t xml:space="preserve"> </w:t>
      </w:r>
      <w:r w:rsidR="00F42F7F">
        <w:t>with</w:t>
      </w:r>
      <w:r w:rsidR="00F42F7F" w:rsidRPr="00A927F5">
        <w:rPr>
          <w:spacing w:val="-13"/>
        </w:rPr>
        <w:t xml:space="preserve"> </w:t>
      </w:r>
      <w:r w:rsidR="00F42F7F">
        <w:t>the</w:t>
      </w:r>
      <w:r w:rsidR="00F42F7F" w:rsidRPr="00A927F5">
        <w:rPr>
          <w:spacing w:val="-12"/>
        </w:rPr>
        <w:t xml:space="preserve"> </w:t>
      </w:r>
      <w:r w:rsidR="00F42F7F">
        <w:t>Conflicts</w:t>
      </w:r>
      <w:r w:rsidR="00F42F7F" w:rsidRPr="00A927F5">
        <w:rPr>
          <w:spacing w:val="-12"/>
        </w:rPr>
        <w:t xml:space="preserve"> </w:t>
      </w:r>
      <w:r w:rsidR="00F42F7F">
        <w:t>of</w:t>
      </w:r>
      <w:r w:rsidR="00F42F7F" w:rsidRPr="00A927F5">
        <w:rPr>
          <w:spacing w:val="-14"/>
        </w:rPr>
        <w:t xml:space="preserve"> </w:t>
      </w:r>
      <w:r w:rsidR="00F42F7F">
        <w:t xml:space="preserve">Interest </w:t>
      </w:r>
      <w:r w:rsidR="00F42F7F" w:rsidRPr="00A927F5">
        <w:rPr>
          <w:spacing w:val="-2"/>
        </w:rPr>
        <w:t>Guardian.</w:t>
      </w:r>
    </w:p>
    <w:p w14:paraId="50C45EF4" w14:textId="77777777" w:rsidR="00EC2BCE" w:rsidRDefault="00EC2BCE" w:rsidP="00EC2BCE">
      <w:pPr>
        <w:pStyle w:val="ListParagraph"/>
        <w:widowControl w:val="0"/>
        <w:tabs>
          <w:tab w:val="left" w:pos="824"/>
        </w:tabs>
        <w:adjustRightInd/>
        <w:spacing w:before="200" w:line="276" w:lineRule="auto"/>
        <w:ind w:left="851" w:right="695"/>
        <w:jc w:val="both"/>
      </w:pPr>
    </w:p>
    <w:p w14:paraId="3D44AA2D" w14:textId="430DFEB1" w:rsidR="00F42F7F" w:rsidRDefault="00A927F5" w:rsidP="00A927F5">
      <w:pPr>
        <w:pStyle w:val="ListParagraph"/>
        <w:widowControl w:val="0"/>
        <w:numPr>
          <w:ilvl w:val="1"/>
          <w:numId w:val="0"/>
        </w:numPr>
        <w:tabs>
          <w:tab w:val="num" w:pos="360"/>
          <w:tab w:val="left" w:pos="824"/>
        </w:tabs>
        <w:adjustRightInd/>
        <w:spacing w:before="200" w:line="276" w:lineRule="auto"/>
        <w:ind w:left="823" w:right="-24" w:hanging="823"/>
        <w:jc w:val="both"/>
        <w:rPr>
          <w:color w:val="111111"/>
          <w:shd w:val="clear" w:color="auto" w:fill="FFFFFF"/>
        </w:rPr>
      </w:pPr>
      <w:r>
        <w:rPr>
          <w:color w:val="111111"/>
          <w:shd w:val="clear" w:color="auto" w:fill="FFFFFF"/>
        </w:rPr>
        <w:t>8</w:t>
      </w:r>
      <w:r w:rsidR="00B74EB0">
        <w:rPr>
          <w:color w:val="111111"/>
          <w:shd w:val="clear" w:color="auto" w:fill="FFFFFF"/>
        </w:rPr>
        <w:t>.2.4</w:t>
      </w:r>
      <w:r w:rsidR="00B74EB0">
        <w:rPr>
          <w:color w:val="111111"/>
          <w:shd w:val="clear" w:color="auto" w:fill="FFFFFF"/>
        </w:rPr>
        <w:tab/>
      </w:r>
      <w:r w:rsidR="00F42F7F" w:rsidRPr="00A404DF">
        <w:rPr>
          <w:color w:val="111111"/>
          <w:shd w:val="clear" w:color="auto" w:fill="FFFFFF"/>
        </w:rPr>
        <w:t>It is good practice for the Chair to proactively consider potential conflicts of interest before meetings. At the start of each meeting, the Chair should ask attendees to declare any relevant material interests and discuss how these should be managed. This may include ensuring that supporting papers are not sent to individuals with conflicts.</w:t>
      </w:r>
    </w:p>
    <w:p w14:paraId="21201B7B" w14:textId="77777777" w:rsidR="00EC2BCE" w:rsidRPr="00A404DF" w:rsidRDefault="00EC2BCE" w:rsidP="00A927F5">
      <w:pPr>
        <w:pStyle w:val="ListParagraph"/>
        <w:widowControl w:val="0"/>
        <w:numPr>
          <w:ilvl w:val="1"/>
          <w:numId w:val="0"/>
        </w:numPr>
        <w:tabs>
          <w:tab w:val="left" w:pos="824"/>
        </w:tabs>
        <w:adjustRightInd/>
        <w:spacing w:before="200" w:line="276" w:lineRule="auto"/>
        <w:ind w:left="1294" w:right="-24" w:hanging="681"/>
        <w:jc w:val="both"/>
      </w:pPr>
    </w:p>
    <w:p w14:paraId="0E415851" w14:textId="4C6D6CE6" w:rsidR="00F42F7F" w:rsidRDefault="00A927F5" w:rsidP="00A927F5">
      <w:pPr>
        <w:pStyle w:val="ListParagraph"/>
        <w:widowControl w:val="0"/>
        <w:numPr>
          <w:ilvl w:val="1"/>
          <w:numId w:val="0"/>
        </w:numPr>
        <w:tabs>
          <w:tab w:val="num" w:pos="360"/>
          <w:tab w:val="left" w:pos="824"/>
        </w:tabs>
        <w:adjustRightInd/>
        <w:spacing w:before="200" w:line="276" w:lineRule="auto"/>
        <w:ind w:left="823" w:right="-24" w:hanging="823"/>
        <w:jc w:val="both"/>
      </w:pPr>
      <w:r>
        <w:t>8</w:t>
      </w:r>
      <w:r w:rsidR="00B74EB0">
        <w:t>.2.5</w:t>
      </w:r>
      <w:r w:rsidR="00B74EB0">
        <w:tab/>
      </w:r>
      <w:r w:rsidR="00F42F7F" w:rsidRPr="009723BD">
        <w:t xml:space="preserve">To support the Chair, </w:t>
      </w:r>
      <w:r w:rsidR="00F42F7F">
        <w:t xml:space="preserve">in their role, the meeting secretariat will provide the Chair with access to a copy of the register of interests and will share </w:t>
      </w:r>
      <w:r w:rsidR="00F42F7F" w:rsidRPr="009723BD">
        <w:t xml:space="preserve">a declarations of interest checklist </w:t>
      </w:r>
      <w:r w:rsidR="00F42F7F">
        <w:t xml:space="preserve">to be </w:t>
      </w:r>
      <w:r w:rsidR="00F42F7F" w:rsidRPr="009723BD">
        <w:t>used for all meetings. This ensures good governance in managing conflicts of interest.</w:t>
      </w:r>
    </w:p>
    <w:p w14:paraId="56ADD7E6" w14:textId="77777777" w:rsidR="00A927F5" w:rsidRDefault="00A927F5" w:rsidP="00A927F5">
      <w:pPr>
        <w:pStyle w:val="ListParagraph"/>
        <w:widowControl w:val="0"/>
        <w:numPr>
          <w:ilvl w:val="1"/>
          <w:numId w:val="0"/>
        </w:numPr>
        <w:tabs>
          <w:tab w:val="left" w:pos="824"/>
        </w:tabs>
        <w:adjustRightInd/>
        <w:spacing w:before="200" w:line="276" w:lineRule="auto"/>
        <w:ind w:left="1294" w:right="-24" w:hanging="681"/>
        <w:jc w:val="both"/>
      </w:pPr>
    </w:p>
    <w:p w14:paraId="7BE5D857" w14:textId="35333A32" w:rsidR="00F42F7F" w:rsidRDefault="00A927F5" w:rsidP="24D959A3">
      <w:pPr>
        <w:pStyle w:val="ListParagraph"/>
        <w:widowControl w:val="0"/>
        <w:tabs>
          <w:tab w:val="num" w:pos="360"/>
          <w:tab w:val="left" w:pos="851"/>
        </w:tabs>
        <w:adjustRightInd/>
        <w:spacing w:before="200" w:line="276" w:lineRule="auto"/>
        <w:ind w:left="823" w:right="-24" w:hanging="823"/>
        <w:jc w:val="both"/>
      </w:pPr>
      <w:r>
        <w:t>8</w:t>
      </w:r>
      <w:r w:rsidR="00B74EB0">
        <w:t>.2.6</w:t>
      </w:r>
      <w:r w:rsidR="00B74EB0">
        <w:tab/>
      </w:r>
      <w:r w:rsidR="00F42F7F">
        <w:t>There should be a standing agenda item on every meeting agenda asking for declarations of interest.</w:t>
      </w:r>
      <w:r w:rsidR="00F42F7F">
        <w:rPr>
          <w:spacing w:val="40"/>
        </w:rPr>
        <w:t xml:space="preserve"> </w:t>
      </w:r>
      <w:r w:rsidR="00F42F7F">
        <w:t>Each member (including any Partner/Participant members) and any attendees of the meeting should declare any</w:t>
      </w:r>
      <w:r w:rsidR="00F42F7F">
        <w:rPr>
          <w:spacing w:val="-17"/>
        </w:rPr>
        <w:t xml:space="preserve"> </w:t>
      </w:r>
      <w:r w:rsidR="00F42F7F">
        <w:t>interests</w:t>
      </w:r>
      <w:r w:rsidR="00F42F7F">
        <w:rPr>
          <w:spacing w:val="-17"/>
        </w:rPr>
        <w:t xml:space="preserve"> </w:t>
      </w:r>
      <w:r w:rsidR="00F42F7F">
        <w:t>which</w:t>
      </w:r>
      <w:r w:rsidR="00F42F7F">
        <w:rPr>
          <w:spacing w:val="-16"/>
        </w:rPr>
        <w:t xml:space="preserve"> </w:t>
      </w:r>
      <w:r w:rsidR="00F42F7F">
        <w:t>are</w:t>
      </w:r>
      <w:r w:rsidR="00F42F7F">
        <w:rPr>
          <w:spacing w:val="-17"/>
        </w:rPr>
        <w:t xml:space="preserve"> </w:t>
      </w:r>
      <w:r w:rsidR="00F42F7F">
        <w:t>relevant</w:t>
      </w:r>
      <w:r w:rsidR="00F42F7F">
        <w:rPr>
          <w:spacing w:val="-17"/>
        </w:rPr>
        <w:t xml:space="preserve"> </w:t>
      </w:r>
      <w:r w:rsidR="00F42F7F">
        <w:t>to</w:t>
      </w:r>
      <w:r w:rsidR="00F42F7F">
        <w:rPr>
          <w:spacing w:val="-17"/>
        </w:rPr>
        <w:t xml:space="preserve"> </w:t>
      </w:r>
      <w:r w:rsidR="00F42F7F">
        <w:t>the</w:t>
      </w:r>
      <w:r w:rsidR="00F42F7F">
        <w:rPr>
          <w:spacing w:val="-16"/>
        </w:rPr>
        <w:t xml:space="preserve"> </w:t>
      </w:r>
      <w:r w:rsidR="00F42F7F">
        <w:t>business</w:t>
      </w:r>
      <w:r w:rsidR="00F42F7F">
        <w:rPr>
          <w:spacing w:val="-17"/>
        </w:rPr>
        <w:t xml:space="preserve"> </w:t>
      </w:r>
      <w:r w:rsidR="00F42F7F">
        <w:t>of</w:t>
      </w:r>
      <w:r w:rsidR="00F42F7F">
        <w:rPr>
          <w:spacing w:val="-17"/>
        </w:rPr>
        <w:t xml:space="preserve"> </w:t>
      </w:r>
      <w:r w:rsidR="00F42F7F">
        <w:t>the</w:t>
      </w:r>
      <w:r w:rsidR="00F42F7F">
        <w:rPr>
          <w:spacing w:val="-16"/>
        </w:rPr>
        <w:t xml:space="preserve"> </w:t>
      </w:r>
      <w:r w:rsidR="00F42F7F">
        <w:t>meeting,</w:t>
      </w:r>
      <w:r w:rsidR="00F42F7F">
        <w:rPr>
          <w:spacing w:val="-17"/>
        </w:rPr>
        <w:t xml:space="preserve"> </w:t>
      </w:r>
      <w:r w:rsidR="495E919D">
        <w:t>whether</w:t>
      </w:r>
      <w:r w:rsidR="00F42F7F">
        <w:rPr>
          <w:spacing w:val="-17"/>
        </w:rPr>
        <w:t xml:space="preserve"> </w:t>
      </w:r>
      <w:r w:rsidR="00F42F7F">
        <w:t>those interests have been previously declared.</w:t>
      </w:r>
      <w:r w:rsidR="00F42F7F">
        <w:rPr>
          <w:spacing w:val="40"/>
        </w:rPr>
        <w:t xml:space="preserve"> </w:t>
      </w:r>
      <w:r w:rsidR="00F42F7F">
        <w:t xml:space="preserve">It is the responsibility of </w:t>
      </w:r>
      <w:r w:rsidR="502B40FB">
        <w:t>everyone</w:t>
      </w:r>
      <w:r w:rsidR="00F42F7F">
        <w:t xml:space="preserve"> </w:t>
      </w:r>
      <w:r w:rsidR="407A3C85">
        <w:t>in</w:t>
      </w:r>
      <w:r w:rsidR="00F42F7F">
        <w:t xml:space="preserve"> the meeting to declare any interests.</w:t>
      </w:r>
    </w:p>
    <w:p w14:paraId="433DC164" w14:textId="77777777" w:rsidR="00B74EB0" w:rsidRDefault="00B74EB0" w:rsidP="00EC2BCE">
      <w:pPr>
        <w:pStyle w:val="ListParagraph"/>
        <w:tabs>
          <w:tab w:val="left" w:pos="824"/>
        </w:tabs>
        <w:spacing w:before="202" w:line="276" w:lineRule="auto"/>
        <w:ind w:right="694" w:hanging="823"/>
        <w:jc w:val="both"/>
      </w:pPr>
    </w:p>
    <w:p w14:paraId="3BA9754C" w14:textId="42D8C6B6" w:rsidR="00F42F7F" w:rsidRDefault="00A927F5" w:rsidP="00A927F5">
      <w:pPr>
        <w:pStyle w:val="ListParagraph"/>
        <w:tabs>
          <w:tab w:val="left" w:pos="851"/>
        </w:tabs>
        <w:spacing w:before="202" w:line="276" w:lineRule="auto"/>
        <w:ind w:left="851" w:right="-24" w:hanging="851"/>
        <w:jc w:val="both"/>
      </w:pPr>
      <w:r>
        <w:t>8</w:t>
      </w:r>
      <w:r w:rsidR="00B74EB0">
        <w:t>.2.7</w:t>
      </w:r>
      <w:r w:rsidR="00B74EB0">
        <w:tab/>
      </w:r>
      <w:r w:rsidR="00F42F7F" w:rsidRPr="00420E28">
        <w:t>All attendees at meetings should be asked to declare any interest they have in any agenda item before it is discussed or as soon as it becomes apparent. Even if an interest is declared in the register of interests, it should be declared in meetings where matters relating to that interest are discussed. Declarations of interest must be recorded in minutes.</w:t>
      </w:r>
    </w:p>
    <w:p w14:paraId="3D903E63" w14:textId="77777777" w:rsidR="00B74EB0" w:rsidRDefault="00B74EB0" w:rsidP="00A927F5">
      <w:pPr>
        <w:pStyle w:val="ListParagraph"/>
        <w:tabs>
          <w:tab w:val="left" w:pos="824"/>
        </w:tabs>
        <w:spacing w:before="202" w:line="276" w:lineRule="auto"/>
        <w:ind w:right="-24" w:hanging="681"/>
        <w:jc w:val="both"/>
      </w:pPr>
    </w:p>
    <w:p w14:paraId="6F05A977" w14:textId="2FCB6A24" w:rsidR="00F42F7F" w:rsidRDefault="00A927F5" w:rsidP="00A927F5">
      <w:pPr>
        <w:pStyle w:val="ListParagraph"/>
        <w:tabs>
          <w:tab w:val="left" w:pos="851"/>
        </w:tabs>
        <w:spacing w:before="202" w:line="276" w:lineRule="auto"/>
        <w:ind w:left="851" w:right="-24" w:hanging="851"/>
        <w:jc w:val="both"/>
      </w:pPr>
      <w:r>
        <w:t>8</w:t>
      </w:r>
      <w:r w:rsidR="00B74EB0">
        <w:t>.2.8</w:t>
      </w:r>
      <w:r w:rsidR="00B74EB0">
        <w:tab/>
        <w:t>A</w:t>
      </w:r>
      <w:r w:rsidR="00F42F7F" w:rsidRPr="00B21C7A">
        <w:t xml:space="preserve">ny interests which are declared at a meeting must be included within the minutes of the meeting, the individual with the conflict must ensure that the </w:t>
      </w:r>
      <w:r w:rsidR="00F42F7F" w:rsidRPr="00B21C7A">
        <w:lastRenderedPageBreak/>
        <w:t>interest is added (if not already the case) to their declaration as soon as is practicable following the meeting and within 28 days</w:t>
      </w:r>
      <w:r w:rsidR="00F42F7F">
        <w:t>.</w:t>
      </w:r>
    </w:p>
    <w:p w14:paraId="474337A9" w14:textId="6BDCA052" w:rsidR="00F42F7F" w:rsidRPr="00FA77E0" w:rsidRDefault="00A927F5" w:rsidP="00A927F5">
      <w:pPr>
        <w:tabs>
          <w:tab w:val="left" w:pos="851"/>
        </w:tabs>
        <w:spacing w:before="198" w:line="276" w:lineRule="auto"/>
        <w:ind w:left="851" w:right="-24" w:hanging="851"/>
        <w:contextualSpacing/>
        <w:jc w:val="both"/>
      </w:pPr>
      <w:r>
        <w:t>8</w:t>
      </w:r>
      <w:r w:rsidR="00B74EB0">
        <w:t>.2.9</w:t>
      </w:r>
      <w:r w:rsidR="00B74EB0">
        <w:tab/>
      </w:r>
      <w:r w:rsidR="00F42F7F" w:rsidRPr="00FA77E0">
        <w:t>When a member / attendee of the meeting (including the Chair or Vice Chair) has</w:t>
      </w:r>
      <w:r w:rsidR="00F42F7F" w:rsidRPr="00B74EB0">
        <w:rPr>
          <w:spacing w:val="-17"/>
        </w:rPr>
        <w:t xml:space="preserve"> </w:t>
      </w:r>
      <w:r w:rsidR="00F42F7F" w:rsidRPr="00FA77E0">
        <w:t>a</w:t>
      </w:r>
      <w:r w:rsidR="00F42F7F" w:rsidRPr="00B74EB0">
        <w:rPr>
          <w:spacing w:val="-17"/>
        </w:rPr>
        <w:t xml:space="preserve"> </w:t>
      </w:r>
      <w:r w:rsidR="00F42F7F" w:rsidRPr="00FA77E0">
        <w:t>conflict</w:t>
      </w:r>
      <w:r w:rsidR="00F42F7F" w:rsidRPr="00B74EB0">
        <w:rPr>
          <w:spacing w:val="-16"/>
        </w:rPr>
        <w:t xml:space="preserve"> </w:t>
      </w:r>
      <w:r w:rsidR="00F42F7F" w:rsidRPr="00FA77E0">
        <w:t>of</w:t>
      </w:r>
      <w:r w:rsidR="00F42F7F" w:rsidRPr="00B74EB0">
        <w:rPr>
          <w:spacing w:val="-17"/>
        </w:rPr>
        <w:t xml:space="preserve"> </w:t>
      </w:r>
      <w:r w:rsidR="00F42F7F" w:rsidRPr="00FA77E0">
        <w:t>interest</w:t>
      </w:r>
      <w:r w:rsidR="00F42F7F" w:rsidRPr="00B74EB0">
        <w:rPr>
          <w:spacing w:val="-16"/>
        </w:rPr>
        <w:t xml:space="preserve"> </w:t>
      </w:r>
      <w:r w:rsidR="00F42F7F" w:rsidRPr="00FA77E0">
        <w:t>in</w:t>
      </w:r>
      <w:r w:rsidR="00F42F7F" w:rsidRPr="00B74EB0">
        <w:rPr>
          <w:spacing w:val="-16"/>
        </w:rPr>
        <w:t xml:space="preserve"> </w:t>
      </w:r>
      <w:r w:rsidR="00F42F7F" w:rsidRPr="00FA77E0">
        <w:t>relation</w:t>
      </w:r>
      <w:r w:rsidR="00F42F7F" w:rsidRPr="00B74EB0">
        <w:rPr>
          <w:spacing w:val="-17"/>
        </w:rPr>
        <w:t xml:space="preserve"> </w:t>
      </w:r>
      <w:r w:rsidR="00F42F7F" w:rsidRPr="00FA77E0">
        <w:t>to</w:t>
      </w:r>
      <w:r w:rsidR="00F42F7F" w:rsidRPr="00B74EB0">
        <w:rPr>
          <w:spacing w:val="-15"/>
        </w:rPr>
        <w:t xml:space="preserve"> </w:t>
      </w:r>
      <w:r w:rsidR="00F42F7F" w:rsidRPr="00FA77E0">
        <w:t>one</w:t>
      </w:r>
      <w:r w:rsidR="00F42F7F" w:rsidRPr="00B74EB0">
        <w:rPr>
          <w:spacing w:val="-17"/>
        </w:rPr>
        <w:t xml:space="preserve"> </w:t>
      </w:r>
      <w:r w:rsidR="00F42F7F" w:rsidRPr="00FA77E0">
        <w:t>or</w:t>
      </w:r>
      <w:r w:rsidR="00F42F7F" w:rsidRPr="00B74EB0">
        <w:rPr>
          <w:spacing w:val="-17"/>
        </w:rPr>
        <w:t xml:space="preserve"> </w:t>
      </w:r>
      <w:r w:rsidR="00F42F7F" w:rsidRPr="00FA77E0">
        <w:t>more</w:t>
      </w:r>
      <w:r w:rsidR="00F42F7F" w:rsidRPr="00B74EB0">
        <w:rPr>
          <w:spacing w:val="-15"/>
        </w:rPr>
        <w:t xml:space="preserve"> </w:t>
      </w:r>
      <w:r w:rsidR="00F42F7F" w:rsidRPr="00FA77E0">
        <w:t>items</w:t>
      </w:r>
      <w:r w:rsidR="00F42F7F" w:rsidRPr="00B74EB0">
        <w:rPr>
          <w:spacing w:val="-16"/>
        </w:rPr>
        <w:t xml:space="preserve"> </w:t>
      </w:r>
      <w:r w:rsidR="00F42F7F" w:rsidRPr="00FA77E0">
        <w:t>of</w:t>
      </w:r>
      <w:r w:rsidR="00F42F7F" w:rsidRPr="00B74EB0">
        <w:rPr>
          <w:spacing w:val="-17"/>
        </w:rPr>
        <w:t xml:space="preserve"> </w:t>
      </w:r>
      <w:r w:rsidR="00F42F7F" w:rsidRPr="00FA77E0">
        <w:t>business</w:t>
      </w:r>
      <w:r w:rsidR="00F42F7F" w:rsidRPr="00B74EB0">
        <w:rPr>
          <w:spacing w:val="-17"/>
        </w:rPr>
        <w:t xml:space="preserve"> </w:t>
      </w:r>
      <w:r w:rsidR="00F42F7F" w:rsidRPr="00FA77E0">
        <w:t>to</w:t>
      </w:r>
      <w:r w:rsidR="00F42F7F" w:rsidRPr="00B74EB0">
        <w:rPr>
          <w:spacing w:val="-15"/>
        </w:rPr>
        <w:t xml:space="preserve"> </w:t>
      </w:r>
      <w:r w:rsidR="00F42F7F" w:rsidRPr="00FA77E0">
        <w:t>be</w:t>
      </w:r>
      <w:r w:rsidR="00F42F7F" w:rsidRPr="00B74EB0">
        <w:rPr>
          <w:spacing w:val="-10"/>
        </w:rPr>
        <w:t xml:space="preserve"> </w:t>
      </w:r>
      <w:r w:rsidR="00F42F7F" w:rsidRPr="00FA77E0">
        <w:t xml:space="preserve">transacted at the meeting, </w:t>
      </w:r>
      <w:r w:rsidR="00F42F7F">
        <w:t>but there is no risk of a conflict arising then no action is warranted</w:t>
      </w:r>
      <w:r w:rsidR="151966EA">
        <w:t xml:space="preserve">. </w:t>
      </w:r>
      <w:r w:rsidR="00F42F7F">
        <w:t xml:space="preserve">However, if a material interest is declared then </w:t>
      </w:r>
      <w:r w:rsidR="00F42F7F" w:rsidRPr="00FA77E0">
        <w:t>the Chair (or Vice Chair / remaining non-conflicted members) must manage that conflict.</w:t>
      </w:r>
      <w:r w:rsidR="00F42F7F" w:rsidRPr="00B74EB0">
        <w:rPr>
          <w:spacing w:val="40"/>
        </w:rPr>
        <w:t xml:space="preserve"> </w:t>
      </w:r>
      <w:r w:rsidR="00F42F7F" w:rsidRPr="00FA77E0">
        <w:t xml:space="preserve">This could include one or more of the </w:t>
      </w:r>
      <w:r w:rsidR="00F42F7F" w:rsidRPr="00B74EB0">
        <w:rPr>
          <w:spacing w:val="-2"/>
        </w:rPr>
        <w:t>following:</w:t>
      </w:r>
    </w:p>
    <w:p w14:paraId="78BB2AEE" w14:textId="77777777" w:rsidR="00F42F7F" w:rsidRDefault="00F42F7F" w:rsidP="00A14630">
      <w:pPr>
        <w:pStyle w:val="ListParagraph"/>
        <w:widowControl w:val="0"/>
        <w:numPr>
          <w:ilvl w:val="0"/>
          <w:numId w:val="12"/>
        </w:numPr>
        <w:tabs>
          <w:tab w:val="left" w:pos="1184"/>
        </w:tabs>
        <w:adjustRightInd/>
        <w:spacing w:before="100" w:beforeAutospacing="1" w:after="100" w:afterAutospacing="1" w:line="271" w:lineRule="auto"/>
        <w:ind w:right="692"/>
        <w:jc w:val="both"/>
      </w:pPr>
      <w:r>
        <w:t>Where the Chair has a conflict, deciding that the Vice Chair or a non- conflicted member chair all or part of the meeting.</w:t>
      </w:r>
    </w:p>
    <w:p w14:paraId="3F6AD2D0" w14:textId="77777777" w:rsidR="00F42F7F" w:rsidRPr="008F77AD" w:rsidRDefault="00F42F7F" w:rsidP="00A14630">
      <w:pPr>
        <w:pStyle w:val="ListParagraph"/>
        <w:widowControl w:val="0"/>
        <w:numPr>
          <w:ilvl w:val="0"/>
          <w:numId w:val="12"/>
        </w:numPr>
        <w:tabs>
          <w:tab w:val="left" w:pos="1183"/>
          <w:tab w:val="left" w:pos="1184"/>
        </w:tabs>
        <w:adjustRightInd/>
        <w:spacing w:before="100" w:beforeAutospacing="1" w:after="100" w:afterAutospacing="1" w:line="240" w:lineRule="auto"/>
        <w:jc w:val="both"/>
      </w:pPr>
      <w:r w:rsidRPr="008F77AD">
        <w:rPr>
          <w:spacing w:val="-3"/>
        </w:rPr>
        <w:t xml:space="preserve">The </w:t>
      </w:r>
      <w:r w:rsidRPr="008F77AD">
        <w:t>individual</w:t>
      </w:r>
      <w:r w:rsidRPr="008F77AD">
        <w:rPr>
          <w:spacing w:val="-5"/>
        </w:rPr>
        <w:t xml:space="preserve"> will </w:t>
      </w:r>
      <w:r w:rsidRPr="008F77AD">
        <w:t>not</w:t>
      </w:r>
      <w:r w:rsidRPr="008F77AD">
        <w:rPr>
          <w:spacing w:val="-5"/>
        </w:rPr>
        <w:t xml:space="preserve"> </w:t>
      </w:r>
      <w:r w:rsidRPr="008F77AD">
        <w:t>attend</w:t>
      </w:r>
      <w:r w:rsidRPr="008F77AD">
        <w:rPr>
          <w:spacing w:val="-3"/>
        </w:rPr>
        <w:t xml:space="preserve"> </w:t>
      </w:r>
      <w:r w:rsidRPr="008F77AD">
        <w:t>the</w:t>
      </w:r>
      <w:r w:rsidRPr="008F77AD">
        <w:rPr>
          <w:spacing w:val="-1"/>
        </w:rPr>
        <w:t xml:space="preserve"> </w:t>
      </w:r>
      <w:r w:rsidRPr="008F77AD">
        <w:rPr>
          <w:spacing w:val="-2"/>
        </w:rPr>
        <w:t>meeting.</w:t>
      </w:r>
    </w:p>
    <w:p w14:paraId="00265433" w14:textId="77777777" w:rsidR="00F42F7F" w:rsidRPr="008F77AD" w:rsidRDefault="00F42F7F" w:rsidP="00A14630">
      <w:pPr>
        <w:pStyle w:val="ListParagraph"/>
        <w:widowControl w:val="0"/>
        <w:numPr>
          <w:ilvl w:val="0"/>
          <w:numId w:val="12"/>
        </w:numPr>
        <w:tabs>
          <w:tab w:val="left" w:pos="1183"/>
          <w:tab w:val="left" w:pos="1184"/>
        </w:tabs>
        <w:adjustRightInd/>
        <w:spacing w:before="100" w:beforeAutospacing="1" w:after="100" w:afterAutospacing="1" w:line="240" w:lineRule="auto"/>
        <w:ind w:right="804"/>
        <w:jc w:val="both"/>
      </w:pPr>
      <w:r w:rsidRPr="008F77AD">
        <w:t>Exclude the</w:t>
      </w:r>
      <w:r w:rsidRPr="008F77AD">
        <w:rPr>
          <w:spacing w:val="-5"/>
        </w:rPr>
        <w:t xml:space="preserve"> </w:t>
      </w:r>
      <w:r w:rsidRPr="008F77AD">
        <w:t>individual</w:t>
      </w:r>
      <w:r w:rsidRPr="008F77AD">
        <w:rPr>
          <w:spacing w:val="-6"/>
        </w:rPr>
        <w:t xml:space="preserve"> </w:t>
      </w:r>
      <w:r w:rsidRPr="008F77AD">
        <w:t>from all or part of</w:t>
      </w:r>
      <w:r w:rsidRPr="008F77AD">
        <w:rPr>
          <w:spacing w:val="-4"/>
        </w:rPr>
        <w:t xml:space="preserve"> </w:t>
      </w:r>
      <w:r w:rsidRPr="008F77AD">
        <w:t>the relevant</w:t>
      </w:r>
      <w:r w:rsidRPr="008F77AD">
        <w:rPr>
          <w:spacing w:val="-2"/>
        </w:rPr>
        <w:t xml:space="preserve"> </w:t>
      </w:r>
      <w:r w:rsidRPr="008F77AD">
        <w:t>section</w:t>
      </w:r>
      <w:r w:rsidRPr="008F77AD">
        <w:rPr>
          <w:spacing w:val="-1"/>
        </w:rPr>
        <w:t xml:space="preserve"> </w:t>
      </w:r>
      <w:r w:rsidRPr="008F77AD">
        <w:t>of</w:t>
      </w:r>
      <w:r w:rsidRPr="008F77AD">
        <w:rPr>
          <w:spacing w:val="-5"/>
        </w:rPr>
        <w:t xml:space="preserve"> </w:t>
      </w:r>
      <w:r w:rsidRPr="008F77AD">
        <w:t xml:space="preserve">the </w:t>
      </w:r>
      <w:r w:rsidRPr="008F77AD">
        <w:rPr>
          <w:spacing w:val="-2"/>
        </w:rPr>
        <w:t>meeting.</w:t>
      </w:r>
    </w:p>
    <w:p w14:paraId="5978EBD0" w14:textId="77777777" w:rsidR="00F42F7F" w:rsidRPr="008F77AD" w:rsidRDefault="00F42F7F" w:rsidP="00A14630">
      <w:pPr>
        <w:pStyle w:val="ListParagraph"/>
        <w:widowControl w:val="0"/>
        <w:numPr>
          <w:ilvl w:val="0"/>
          <w:numId w:val="12"/>
        </w:numPr>
        <w:tabs>
          <w:tab w:val="left" w:pos="1184"/>
        </w:tabs>
        <w:adjustRightInd/>
        <w:spacing w:before="100" w:beforeAutospacing="1" w:after="100" w:afterAutospacing="1" w:line="273" w:lineRule="auto"/>
        <w:ind w:right="696"/>
        <w:jc w:val="both"/>
      </w:pPr>
      <w:r>
        <w:t>Allowing</w:t>
      </w:r>
      <w:r w:rsidRPr="008F77AD">
        <w:t xml:space="preserve"> the individual to participate in the discussion but not in decision making.</w:t>
      </w:r>
    </w:p>
    <w:p w14:paraId="0EFB68C1" w14:textId="77777777" w:rsidR="00F42F7F" w:rsidRPr="008F77AD" w:rsidRDefault="00F42F7F" w:rsidP="00A14630">
      <w:pPr>
        <w:pStyle w:val="ListParagraph"/>
        <w:widowControl w:val="0"/>
        <w:numPr>
          <w:ilvl w:val="0"/>
          <w:numId w:val="12"/>
        </w:numPr>
        <w:tabs>
          <w:tab w:val="left" w:pos="1184"/>
        </w:tabs>
        <w:adjustRightInd/>
        <w:spacing w:before="100" w:beforeAutospacing="1" w:after="100" w:afterAutospacing="1" w:line="273" w:lineRule="auto"/>
        <w:ind w:right="696"/>
        <w:jc w:val="both"/>
        <w:rPr>
          <w:spacing w:val="-2"/>
        </w:rPr>
      </w:pPr>
      <w:r w:rsidRPr="008F77AD">
        <w:t>Noting</w:t>
      </w:r>
      <w:r w:rsidRPr="008F77AD">
        <w:rPr>
          <w:spacing w:val="-17"/>
        </w:rPr>
        <w:t xml:space="preserve"> </w:t>
      </w:r>
      <w:r w:rsidRPr="008F77AD">
        <w:t>the</w:t>
      </w:r>
      <w:r w:rsidRPr="008F77AD">
        <w:rPr>
          <w:spacing w:val="-17"/>
        </w:rPr>
        <w:t xml:space="preserve"> </w:t>
      </w:r>
      <w:r w:rsidRPr="008F77AD">
        <w:t>interest</w:t>
      </w:r>
      <w:r w:rsidRPr="008F77AD">
        <w:rPr>
          <w:spacing w:val="-16"/>
        </w:rPr>
        <w:t xml:space="preserve"> </w:t>
      </w:r>
      <w:r w:rsidRPr="008F77AD">
        <w:t>and</w:t>
      </w:r>
      <w:r w:rsidRPr="008F77AD">
        <w:rPr>
          <w:spacing w:val="-17"/>
        </w:rPr>
        <w:t xml:space="preserve"> </w:t>
      </w:r>
      <w:r w:rsidRPr="008F77AD">
        <w:t>ensuring</w:t>
      </w:r>
      <w:r w:rsidRPr="008F77AD">
        <w:rPr>
          <w:spacing w:val="-17"/>
        </w:rPr>
        <w:t xml:space="preserve"> </w:t>
      </w:r>
      <w:r w:rsidRPr="008F77AD">
        <w:t>all</w:t>
      </w:r>
      <w:r w:rsidRPr="008F77AD">
        <w:rPr>
          <w:spacing w:val="-17"/>
        </w:rPr>
        <w:t xml:space="preserve"> </w:t>
      </w:r>
      <w:r w:rsidRPr="008F77AD">
        <w:t>attendees</w:t>
      </w:r>
      <w:r w:rsidRPr="008F77AD">
        <w:rPr>
          <w:spacing w:val="-16"/>
        </w:rPr>
        <w:t xml:space="preserve"> </w:t>
      </w:r>
      <w:r w:rsidRPr="008F77AD">
        <w:t>are</w:t>
      </w:r>
      <w:r w:rsidRPr="008F77AD">
        <w:rPr>
          <w:spacing w:val="-17"/>
        </w:rPr>
        <w:t xml:space="preserve"> </w:t>
      </w:r>
      <w:r w:rsidRPr="008F77AD">
        <w:t>aware</w:t>
      </w:r>
      <w:r w:rsidRPr="008F77AD">
        <w:rPr>
          <w:spacing w:val="-17"/>
        </w:rPr>
        <w:t xml:space="preserve"> </w:t>
      </w:r>
      <w:r w:rsidRPr="008F77AD">
        <w:t>of</w:t>
      </w:r>
      <w:r w:rsidRPr="008F77AD">
        <w:rPr>
          <w:spacing w:val="-15"/>
        </w:rPr>
        <w:t xml:space="preserve"> </w:t>
      </w:r>
      <w:r w:rsidRPr="008F77AD">
        <w:t>the</w:t>
      </w:r>
      <w:r w:rsidRPr="008F77AD">
        <w:rPr>
          <w:spacing w:val="-16"/>
        </w:rPr>
        <w:t xml:space="preserve"> </w:t>
      </w:r>
      <w:r w:rsidRPr="008F77AD">
        <w:t>nature</w:t>
      </w:r>
      <w:r w:rsidRPr="008F77AD">
        <w:rPr>
          <w:spacing w:val="-17"/>
        </w:rPr>
        <w:t xml:space="preserve"> </w:t>
      </w:r>
      <w:r w:rsidRPr="008F77AD">
        <w:t>and</w:t>
      </w:r>
      <w:r w:rsidRPr="008F77AD">
        <w:rPr>
          <w:spacing w:val="-17"/>
        </w:rPr>
        <w:t xml:space="preserve"> </w:t>
      </w:r>
      <w:r w:rsidRPr="008F77AD">
        <w:t xml:space="preserve">extent but allowing the individual to participate in both the discussion and any </w:t>
      </w:r>
      <w:r w:rsidRPr="008F77AD">
        <w:rPr>
          <w:spacing w:val="-2"/>
        </w:rPr>
        <w:t>decisions</w:t>
      </w:r>
      <w:r w:rsidRPr="00EF452C">
        <w:t xml:space="preserve"> </w:t>
      </w:r>
      <w:r w:rsidRPr="008F77AD">
        <w:rPr>
          <w:spacing w:val="-2"/>
        </w:rPr>
        <w:t>where there is a clear benefit to them being included in both</w:t>
      </w:r>
    </w:p>
    <w:p w14:paraId="5DEE5BF9" w14:textId="77777777" w:rsidR="00F42F7F" w:rsidRDefault="00F42F7F" w:rsidP="00A14630">
      <w:pPr>
        <w:pStyle w:val="ListParagraph"/>
        <w:widowControl w:val="0"/>
        <w:numPr>
          <w:ilvl w:val="0"/>
          <w:numId w:val="12"/>
        </w:numPr>
        <w:tabs>
          <w:tab w:val="left" w:pos="1184"/>
        </w:tabs>
        <w:adjustRightInd/>
        <w:spacing w:before="100" w:beforeAutospacing="1" w:after="100" w:afterAutospacing="1" w:line="271" w:lineRule="auto"/>
        <w:ind w:right="707"/>
        <w:jc w:val="both"/>
      </w:pPr>
      <w:r w:rsidRPr="008F77AD">
        <w:t>Ensuring the relevant person does</w:t>
      </w:r>
      <w:r w:rsidRPr="008F77AD">
        <w:rPr>
          <w:spacing w:val="-1"/>
        </w:rPr>
        <w:t xml:space="preserve"> </w:t>
      </w:r>
      <w:r w:rsidRPr="008F77AD">
        <w:t xml:space="preserve">not receive documentation and / or minutes in relation to the relevant matter (s) which give risk to the conflict. </w:t>
      </w:r>
    </w:p>
    <w:p w14:paraId="1C4B5193" w14:textId="2DDCF548" w:rsidR="00F42F7F" w:rsidRPr="00350F91" w:rsidRDefault="00F42F7F" w:rsidP="00EC2BCE">
      <w:pPr>
        <w:tabs>
          <w:tab w:val="left" w:pos="824"/>
        </w:tabs>
        <w:spacing w:before="199" w:line="276" w:lineRule="auto"/>
        <w:ind w:left="851" w:right="696"/>
        <w:jc w:val="both"/>
      </w:pPr>
      <w:r w:rsidRPr="00270EB9">
        <w:t>Examples</w:t>
      </w:r>
      <w:r w:rsidRPr="00270EB9">
        <w:rPr>
          <w:spacing w:val="-7"/>
        </w:rPr>
        <w:t xml:space="preserve"> </w:t>
      </w:r>
      <w:r w:rsidRPr="00270EB9">
        <w:t xml:space="preserve">of </w:t>
      </w:r>
      <w:r w:rsidR="3C4208E1" w:rsidRPr="00270EB9">
        <w:t>scenarios</w:t>
      </w:r>
      <w:r w:rsidRPr="00270EB9">
        <w:t xml:space="preserve"> and how to manage them are included as</w:t>
      </w:r>
      <w:r w:rsidRPr="00350F91">
        <w:t xml:space="preserve"> </w:t>
      </w:r>
      <w:hyperlink w:anchor="appendix2" w:history="1">
        <w:r w:rsidRPr="00350F91">
          <w:rPr>
            <w:rStyle w:val="Hyperlink"/>
          </w:rPr>
          <w:t>Appendix 2</w:t>
        </w:r>
      </w:hyperlink>
      <w:r w:rsidRPr="00350F91">
        <w:t>.</w:t>
      </w:r>
    </w:p>
    <w:p w14:paraId="10854062" w14:textId="77777777" w:rsidR="00F42F7F" w:rsidRPr="00350F91" w:rsidRDefault="00F42F7F" w:rsidP="00F42F7F">
      <w:pPr>
        <w:tabs>
          <w:tab w:val="left" w:pos="1184"/>
        </w:tabs>
        <w:spacing w:before="100" w:beforeAutospacing="1" w:after="100" w:afterAutospacing="1" w:line="271" w:lineRule="auto"/>
        <w:ind w:right="707"/>
        <w:contextualSpacing/>
        <w:jc w:val="both"/>
      </w:pPr>
    </w:p>
    <w:p w14:paraId="1D076B30" w14:textId="26663C45" w:rsidR="005F044C" w:rsidRDefault="0015133C" w:rsidP="0015133C">
      <w:pPr>
        <w:spacing w:line="274" w:lineRule="auto"/>
        <w:ind w:left="851" w:right="-24" w:hanging="851"/>
        <w:contextualSpacing/>
      </w:pPr>
      <w:r>
        <w:t>8</w:t>
      </w:r>
      <w:r w:rsidR="00EC2BCE">
        <w:t xml:space="preserve">.2.10 </w:t>
      </w:r>
      <w:r>
        <w:tab/>
      </w:r>
      <w:r w:rsidR="00F42F7F">
        <w:t xml:space="preserve">The default response should not always be to exclude </w:t>
      </w:r>
      <w:r w:rsidR="69CA4917">
        <w:t>individuals</w:t>
      </w:r>
      <w:r w:rsidR="00F42F7F">
        <w:t xml:space="preserve"> with interests, as this may have a detrimental effect on the quality of the decision being made. Good judgement is required to ensure proportionate management of risk.</w:t>
      </w:r>
    </w:p>
    <w:p w14:paraId="50F9D4D4" w14:textId="77777777" w:rsidR="00EC2BCE" w:rsidRDefault="00EC2BCE" w:rsidP="00EC2BCE">
      <w:pPr>
        <w:spacing w:line="274" w:lineRule="auto"/>
        <w:ind w:left="851" w:hanging="709"/>
        <w:contextualSpacing/>
      </w:pPr>
    </w:p>
    <w:p w14:paraId="6811B8D0" w14:textId="2843BAE7" w:rsidR="00E30182" w:rsidRPr="0015133C" w:rsidRDefault="0015133C" w:rsidP="00853618">
      <w:pPr>
        <w:pStyle w:val="Heading2"/>
        <w:rPr>
          <w:b w:val="0"/>
        </w:rPr>
      </w:pPr>
      <w:bookmarkStart w:id="21" w:name="_Toc185846372"/>
      <w:r>
        <w:t>8</w:t>
      </w:r>
      <w:r w:rsidR="00E30182">
        <w:t xml:space="preserve">.3 </w:t>
      </w:r>
      <w:r w:rsidR="00E30182">
        <w:tab/>
      </w:r>
      <w:r w:rsidR="00E30182" w:rsidRPr="0015133C">
        <w:t>Minute Taking</w:t>
      </w:r>
      <w:bookmarkEnd w:id="21"/>
      <w:r w:rsidR="00E30182" w:rsidRPr="0015133C">
        <w:t xml:space="preserve"> </w:t>
      </w:r>
    </w:p>
    <w:p w14:paraId="6DE78C86" w14:textId="76ABA110" w:rsidR="00EC2BCE" w:rsidRDefault="0015133C" w:rsidP="0015133C">
      <w:pPr>
        <w:widowControl w:val="0"/>
        <w:tabs>
          <w:tab w:val="left" w:pos="851"/>
        </w:tabs>
        <w:adjustRightInd/>
        <w:spacing w:before="202" w:line="276" w:lineRule="auto"/>
        <w:ind w:left="851" w:right="-23" w:hanging="851"/>
        <w:jc w:val="both"/>
      </w:pPr>
      <w:r>
        <w:t>8</w:t>
      </w:r>
      <w:r w:rsidR="00E30182">
        <w:t>.3.1</w:t>
      </w:r>
      <w:r w:rsidR="00E30182">
        <w:tab/>
      </w:r>
      <w:r w:rsidR="00EC2BCE" w:rsidRPr="006D3922">
        <w:t>It is imperative that the ICB ensures complete transparency in its decision-making processes through robust record-keeping. If any conflicts of interest are declared or otherwise arise in a meeting, the Chair must ensure the following information is recorded in the minutes:</w:t>
      </w:r>
    </w:p>
    <w:p w14:paraId="6706F1EE" w14:textId="77777777" w:rsidR="00EC2BCE" w:rsidRPr="00E30182" w:rsidRDefault="00EC2BCE" w:rsidP="00A14630">
      <w:pPr>
        <w:pStyle w:val="ListParagraph"/>
        <w:widowControl w:val="0"/>
        <w:numPr>
          <w:ilvl w:val="0"/>
          <w:numId w:val="13"/>
        </w:numPr>
        <w:tabs>
          <w:tab w:val="left" w:pos="1134"/>
        </w:tabs>
        <w:adjustRightInd/>
        <w:spacing w:before="186" w:line="240" w:lineRule="auto"/>
        <w:ind w:right="662"/>
        <w:jc w:val="both"/>
        <w:rPr>
          <w:bCs/>
        </w:rPr>
      </w:pPr>
      <w:r w:rsidRPr="00E30182">
        <w:rPr>
          <w:bCs/>
        </w:rPr>
        <w:t>Who has the</w:t>
      </w:r>
      <w:r w:rsidRPr="00E30182">
        <w:rPr>
          <w:bCs/>
          <w:spacing w:val="-4"/>
        </w:rPr>
        <w:t xml:space="preserve"> </w:t>
      </w:r>
      <w:r w:rsidRPr="00E30182">
        <w:rPr>
          <w:bCs/>
        </w:rPr>
        <w:t>interest?</w:t>
      </w:r>
    </w:p>
    <w:p w14:paraId="107C1E0A" w14:textId="77777777" w:rsidR="00EC2BCE" w:rsidRPr="00E30182" w:rsidRDefault="00EC2BCE" w:rsidP="00A14630">
      <w:pPr>
        <w:pStyle w:val="ListParagraph"/>
        <w:widowControl w:val="0"/>
        <w:numPr>
          <w:ilvl w:val="0"/>
          <w:numId w:val="13"/>
        </w:numPr>
        <w:tabs>
          <w:tab w:val="left" w:pos="1134"/>
        </w:tabs>
        <w:adjustRightInd/>
        <w:spacing w:line="240" w:lineRule="auto"/>
        <w:ind w:right="662"/>
        <w:jc w:val="both"/>
        <w:rPr>
          <w:bCs/>
        </w:rPr>
      </w:pPr>
      <w:r w:rsidRPr="00E30182">
        <w:rPr>
          <w:bCs/>
        </w:rPr>
        <w:t>The items on the agenda to which the interest</w:t>
      </w:r>
      <w:r w:rsidRPr="00E30182">
        <w:rPr>
          <w:bCs/>
          <w:spacing w:val="-10"/>
        </w:rPr>
        <w:t xml:space="preserve"> </w:t>
      </w:r>
      <w:r w:rsidRPr="00E30182">
        <w:rPr>
          <w:bCs/>
        </w:rPr>
        <w:t>relates.</w:t>
      </w:r>
    </w:p>
    <w:p w14:paraId="049932AA" w14:textId="77777777" w:rsidR="00EC2BCE" w:rsidRPr="00E30182" w:rsidRDefault="00EC2BCE" w:rsidP="00A14630">
      <w:pPr>
        <w:pStyle w:val="ListParagraph"/>
        <w:widowControl w:val="0"/>
        <w:numPr>
          <w:ilvl w:val="0"/>
          <w:numId w:val="13"/>
        </w:numPr>
        <w:tabs>
          <w:tab w:val="left" w:pos="1134"/>
        </w:tabs>
        <w:adjustRightInd/>
        <w:spacing w:line="240" w:lineRule="auto"/>
        <w:ind w:right="662"/>
        <w:jc w:val="both"/>
        <w:rPr>
          <w:bCs/>
        </w:rPr>
      </w:pPr>
      <w:r w:rsidRPr="00E30182">
        <w:rPr>
          <w:bCs/>
        </w:rPr>
        <w:t>The nature of the interest and why it gives rise to a conflict, the magnitude of any interest</w:t>
      </w:r>
    </w:p>
    <w:p w14:paraId="04394CBF" w14:textId="77777777" w:rsidR="00EC2BCE" w:rsidRPr="00E30182" w:rsidRDefault="00EC2BCE" w:rsidP="00A14630">
      <w:pPr>
        <w:pStyle w:val="ListParagraph"/>
        <w:widowControl w:val="0"/>
        <w:numPr>
          <w:ilvl w:val="0"/>
          <w:numId w:val="13"/>
        </w:numPr>
        <w:tabs>
          <w:tab w:val="left" w:pos="1134"/>
        </w:tabs>
        <w:adjustRightInd/>
        <w:spacing w:line="240" w:lineRule="auto"/>
        <w:ind w:right="662"/>
        <w:jc w:val="both"/>
        <w:rPr>
          <w:bCs/>
        </w:rPr>
      </w:pPr>
      <w:r w:rsidRPr="00E30182">
        <w:rPr>
          <w:bCs/>
        </w:rPr>
        <w:t>How the conflict was agreed to be managed,</w:t>
      </w:r>
      <w:r w:rsidRPr="00E30182">
        <w:rPr>
          <w:bCs/>
          <w:spacing w:val="-12"/>
        </w:rPr>
        <w:t xml:space="preserve"> </w:t>
      </w:r>
      <w:r w:rsidRPr="00392275">
        <w:t>resulting action taken</w:t>
      </w:r>
      <w:r w:rsidRPr="00E30182">
        <w:rPr>
          <w:bCs/>
          <w:spacing w:val="-12"/>
        </w:rPr>
        <w:t xml:space="preserve"> </w:t>
      </w:r>
      <w:r w:rsidRPr="00E30182">
        <w:rPr>
          <w:bCs/>
        </w:rPr>
        <w:t>and</w:t>
      </w:r>
    </w:p>
    <w:p w14:paraId="2541FC94" w14:textId="77777777" w:rsidR="00EC2BCE" w:rsidRPr="00E30182" w:rsidRDefault="00EC2BCE" w:rsidP="00A14630">
      <w:pPr>
        <w:pStyle w:val="ListParagraph"/>
        <w:widowControl w:val="0"/>
        <w:numPr>
          <w:ilvl w:val="0"/>
          <w:numId w:val="13"/>
        </w:numPr>
        <w:tabs>
          <w:tab w:val="left" w:pos="1134"/>
        </w:tabs>
        <w:adjustRightInd/>
        <w:spacing w:line="240" w:lineRule="auto"/>
        <w:ind w:right="662"/>
        <w:jc w:val="both"/>
      </w:pPr>
      <w:r w:rsidRPr="24D959A3">
        <w:lastRenderedPageBreak/>
        <w:t xml:space="preserve">Evidence that the conflict was managed as intended (for example recording the points during the meeting when </w:t>
      </w:r>
      <w:r w:rsidR="75AF6A87" w:rsidRPr="24D959A3">
        <w:t>individuals</w:t>
      </w:r>
      <w:r w:rsidRPr="24D959A3">
        <w:t xml:space="preserve"> left or returned to the</w:t>
      </w:r>
      <w:r w:rsidRPr="00E30182">
        <w:rPr>
          <w:bCs/>
          <w:spacing w:val="-11"/>
        </w:rPr>
        <w:t xml:space="preserve"> </w:t>
      </w:r>
      <w:r w:rsidRPr="24D959A3">
        <w:t>meeting</w:t>
      </w:r>
    </w:p>
    <w:p w14:paraId="2F719D36" w14:textId="77777777" w:rsidR="00E30182" w:rsidRDefault="00E30182" w:rsidP="00E30182">
      <w:pPr>
        <w:widowControl w:val="0"/>
        <w:tabs>
          <w:tab w:val="left" w:pos="823"/>
          <w:tab w:val="left" w:pos="824"/>
        </w:tabs>
        <w:adjustRightInd/>
        <w:spacing w:before="100" w:beforeAutospacing="1" w:line="240" w:lineRule="auto"/>
        <w:ind w:left="823" w:right="521"/>
        <w:contextualSpacing/>
        <w:jc w:val="both"/>
      </w:pPr>
      <w:r>
        <w:tab/>
      </w:r>
      <w:r w:rsidR="00EC2BCE">
        <w:t>An</w:t>
      </w:r>
      <w:r w:rsidR="00EC2BCE" w:rsidRPr="00E30182">
        <w:rPr>
          <w:spacing w:val="-7"/>
        </w:rPr>
        <w:t xml:space="preserve"> </w:t>
      </w:r>
      <w:r w:rsidR="00EC2BCE">
        <w:t>example</w:t>
      </w:r>
      <w:r w:rsidR="00EC2BCE" w:rsidRPr="00E30182">
        <w:rPr>
          <w:spacing w:val="-6"/>
        </w:rPr>
        <w:t xml:space="preserve"> </w:t>
      </w:r>
      <w:r w:rsidR="00EC2BCE">
        <w:t>for</w:t>
      </w:r>
      <w:r w:rsidR="00EC2BCE" w:rsidRPr="00E30182">
        <w:rPr>
          <w:spacing w:val="-8"/>
        </w:rPr>
        <w:t xml:space="preserve"> </w:t>
      </w:r>
      <w:r w:rsidR="00EC2BCE">
        <w:t>recording</w:t>
      </w:r>
      <w:r w:rsidR="00EC2BCE" w:rsidRPr="00E30182">
        <w:rPr>
          <w:spacing w:val="-6"/>
        </w:rPr>
        <w:t xml:space="preserve"> </w:t>
      </w:r>
      <w:r w:rsidR="00EC2BCE">
        <w:t>interests</w:t>
      </w:r>
      <w:r w:rsidR="00EC2BCE" w:rsidRPr="00E30182">
        <w:rPr>
          <w:spacing w:val="-7"/>
        </w:rPr>
        <w:t xml:space="preserve"> </w:t>
      </w:r>
      <w:r w:rsidR="00EC2BCE">
        <w:t>in</w:t>
      </w:r>
      <w:r w:rsidR="00EC2BCE" w:rsidRPr="00E30182">
        <w:rPr>
          <w:spacing w:val="-6"/>
        </w:rPr>
        <w:t xml:space="preserve"> </w:t>
      </w:r>
      <w:r w:rsidR="00EC2BCE">
        <w:t>committee</w:t>
      </w:r>
      <w:r w:rsidR="00EC2BCE" w:rsidRPr="00E30182">
        <w:rPr>
          <w:spacing w:val="-6"/>
        </w:rPr>
        <w:t xml:space="preserve"> </w:t>
      </w:r>
      <w:r w:rsidR="00EC2BCE">
        <w:t>minutes</w:t>
      </w:r>
      <w:r w:rsidR="00EC2BCE" w:rsidRPr="00E30182">
        <w:rPr>
          <w:spacing w:val="-8"/>
        </w:rPr>
        <w:t xml:space="preserve"> is available </w:t>
      </w:r>
      <w:r w:rsidR="00EC2BCE" w:rsidRPr="001E4219">
        <w:t>as a separate document on the ICB’s website</w:t>
      </w:r>
      <w:r w:rsidR="00EC2BCE">
        <w:t>.</w:t>
      </w:r>
      <w:r w:rsidR="00EC2BCE" w:rsidRPr="00A404DF">
        <w:t xml:space="preserve"> </w:t>
      </w:r>
    </w:p>
    <w:p w14:paraId="6F836E4A" w14:textId="1B7FBF9C" w:rsidR="00EC2BCE" w:rsidRDefault="00E30182" w:rsidP="00E30182">
      <w:pPr>
        <w:widowControl w:val="0"/>
        <w:tabs>
          <w:tab w:val="left" w:pos="823"/>
          <w:tab w:val="left" w:pos="824"/>
        </w:tabs>
        <w:adjustRightInd/>
        <w:spacing w:before="100" w:beforeAutospacing="1" w:line="240" w:lineRule="auto"/>
        <w:ind w:left="823" w:right="521"/>
        <w:contextualSpacing/>
        <w:jc w:val="both"/>
      </w:pPr>
      <w:hyperlink r:id="rId26" w:history="1">
        <w:r w:rsidRPr="007065E8">
          <w:rPr>
            <w:rStyle w:val="Hyperlink"/>
          </w:rPr>
          <w:t>https://humberandnorthyorkshire.icb.nhs.uk/governance-publications/</w:t>
        </w:r>
      </w:hyperlink>
    </w:p>
    <w:p w14:paraId="202AF363" w14:textId="77777777" w:rsidR="00EC2BCE" w:rsidRDefault="00EC2BCE" w:rsidP="00E30182">
      <w:pPr>
        <w:pStyle w:val="ListParagraph"/>
        <w:tabs>
          <w:tab w:val="left" w:pos="823"/>
          <w:tab w:val="left" w:pos="824"/>
        </w:tabs>
        <w:spacing w:before="100" w:beforeAutospacing="1" w:line="240" w:lineRule="auto"/>
        <w:ind w:left="822"/>
        <w:jc w:val="both"/>
      </w:pPr>
    </w:p>
    <w:p w14:paraId="3D2080E3" w14:textId="4E97C7CE" w:rsidR="00E30182" w:rsidRPr="009A7711" w:rsidRDefault="0015133C" w:rsidP="00853618">
      <w:pPr>
        <w:pStyle w:val="Heading2"/>
        <w:rPr>
          <w:b w:val="0"/>
        </w:rPr>
      </w:pPr>
      <w:bookmarkStart w:id="22" w:name="_Toc181014566"/>
      <w:bookmarkStart w:id="23" w:name="_Toc185846373"/>
      <w:bookmarkStart w:id="24" w:name="_Hlk183607088"/>
      <w:r>
        <w:t>8</w:t>
      </w:r>
      <w:r w:rsidR="00E30182">
        <w:t xml:space="preserve">.4 </w:t>
      </w:r>
      <w:r w:rsidR="00E30182">
        <w:tab/>
      </w:r>
      <w:r w:rsidR="00E30182" w:rsidRPr="005C76B7">
        <w:t>Managing</w:t>
      </w:r>
      <w:r w:rsidR="00E30182" w:rsidRPr="005C76B7">
        <w:rPr>
          <w:spacing w:val="-3"/>
        </w:rPr>
        <w:t xml:space="preserve"> </w:t>
      </w:r>
      <w:r w:rsidR="00E30182" w:rsidRPr="005C76B7">
        <w:t>conflicts</w:t>
      </w:r>
      <w:r w:rsidR="00E30182" w:rsidRPr="005C76B7">
        <w:rPr>
          <w:spacing w:val="-2"/>
        </w:rPr>
        <w:t xml:space="preserve"> </w:t>
      </w:r>
      <w:r w:rsidR="00E30182" w:rsidRPr="005C76B7">
        <w:t>of</w:t>
      </w:r>
      <w:r w:rsidR="00E30182" w:rsidRPr="005C76B7">
        <w:rPr>
          <w:spacing w:val="-2"/>
        </w:rPr>
        <w:t xml:space="preserve"> </w:t>
      </w:r>
      <w:r w:rsidR="00E30182" w:rsidRPr="005C76B7">
        <w:t>interest</w:t>
      </w:r>
      <w:r w:rsidR="00E30182" w:rsidRPr="005C76B7">
        <w:rPr>
          <w:spacing w:val="-2"/>
        </w:rPr>
        <w:t xml:space="preserve"> </w:t>
      </w:r>
      <w:r w:rsidR="00E30182" w:rsidRPr="005C76B7">
        <w:t>in</w:t>
      </w:r>
      <w:r w:rsidR="00E30182" w:rsidRPr="005C76B7">
        <w:rPr>
          <w:spacing w:val="-1"/>
        </w:rPr>
        <w:t xml:space="preserve"> </w:t>
      </w:r>
      <w:r w:rsidR="00E30182" w:rsidRPr="005C76B7">
        <w:t>ICB</w:t>
      </w:r>
      <w:r w:rsidR="00E30182" w:rsidRPr="005C76B7">
        <w:rPr>
          <w:spacing w:val="-5"/>
        </w:rPr>
        <w:t xml:space="preserve"> </w:t>
      </w:r>
      <w:r w:rsidR="00E30182" w:rsidRPr="005C76B7">
        <w:rPr>
          <w:spacing w:val="-2"/>
        </w:rPr>
        <w:t>activities</w:t>
      </w:r>
      <w:bookmarkEnd w:id="22"/>
      <w:bookmarkEnd w:id="23"/>
    </w:p>
    <w:bookmarkEnd w:id="24"/>
    <w:p w14:paraId="37050079" w14:textId="558D82DE" w:rsidR="00FA01E5" w:rsidRDefault="0015133C" w:rsidP="0015133C">
      <w:pPr>
        <w:tabs>
          <w:tab w:val="left" w:pos="824"/>
        </w:tabs>
        <w:spacing w:before="202" w:line="276" w:lineRule="auto"/>
        <w:ind w:left="822" w:right="-24" w:hanging="822"/>
        <w:jc w:val="both"/>
      </w:pPr>
      <w:r>
        <w:t>8</w:t>
      </w:r>
      <w:r w:rsidR="00E30182">
        <w:t>.4.1</w:t>
      </w:r>
      <w:r w:rsidR="00E30182">
        <w:tab/>
      </w:r>
      <w:r w:rsidR="00A83F00" w:rsidRPr="00A83F00">
        <w:t>While the COI duties of the ICB cover various functions and activities, there is a greater risk of conflicts of interest arising in the commissioning of services. This is particularly true when the ICB engages clinicians or other representatives of provider organisations to advise on its activities.</w:t>
      </w:r>
    </w:p>
    <w:p w14:paraId="22FD63ED" w14:textId="457C64E1" w:rsidR="00E30182" w:rsidRDefault="005C76B7" w:rsidP="0015133C">
      <w:pPr>
        <w:tabs>
          <w:tab w:val="left" w:pos="824"/>
        </w:tabs>
        <w:spacing w:before="202" w:line="276" w:lineRule="auto"/>
        <w:ind w:left="822" w:right="-24" w:hanging="822"/>
        <w:jc w:val="both"/>
      </w:pPr>
      <w:r>
        <w:tab/>
      </w:r>
      <w:r w:rsidR="00E30182">
        <w:t>These activities include:</w:t>
      </w:r>
    </w:p>
    <w:p w14:paraId="6DEF3E4E" w14:textId="77777777" w:rsidR="00E30182" w:rsidRDefault="00E30182" w:rsidP="00A14630">
      <w:pPr>
        <w:pStyle w:val="ListParagraph"/>
        <w:widowControl w:val="0"/>
        <w:numPr>
          <w:ilvl w:val="2"/>
          <w:numId w:val="14"/>
        </w:numPr>
        <w:tabs>
          <w:tab w:val="left" w:pos="1183"/>
          <w:tab w:val="left" w:pos="1184"/>
        </w:tabs>
        <w:adjustRightInd/>
        <w:spacing w:before="201" w:line="240" w:lineRule="auto"/>
        <w:ind w:hanging="361"/>
        <w:contextualSpacing w:val="0"/>
      </w:pPr>
      <w:r>
        <w:t>Pre-procurement</w:t>
      </w:r>
      <w:r>
        <w:rPr>
          <w:spacing w:val="1"/>
        </w:rPr>
        <w:t xml:space="preserve"> </w:t>
      </w:r>
      <w:r>
        <w:rPr>
          <w:spacing w:val="-4"/>
        </w:rPr>
        <w:t>work.</w:t>
      </w:r>
    </w:p>
    <w:p w14:paraId="0E3633EB" w14:textId="77777777" w:rsidR="00E30182" w:rsidRDefault="00E30182" w:rsidP="00A14630">
      <w:pPr>
        <w:pStyle w:val="ListParagraph"/>
        <w:widowControl w:val="0"/>
        <w:numPr>
          <w:ilvl w:val="2"/>
          <w:numId w:val="14"/>
        </w:numPr>
        <w:tabs>
          <w:tab w:val="left" w:pos="1183"/>
          <w:tab w:val="left" w:pos="1184"/>
        </w:tabs>
        <w:adjustRightInd/>
        <w:spacing w:before="239" w:line="240" w:lineRule="auto"/>
        <w:ind w:hanging="361"/>
        <w:contextualSpacing w:val="0"/>
      </w:pPr>
      <w:r>
        <w:t>Work</w:t>
      </w:r>
      <w:r>
        <w:rPr>
          <w:spacing w:val="-4"/>
        </w:rPr>
        <w:t xml:space="preserve"> </w:t>
      </w:r>
      <w:r>
        <w:t>during</w:t>
      </w:r>
      <w:r>
        <w:rPr>
          <w:spacing w:val="-3"/>
        </w:rPr>
        <w:t xml:space="preserve"> </w:t>
      </w:r>
      <w:r>
        <w:t>procurement;</w:t>
      </w:r>
      <w:r>
        <w:rPr>
          <w:spacing w:val="-5"/>
        </w:rPr>
        <w:t xml:space="preserve"> and</w:t>
      </w:r>
    </w:p>
    <w:p w14:paraId="50728255" w14:textId="77777777" w:rsidR="00E30182" w:rsidRDefault="00E30182" w:rsidP="00A14630">
      <w:pPr>
        <w:pStyle w:val="ListParagraph"/>
        <w:widowControl w:val="0"/>
        <w:numPr>
          <w:ilvl w:val="2"/>
          <w:numId w:val="14"/>
        </w:numPr>
        <w:tabs>
          <w:tab w:val="left" w:pos="1183"/>
          <w:tab w:val="left" w:pos="1184"/>
        </w:tabs>
        <w:adjustRightInd/>
        <w:spacing w:before="239" w:line="240" w:lineRule="auto"/>
        <w:ind w:hanging="361"/>
        <w:contextualSpacing w:val="0"/>
      </w:pPr>
      <w:r>
        <w:t>Work</w:t>
      </w:r>
      <w:r>
        <w:rPr>
          <w:spacing w:val="-2"/>
        </w:rPr>
        <w:t xml:space="preserve"> </w:t>
      </w:r>
      <w:r>
        <w:t>following</w:t>
      </w:r>
      <w:r>
        <w:rPr>
          <w:spacing w:val="-2"/>
        </w:rPr>
        <w:t xml:space="preserve"> procurement.</w:t>
      </w:r>
    </w:p>
    <w:p w14:paraId="3ECF5D64" w14:textId="6B1778F0" w:rsidR="00203506" w:rsidRDefault="0015133C" w:rsidP="00203506">
      <w:pPr>
        <w:tabs>
          <w:tab w:val="left" w:pos="851"/>
        </w:tabs>
        <w:spacing w:before="240" w:line="276" w:lineRule="auto"/>
        <w:ind w:left="851" w:right="-24" w:hanging="851"/>
        <w:jc w:val="both"/>
      </w:pPr>
      <w:r>
        <w:t>8</w:t>
      </w:r>
      <w:r w:rsidR="00E30182">
        <w:t xml:space="preserve">.4.2 </w:t>
      </w:r>
      <w:r w:rsidR="00E30182">
        <w:tab/>
      </w:r>
      <w:r w:rsidR="00203506">
        <w:t>The ICB acknowledges that its engagement with clinicians or representatives from partner practices, hospitals, or other providers who have an interest in providing services to the ICB is likely to differ depending on which stage of the procurement process the organisation is at.</w:t>
      </w:r>
    </w:p>
    <w:p w14:paraId="0435E756" w14:textId="24B2922B" w:rsidR="00203506" w:rsidRDefault="00844F45" w:rsidP="00203506">
      <w:pPr>
        <w:tabs>
          <w:tab w:val="left" w:pos="851"/>
        </w:tabs>
        <w:spacing w:before="240" w:line="276" w:lineRule="auto"/>
        <w:ind w:left="851" w:right="-24" w:hanging="851"/>
        <w:jc w:val="both"/>
      </w:pPr>
      <w:r>
        <w:t>8.4.3</w:t>
      </w:r>
      <w:r>
        <w:tab/>
      </w:r>
      <w:r w:rsidR="00203506">
        <w:t>In managing conflicts or potential conflicts of interest, the ICB may distinguish between those individuals or organisations that have an interest and those that are deemed to have a material interest. Please refer to section 8.7 of this policy or the ICB Procurement polic</w:t>
      </w:r>
      <w:r>
        <w:t>y</w:t>
      </w:r>
    </w:p>
    <w:p w14:paraId="4EDDF690" w14:textId="77777777" w:rsidR="00EC2BCE" w:rsidRDefault="00EC2BCE" w:rsidP="00EC2BCE">
      <w:pPr>
        <w:spacing w:line="274" w:lineRule="auto"/>
        <w:ind w:left="851" w:hanging="709"/>
        <w:contextualSpacing/>
      </w:pPr>
    </w:p>
    <w:p w14:paraId="54244269" w14:textId="6F06EC26" w:rsidR="00266EC5" w:rsidRDefault="0015133C" w:rsidP="00853618">
      <w:pPr>
        <w:pStyle w:val="Heading2"/>
        <w:rPr>
          <w:rStyle w:val="Heading2Char"/>
          <w:b/>
          <w:bCs/>
        </w:rPr>
      </w:pPr>
      <w:bookmarkStart w:id="25" w:name="_Toc185846374"/>
      <w:r>
        <w:t>8</w:t>
      </w:r>
      <w:r w:rsidR="00266EC5" w:rsidRPr="00266EC5">
        <w:t>.5</w:t>
      </w:r>
      <w:r w:rsidR="00266EC5" w:rsidRPr="00266EC5">
        <w:rPr>
          <w:rStyle w:val="Heading2Char"/>
          <w:b/>
          <w:bCs/>
        </w:rPr>
        <w:tab/>
        <w:t>Registers of interest</w:t>
      </w:r>
      <w:bookmarkEnd w:id="25"/>
    </w:p>
    <w:p w14:paraId="2AB1061C" w14:textId="77777777" w:rsidR="004942AE" w:rsidRPr="004942AE" w:rsidRDefault="004942AE" w:rsidP="004942AE"/>
    <w:p w14:paraId="7E6AAC86" w14:textId="192F8BE8" w:rsidR="00266EC5" w:rsidRDefault="00485D5E" w:rsidP="00485D5E">
      <w:pPr>
        <w:tabs>
          <w:tab w:val="left" w:pos="8789"/>
        </w:tabs>
        <w:spacing w:line="276" w:lineRule="auto"/>
        <w:ind w:left="851" w:right="-24" w:hanging="851"/>
        <w:jc w:val="both"/>
      </w:pPr>
      <w:r>
        <w:t>8</w:t>
      </w:r>
      <w:r w:rsidR="00266EC5">
        <w:t>.5.1</w:t>
      </w:r>
      <w:r w:rsidR="00266EC5">
        <w:tab/>
        <w:t>The Senior Governance Lead, on behalf of the Conflicts of Interest Guardian, will maintain registers of all relevant and material interests and positions of influence declared by all individuals covered by the scope of this policy</w:t>
      </w:r>
    </w:p>
    <w:p w14:paraId="0E149B60" w14:textId="7E939290" w:rsidR="00266EC5" w:rsidRDefault="00266EC5" w:rsidP="0015133C">
      <w:pPr>
        <w:tabs>
          <w:tab w:val="left" w:pos="8789"/>
        </w:tabs>
        <w:spacing w:line="276" w:lineRule="auto"/>
      </w:pPr>
      <w:r>
        <w:t>.</w:t>
      </w:r>
    </w:p>
    <w:p w14:paraId="47997490" w14:textId="7B4AC4E5" w:rsidR="00266EC5" w:rsidRDefault="00485D5E" w:rsidP="00485D5E">
      <w:pPr>
        <w:tabs>
          <w:tab w:val="left" w:pos="8789"/>
        </w:tabs>
        <w:spacing w:line="276" w:lineRule="auto"/>
        <w:ind w:left="851" w:right="-24" w:hanging="851"/>
        <w:jc w:val="both"/>
      </w:pPr>
      <w:r>
        <w:t>8</w:t>
      </w:r>
      <w:r w:rsidR="00266EC5">
        <w:t xml:space="preserve">.5.2 </w:t>
      </w:r>
      <w:r w:rsidR="00266EC5">
        <w:tab/>
        <w:t>Registers will be reviewed annually by the Audit Committee with an assurance report provided to the ICB Board, to include explanations of any concerns and how these were managed.</w:t>
      </w:r>
    </w:p>
    <w:p w14:paraId="2EBB6A2E" w14:textId="77777777" w:rsidR="00266EC5" w:rsidRDefault="00266EC5" w:rsidP="0015133C">
      <w:pPr>
        <w:tabs>
          <w:tab w:val="left" w:pos="8789"/>
        </w:tabs>
        <w:spacing w:line="276" w:lineRule="auto"/>
        <w:ind w:right="521"/>
      </w:pPr>
    </w:p>
    <w:p w14:paraId="6519851D" w14:textId="323D25D0" w:rsidR="00266EC5" w:rsidRDefault="00485D5E" w:rsidP="00485D5E">
      <w:pPr>
        <w:tabs>
          <w:tab w:val="left" w:pos="851"/>
          <w:tab w:val="left" w:pos="8789"/>
        </w:tabs>
        <w:spacing w:line="276" w:lineRule="auto"/>
        <w:ind w:left="851" w:right="-24" w:hanging="851"/>
        <w:jc w:val="both"/>
      </w:pPr>
      <w:r>
        <w:t>8</w:t>
      </w:r>
      <w:r w:rsidR="00266EC5">
        <w:t>.5.3</w:t>
      </w:r>
      <w:r w:rsidR="00266EC5">
        <w:tab/>
        <w:t>We will publish the interests declared by decision-making staff on the conflict of interest register which will be refreshed at least annually</w:t>
      </w:r>
      <w:r w:rsidR="0015133C">
        <w:t xml:space="preserve">. </w:t>
      </w:r>
      <w:r w:rsidR="00266EC5">
        <w:t xml:space="preserve">All </w:t>
      </w:r>
      <w:r w:rsidR="00266EC5">
        <w:lastRenderedPageBreak/>
        <w:t>information may need to be disclosed, if requested, under the Freedom of Information Act.</w:t>
      </w:r>
    </w:p>
    <w:p w14:paraId="060B5A86" w14:textId="77777777" w:rsidR="00485D5E" w:rsidRDefault="00485D5E" w:rsidP="0015133C">
      <w:pPr>
        <w:tabs>
          <w:tab w:val="left" w:pos="851"/>
          <w:tab w:val="left" w:pos="8789"/>
        </w:tabs>
        <w:spacing w:line="276" w:lineRule="auto"/>
        <w:ind w:left="851" w:right="-24" w:hanging="709"/>
        <w:jc w:val="both"/>
      </w:pPr>
    </w:p>
    <w:p w14:paraId="4CEAA80C" w14:textId="75943379" w:rsidR="0015133C" w:rsidRDefault="0015133C" w:rsidP="0015133C">
      <w:pPr>
        <w:tabs>
          <w:tab w:val="left" w:pos="851"/>
          <w:tab w:val="left" w:pos="8789"/>
        </w:tabs>
        <w:spacing w:line="276" w:lineRule="auto"/>
        <w:ind w:left="851" w:right="-24" w:hanging="709"/>
        <w:jc w:val="both"/>
      </w:pPr>
      <w:r>
        <w:tab/>
        <w:t xml:space="preserve">Register is available on the ICB website. </w:t>
      </w:r>
    </w:p>
    <w:p w14:paraId="49C5B0F7" w14:textId="145983F0" w:rsidR="00485D5E" w:rsidRDefault="00485D5E" w:rsidP="0015133C">
      <w:pPr>
        <w:tabs>
          <w:tab w:val="left" w:pos="851"/>
          <w:tab w:val="left" w:pos="8789"/>
        </w:tabs>
        <w:spacing w:line="276" w:lineRule="auto"/>
        <w:ind w:left="851" w:right="-24" w:hanging="709"/>
        <w:jc w:val="both"/>
      </w:pPr>
      <w:r>
        <w:tab/>
      </w:r>
      <w:hyperlink r:id="rId27" w:history="1">
        <w:r w:rsidRPr="007E713D">
          <w:rPr>
            <w:rStyle w:val="Hyperlink"/>
          </w:rPr>
          <w:t>https://humberandnorthyorkshire.icb.nhs.uk/governance/conflicts-of-interest/</w:t>
        </w:r>
      </w:hyperlink>
    </w:p>
    <w:p w14:paraId="1F148A58" w14:textId="77777777" w:rsidR="00266EC5" w:rsidRDefault="00266EC5" w:rsidP="0015133C">
      <w:pPr>
        <w:tabs>
          <w:tab w:val="left" w:pos="8789"/>
        </w:tabs>
        <w:spacing w:line="276" w:lineRule="auto"/>
      </w:pPr>
    </w:p>
    <w:p w14:paraId="720C1F84" w14:textId="0B074C2E" w:rsidR="00266EC5" w:rsidRDefault="00485D5E" w:rsidP="00485D5E">
      <w:pPr>
        <w:tabs>
          <w:tab w:val="left" w:pos="8789"/>
        </w:tabs>
        <w:spacing w:line="276" w:lineRule="auto"/>
        <w:ind w:left="851" w:hanging="851"/>
        <w:jc w:val="both"/>
      </w:pPr>
      <w:r>
        <w:t>8</w:t>
      </w:r>
      <w:r w:rsidR="00266EC5">
        <w:t>.5.4</w:t>
      </w:r>
      <w:r w:rsidR="00266EC5">
        <w:tab/>
      </w:r>
      <w:r w:rsidR="00266EC5" w:rsidRPr="0024055A">
        <w:t xml:space="preserve">The Register for decision-making staff will be reviewed not less than </w:t>
      </w:r>
      <w:r w:rsidR="0024055A">
        <w:t xml:space="preserve">annually </w:t>
      </w:r>
      <w:r w:rsidR="00266EC5" w:rsidRPr="0024055A">
        <w:t xml:space="preserve">and republished as </w:t>
      </w:r>
      <w:r w:rsidR="007E336E" w:rsidRPr="0024055A">
        <w:t>required</w:t>
      </w:r>
      <w:r w:rsidR="00266EC5" w:rsidRPr="0024055A">
        <w:t>.</w:t>
      </w:r>
    </w:p>
    <w:p w14:paraId="1C995980" w14:textId="77777777" w:rsidR="00266EC5" w:rsidRDefault="00266EC5" w:rsidP="0015133C">
      <w:pPr>
        <w:tabs>
          <w:tab w:val="left" w:pos="8789"/>
        </w:tabs>
        <w:spacing w:line="276" w:lineRule="auto"/>
        <w:ind w:left="851" w:hanging="709"/>
        <w:jc w:val="both"/>
      </w:pPr>
    </w:p>
    <w:p w14:paraId="730FEF7B" w14:textId="34DC9D3C" w:rsidR="00266EC5" w:rsidRDefault="00485D5E" w:rsidP="00485D5E">
      <w:pPr>
        <w:tabs>
          <w:tab w:val="left" w:pos="8789"/>
        </w:tabs>
        <w:spacing w:line="276" w:lineRule="auto"/>
        <w:ind w:left="851" w:hanging="851"/>
        <w:jc w:val="both"/>
      </w:pPr>
      <w:r>
        <w:t>8</w:t>
      </w:r>
      <w:r w:rsidR="00266EC5">
        <w:t>.5.6</w:t>
      </w:r>
      <w:r>
        <w:tab/>
      </w:r>
      <w:r w:rsidR="00266EC5">
        <w:t>In exceptional circumstances, where the public disclosure of information could give rise to a real risk of harm or is prohibited by law, an individual’s name and/or other information may be redacted from the publicly available register(s). If individual believes that substantial damage or distress may be caused, to him/herself or somebody else by the publication of information about them, they are entitled to request that the information is not published</w:t>
      </w:r>
      <w:r w:rsidR="20439F11">
        <w:t xml:space="preserve">. </w:t>
      </w:r>
      <w:r w:rsidR="00266EC5">
        <w:t>Requests must be made in writing to the Executive Director of Corporate Affairs who will consult with the Conflicts of Interest Guardian for the ICB, as well as appropriate legal advice where required, prior to final decision</w:t>
      </w:r>
      <w:r w:rsidR="5B0A48CE">
        <w:t xml:space="preserve">. </w:t>
      </w:r>
      <w:r w:rsidR="00266EC5">
        <w:t>The ICB will retain a confidential un-redacted version of the register(s)</w:t>
      </w:r>
      <w:r w:rsidR="6E4CF2EB">
        <w:t xml:space="preserve">. </w:t>
      </w:r>
      <w:r w:rsidR="00266EC5">
        <w:t>All information may have to be disclosed, if required under relevant legislation.</w:t>
      </w:r>
    </w:p>
    <w:p w14:paraId="45632D21" w14:textId="77777777" w:rsidR="00266EC5" w:rsidRDefault="00266EC5" w:rsidP="0015133C">
      <w:pPr>
        <w:spacing w:line="276" w:lineRule="auto"/>
      </w:pPr>
    </w:p>
    <w:p w14:paraId="08C7371D" w14:textId="00FE6184" w:rsidR="00266EC5" w:rsidRDefault="00485D5E" w:rsidP="00485D5E">
      <w:pPr>
        <w:spacing w:line="276" w:lineRule="auto"/>
        <w:ind w:left="851" w:hanging="851"/>
      </w:pPr>
      <w:r>
        <w:t>8</w:t>
      </w:r>
      <w:r w:rsidR="00266EC5">
        <w:t>.5.7</w:t>
      </w:r>
      <w:r>
        <w:tab/>
      </w:r>
      <w:r w:rsidR="00266EC5">
        <w:t>Everyone will be made aware, in advance, that the register(s) will be kept, how the information on the register(s) may be used or shared, and that the register (s) will be published (if applicable)</w:t>
      </w:r>
      <w:r w:rsidR="50BC3D34">
        <w:t xml:space="preserve">. </w:t>
      </w:r>
      <w:r w:rsidR="00266EC5">
        <w:t xml:space="preserve">This will be done by the provision of the ICB Privacy Notice. </w:t>
      </w:r>
      <w:hyperlink r:id="rId28">
        <w:r w:rsidR="00FA2C06" w:rsidRPr="24D959A3">
          <w:rPr>
            <w:rStyle w:val="Hyperlink"/>
          </w:rPr>
          <w:t>https://humberandnorthyorkshire.icb.nhs.uk/privacy-policy/</w:t>
        </w:r>
      </w:hyperlink>
    </w:p>
    <w:p w14:paraId="5D9A0B21" w14:textId="77777777" w:rsidR="00266EC5" w:rsidRDefault="00266EC5" w:rsidP="00266EC5"/>
    <w:p w14:paraId="79A9E8A5" w14:textId="5B991B05" w:rsidR="00266EC5" w:rsidRDefault="00485D5E" w:rsidP="00485D5E">
      <w:pPr>
        <w:spacing w:line="276" w:lineRule="auto"/>
        <w:ind w:left="851" w:hanging="851"/>
        <w:jc w:val="both"/>
      </w:pPr>
      <w:r>
        <w:t>8</w:t>
      </w:r>
      <w:r w:rsidR="00266EC5">
        <w:t>.5.8</w:t>
      </w:r>
      <w:r>
        <w:tab/>
      </w:r>
      <w:r w:rsidR="00266EC5">
        <w:t>An interest should remain on the public register for a minimum of 6 months, after the interest has expired</w:t>
      </w:r>
      <w:r w:rsidR="65C43E33">
        <w:t xml:space="preserve">. </w:t>
      </w:r>
      <w:r w:rsidR="00266EC5">
        <w:t>Declaration of interest records will be retained and disposed of appropriately and securely as specified in the ICB Corporate Records Management Standards and Procedural Policy</w:t>
      </w:r>
      <w:r w:rsidR="69FBB71D">
        <w:t xml:space="preserve">. </w:t>
      </w:r>
      <w:r w:rsidR="00266EC5">
        <w:t>Any request for historical information must be submitted to the Corporate Affairs Team (</w:t>
      </w:r>
      <w:hyperlink r:id="rId29">
        <w:r w:rsidR="00266EC5" w:rsidRPr="24D959A3">
          <w:rPr>
            <w:rStyle w:val="Hyperlink"/>
          </w:rPr>
          <w:t>hnyicb.declarationsofinterest@nhs.net</w:t>
        </w:r>
      </w:hyperlink>
      <w:r w:rsidR="00266EC5">
        <w:t>).</w:t>
      </w:r>
    </w:p>
    <w:p w14:paraId="431863F4" w14:textId="77777777" w:rsidR="00266EC5" w:rsidRDefault="00266EC5" w:rsidP="00266EC5">
      <w:pPr>
        <w:ind w:left="851" w:hanging="709"/>
        <w:jc w:val="both"/>
      </w:pPr>
    </w:p>
    <w:p w14:paraId="7C81DE96" w14:textId="431F8D90" w:rsidR="00266EC5" w:rsidRPr="00266EC5" w:rsidRDefault="00485D5E" w:rsidP="00853618">
      <w:pPr>
        <w:pStyle w:val="Heading2"/>
      </w:pPr>
      <w:bookmarkStart w:id="26" w:name="_Toc185846375"/>
      <w:r>
        <w:t>8</w:t>
      </w:r>
      <w:r w:rsidR="00266EC5">
        <w:t>.</w:t>
      </w:r>
      <w:r w:rsidR="00FB6227">
        <w:t>6</w:t>
      </w:r>
      <w:r w:rsidR="00266EC5">
        <w:t xml:space="preserve"> </w:t>
      </w:r>
      <w:r w:rsidR="00266EC5">
        <w:tab/>
      </w:r>
      <w:r w:rsidR="00266EC5" w:rsidRPr="00485D5E">
        <w:t>Effects</w:t>
      </w:r>
      <w:r w:rsidR="00266EC5" w:rsidRPr="00485D5E">
        <w:rPr>
          <w:spacing w:val="-1"/>
        </w:rPr>
        <w:t xml:space="preserve"> </w:t>
      </w:r>
      <w:r w:rsidR="00266EC5" w:rsidRPr="00485D5E">
        <w:t>of</w:t>
      </w:r>
      <w:r w:rsidR="00266EC5" w:rsidRPr="00485D5E">
        <w:rPr>
          <w:spacing w:val="-1"/>
        </w:rPr>
        <w:t xml:space="preserve"> </w:t>
      </w:r>
      <w:r w:rsidR="00266EC5" w:rsidRPr="00485D5E">
        <w:rPr>
          <w:spacing w:val="-2"/>
        </w:rPr>
        <w:t>withdrawal</w:t>
      </w:r>
      <w:bookmarkEnd w:id="26"/>
    </w:p>
    <w:p w14:paraId="1D451648" w14:textId="77777777" w:rsidR="00266EC5" w:rsidRDefault="00266EC5" w:rsidP="00266EC5">
      <w:pPr>
        <w:pStyle w:val="BodyText"/>
        <w:rPr>
          <w:b/>
          <w:sz w:val="21"/>
        </w:rPr>
      </w:pPr>
    </w:p>
    <w:p w14:paraId="7E74904F" w14:textId="77307AC5" w:rsidR="00266EC5" w:rsidRDefault="00266EC5" w:rsidP="00485D5E">
      <w:pPr>
        <w:pStyle w:val="BodyText"/>
        <w:spacing w:before="1" w:line="276" w:lineRule="auto"/>
        <w:ind w:left="823" w:right="-24"/>
        <w:jc w:val="both"/>
      </w:pPr>
      <w:r>
        <w:t xml:space="preserve">Where 50% of members of a meeting are required to </w:t>
      </w:r>
      <w:r w:rsidR="17CEF629">
        <w:t>withdraw</w:t>
      </w:r>
      <w:r>
        <w:t xml:space="preserve"> </w:t>
      </w:r>
      <w:r w:rsidRPr="00CD148B">
        <w:t xml:space="preserve">from a meeting or part of </w:t>
      </w:r>
      <w:proofErr w:type="gramStart"/>
      <w:r w:rsidRPr="00CD148B">
        <w:t>it</w:t>
      </w:r>
      <w:proofErr w:type="gramEnd"/>
      <w:r>
        <w:t xml:space="preserve"> the Chair (or Vice Chair) will determine </w:t>
      </w:r>
      <w:r w:rsidR="0783AF67">
        <w:t>whether</w:t>
      </w:r>
      <w:r>
        <w:t xml:space="preserve"> the discussion can proceed. This decision will</w:t>
      </w:r>
      <w:r>
        <w:rPr>
          <w:spacing w:val="-17"/>
        </w:rPr>
        <w:t xml:space="preserve"> </w:t>
      </w:r>
      <w:r>
        <w:t>be</w:t>
      </w:r>
      <w:r>
        <w:rPr>
          <w:spacing w:val="-17"/>
        </w:rPr>
        <w:t xml:space="preserve"> </w:t>
      </w:r>
      <w:r>
        <w:t>based</w:t>
      </w:r>
      <w:r>
        <w:rPr>
          <w:spacing w:val="-16"/>
        </w:rPr>
        <w:t xml:space="preserve"> </w:t>
      </w:r>
      <w:r>
        <w:t>on</w:t>
      </w:r>
      <w:r>
        <w:rPr>
          <w:spacing w:val="-17"/>
        </w:rPr>
        <w:t xml:space="preserve"> </w:t>
      </w:r>
      <w:r>
        <w:t>whether</w:t>
      </w:r>
      <w:r>
        <w:rPr>
          <w:spacing w:val="-17"/>
        </w:rPr>
        <w:t xml:space="preserve"> </w:t>
      </w:r>
      <w:r>
        <w:t>the</w:t>
      </w:r>
      <w:r>
        <w:rPr>
          <w:spacing w:val="-17"/>
        </w:rPr>
        <w:t xml:space="preserve"> </w:t>
      </w:r>
      <w:r>
        <w:t>meeting</w:t>
      </w:r>
      <w:r>
        <w:rPr>
          <w:spacing w:val="-16"/>
        </w:rPr>
        <w:t xml:space="preserve"> </w:t>
      </w:r>
      <w:r>
        <w:t>is</w:t>
      </w:r>
      <w:r>
        <w:rPr>
          <w:spacing w:val="-17"/>
        </w:rPr>
        <w:t xml:space="preserve"> </w:t>
      </w:r>
      <w:r>
        <w:t>quorate,</w:t>
      </w:r>
      <w:r>
        <w:rPr>
          <w:spacing w:val="-17"/>
        </w:rPr>
        <w:t xml:space="preserve"> </w:t>
      </w:r>
      <w:r>
        <w:t>as</w:t>
      </w:r>
      <w:r>
        <w:rPr>
          <w:spacing w:val="-16"/>
        </w:rPr>
        <w:t xml:space="preserve"> </w:t>
      </w:r>
      <w:r>
        <w:t>set</w:t>
      </w:r>
      <w:r>
        <w:rPr>
          <w:spacing w:val="-17"/>
        </w:rPr>
        <w:t xml:space="preserve"> </w:t>
      </w:r>
      <w:r>
        <w:t>out</w:t>
      </w:r>
      <w:r>
        <w:rPr>
          <w:spacing w:val="-17"/>
        </w:rPr>
        <w:t xml:space="preserve"> </w:t>
      </w:r>
      <w:r>
        <w:t>in</w:t>
      </w:r>
      <w:r>
        <w:rPr>
          <w:spacing w:val="-16"/>
        </w:rPr>
        <w:t xml:space="preserve"> </w:t>
      </w:r>
      <w:proofErr w:type="gramStart"/>
      <w:r>
        <w:t>the</w:t>
      </w:r>
      <w:r>
        <w:rPr>
          <w:spacing w:val="-17"/>
        </w:rPr>
        <w:t xml:space="preserve"> </w:t>
      </w:r>
      <w:r>
        <w:t>terms</w:t>
      </w:r>
      <w:proofErr w:type="gramEnd"/>
      <w:r>
        <w:rPr>
          <w:spacing w:val="-17"/>
        </w:rPr>
        <w:t xml:space="preserve"> </w:t>
      </w:r>
      <w:r>
        <w:t>of</w:t>
      </w:r>
      <w:r>
        <w:rPr>
          <w:spacing w:val="-16"/>
        </w:rPr>
        <w:t xml:space="preserve"> </w:t>
      </w:r>
      <w:r>
        <w:t xml:space="preserve">reference. </w:t>
      </w:r>
      <w:r w:rsidR="044FF14B" w:rsidRPr="000C038D">
        <w:t xml:space="preserve">Where the meeting is not </w:t>
      </w:r>
      <w:proofErr w:type="gramStart"/>
      <w:r w:rsidR="044FF14B" w:rsidRPr="000C038D">
        <w:t>quorate</w:t>
      </w:r>
      <w:proofErr w:type="gramEnd"/>
      <w:r w:rsidR="044FF14B" w:rsidRPr="000C038D">
        <w:t>, due to the absence of certain members, the discussion will be deferred until a quorum is convened.</w:t>
      </w:r>
      <w:r w:rsidRPr="000C038D">
        <w:t xml:space="preserve"> </w:t>
      </w:r>
      <w:r>
        <w:t xml:space="preserve">Where a quorum cannot be convened, </w:t>
      </w:r>
      <w:r>
        <w:lastRenderedPageBreak/>
        <w:t xml:space="preserve">the Chair will consult with the Audit Committee Chair to ensure timely management of the issue. </w:t>
      </w:r>
      <w:r w:rsidR="028E3172">
        <w:t>Actions</w:t>
      </w:r>
      <w:r>
        <w:t xml:space="preserve"> are set out in </w:t>
      </w:r>
      <w:r w:rsidRPr="00C41716">
        <w:t xml:space="preserve">section 6 of the ICB Constitution, </w:t>
      </w:r>
    </w:p>
    <w:p w14:paraId="58D123D4" w14:textId="2310B901" w:rsidR="00266EC5" w:rsidRDefault="00FB6227" w:rsidP="00FB6227">
      <w:pPr>
        <w:pStyle w:val="ListParagraph"/>
        <w:widowControl w:val="0"/>
        <w:tabs>
          <w:tab w:val="left" w:pos="823"/>
          <w:tab w:val="left" w:pos="824"/>
        </w:tabs>
        <w:adjustRightInd/>
        <w:spacing w:before="198" w:line="240" w:lineRule="auto"/>
        <w:ind w:left="823"/>
        <w:contextualSpacing w:val="0"/>
      </w:pPr>
      <w:r>
        <w:tab/>
      </w:r>
      <w:r w:rsidR="00266EC5">
        <w:t>Any</w:t>
      </w:r>
      <w:r w:rsidR="00266EC5" w:rsidRPr="00511BEF">
        <w:rPr>
          <w:spacing w:val="-4"/>
        </w:rPr>
        <w:t xml:space="preserve"> </w:t>
      </w:r>
      <w:r w:rsidR="00266EC5">
        <w:t>arrangements</w:t>
      </w:r>
      <w:r w:rsidR="00266EC5" w:rsidRPr="00511BEF">
        <w:rPr>
          <w:spacing w:val="-2"/>
        </w:rPr>
        <w:t xml:space="preserve"> </w:t>
      </w:r>
      <w:r w:rsidR="00266EC5">
        <w:t>made</w:t>
      </w:r>
      <w:r w:rsidR="00266EC5" w:rsidRPr="00511BEF">
        <w:rPr>
          <w:spacing w:val="-1"/>
        </w:rPr>
        <w:t xml:space="preserve"> </w:t>
      </w:r>
      <w:r w:rsidR="00266EC5">
        <w:t>or</w:t>
      </w:r>
      <w:r w:rsidR="00266EC5" w:rsidRPr="00511BEF">
        <w:rPr>
          <w:spacing w:val="-5"/>
        </w:rPr>
        <w:t xml:space="preserve"> </w:t>
      </w:r>
      <w:r w:rsidR="00266EC5">
        <w:t>agreed</w:t>
      </w:r>
      <w:r w:rsidR="00266EC5" w:rsidRPr="00511BEF">
        <w:rPr>
          <w:spacing w:val="-1"/>
        </w:rPr>
        <w:t xml:space="preserve"> </w:t>
      </w:r>
      <w:r w:rsidR="00266EC5">
        <w:t>in</w:t>
      </w:r>
      <w:r w:rsidR="00266EC5" w:rsidRPr="00511BEF">
        <w:rPr>
          <w:spacing w:val="-4"/>
        </w:rPr>
        <w:t xml:space="preserve"> </w:t>
      </w:r>
      <w:r w:rsidR="00266EC5">
        <w:t>a</w:t>
      </w:r>
      <w:r w:rsidR="00266EC5" w:rsidRPr="00511BEF">
        <w:rPr>
          <w:spacing w:val="-4"/>
        </w:rPr>
        <w:t xml:space="preserve"> </w:t>
      </w:r>
      <w:r w:rsidR="00266EC5">
        <w:t>meeting</w:t>
      </w:r>
      <w:r w:rsidR="00266EC5" w:rsidRPr="00511BEF">
        <w:rPr>
          <w:spacing w:val="-1"/>
        </w:rPr>
        <w:t xml:space="preserve"> </w:t>
      </w:r>
      <w:r w:rsidR="00266EC5">
        <w:t>will</w:t>
      </w:r>
      <w:r w:rsidR="00266EC5" w:rsidRPr="00511BEF">
        <w:rPr>
          <w:spacing w:val="-3"/>
        </w:rPr>
        <w:t xml:space="preserve"> </w:t>
      </w:r>
      <w:r w:rsidR="00266EC5">
        <w:t>be</w:t>
      </w:r>
      <w:r w:rsidR="00266EC5" w:rsidRPr="00511BEF">
        <w:rPr>
          <w:spacing w:val="1"/>
        </w:rPr>
        <w:t xml:space="preserve"> </w:t>
      </w:r>
      <w:r w:rsidR="00266EC5">
        <w:t>recorded</w:t>
      </w:r>
      <w:r w:rsidR="00266EC5" w:rsidRPr="00511BEF">
        <w:rPr>
          <w:spacing w:val="-4"/>
        </w:rPr>
        <w:t xml:space="preserve"> </w:t>
      </w:r>
      <w:r w:rsidR="00266EC5">
        <w:t>in the</w:t>
      </w:r>
      <w:r w:rsidR="00266EC5" w:rsidRPr="00511BEF">
        <w:rPr>
          <w:spacing w:val="-3"/>
        </w:rPr>
        <w:t xml:space="preserve"> </w:t>
      </w:r>
      <w:r w:rsidR="00266EC5" w:rsidRPr="00511BEF">
        <w:rPr>
          <w:spacing w:val="-2"/>
        </w:rPr>
        <w:t>minutes.</w:t>
      </w:r>
    </w:p>
    <w:p w14:paraId="2FCD57E0" w14:textId="77777777" w:rsidR="00FB6227" w:rsidRDefault="00FB6227" w:rsidP="00FB6227">
      <w:pPr>
        <w:pStyle w:val="ListParagraph"/>
        <w:widowControl w:val="0"/>
        <w:tabs>
          <w:tab w:val="left" w:pos="851"/>
        </w:tabs>
        <w:adjustRightInd/>
        <w:spacing w:before="201" w:line="240" w:lineRule="auto"/>
        <w:ind w:left="360"/>
        <w:outlineLvl w:val="0"/>
        <w:rPr>
          <w:rFonts w:eastAsia="Arial"/>
          <w:b/>
          <w:bCs/>
          <w:lang w:val="en-US" w:eastAsia="en-US"/>
        </w:rPr>
      </w:pPr>
    </w:p>
    <w:p w14:paraId="7A3F6DBE" w14:textId="1FC949E1" w:rsidR="00FB6227" w:rsidRPr="00485D5E" w:rsidRDefault="00485D5E" w:rsidP="00853618">
      <w:pPr>
        <w:pStyle w:val="Heading2"/>
        <w:rPr>
          <w:rFonts w:eastAsia="Arial"/>
          <w:b w:val="0"/>
          <w:lang w:val="en-US" w:eastAsia="en-US"/>
        </w:rPr>
      </w:pPr>
      <w:bookmarkStart w:id="27" w:name="_Toc185846376"/>
      <w:r>
        <w:rPr>
          <w:rFonts w:eastAsia="Arial"/>
          <w:lang w:val="en-US" w:eastAsia="en-US"/>
        </w:rPr>
        <w:t>8</w:t>
      </w:r>
      <w:r w:rsidR="00FB6227">
        <w:rPr>
          <w:rFonts w:eastAsia="Arial"/>
          <w:lang w:val="en-US" w:eastAsia="en-US"/>
        </w:rPr>
        <w:t>.7</w:t>
      </w:r>
      <w:r w:rsidR="00FB6227">
        <w:rPr>
          <w:rFonts w:eastAsia="Arial"/>
          <w:lang w:val="en-US" w:eastAsia="en-US"/>
        </w:rPr>
        <w:tab/>
      </w:r>
      <w:r w:rsidR="00FB6227" w:rsidRPr="00FC6822">
        <w:rPr>
          <w:rFonts w:eastAsia="Arial"/>
          <w:lang w:val="en-US" w:eastAsia="en-US"/>
        </w:rPr>
        <w:t>Procurement</w:t>
      </w:r>
      <w:bookmarkEnd w:id="27"/>
    </w:p>
    <w:p w14:paraId="6E621CCA" w14:textId="77777777" w:rsidR="00FB6227" w:rsidRPr="00FB6227" w:rsidRDefault="00FB6227" w:rsidP="00FB6227">
      <w:pPr>
        <w:widowControl w:val="0"/>
        <w:tabs>
          <w:tab w:val="left" w:pos="851"/>
        </w:tabs>
        <w:adjustRightInd/>
        <w:spacing w:line="240" w:lineRule="auto"/>
        <w:ind w:left="851"/>
        <w:contextualSpacing/>
        <w:outlineLvl w:val="0"/>
        <w:rPr>
          <w:rFonts w:eastAsia="Arial"/>
          <w:b/>
          <w:bCs/>
          <w:lang w:val="en-US" w:eastAsia="en-US"/>
        </w:rPr>
      </w:pPr>
    </w:p>
    <w:p w14:paraId="6B265737" w14:textId="1E3B6895" w:rsidR="00C05C38" w:rsidRPr="00C05C38" w:rsidRDefault="00485D5E" w:rsidP="00C05C38">
      <w:pPr>
        <w:spacing w:line="276" w:lineRule="auto"/>
        <w:ind w:left="851" w:hanging="851"/>
        <w:jc w:val="both"/>
        <w:rPr>
          <w:rFonts w:eastAsia="Arial"/>
        </w:rPr>
      </w:pPr>
      <w:r w:rsidRPr="00FC7BDB">
        <w:rPr>
          <w:rFonts w:eastAsia="Arial"/>
        </w:rPr>
        <w:t>8</w:t>
      </w:r>
      <w:r w:rsidR="00FB6227" w:rsidRPr="00FC7BDB">
        <w:rPr>
          <w:rFonts w:eastAsia="Arial"/>
        </w:rPr>
        <w:t xml:space="preserve">.7.1 </w:t>
      </w:r>
      <w:r w:rsidR="00FC7BDB">
        <w:rPr>
          <w:rFonts w:eastAsia="Arial"/>
        </w:rPr>
        <w:tab/>
      </w:r>
      <w:r w:rsidR="00C05C38" w:rsidRPr="00C05C38">
        <w:rPr>
          <w:rFonts w:eastAsia="Arial"/>
        </w:rPr>
        <w:t xml:space="preserve">Procurement should be managed in an open and transparent manner, compliant with procurement and other relevant laws, to ensure there is no discrimination against or in favour of any provider. Procurement processes should be conducted in a manner that does not constitute anti-competitive behaviour, which is against the interest of patients and the </w:t>
      </w:r>
      <w:r w:rsidR="003F7670">
        <w:rPr>
          <w:rFonts w:eastAsia="Arial"/>
        </w:rPr>
        <w:t>public</w:t>
      </w:r>
    </w:p>
    <w:p w14:paraId="38ECC6AD" w14:textId="77777777" w:rsidR="00C05C38" w:rsidRPr="00C05C38" w:rsidRDefault="00C05C38" w:rsidP="00C05C38">
      <w:pPr>
        <w:spacing w:line="276" w:lineRule="auto"/>
        <w:ind w:left="851" w:hanging="851"/>
        <w:jc w:val="both"/>
        <w:rPr>
          <w:rFonts w:eastAsia="Arial"/>
        </w:rPr>
      </w:pPr>
    </w:p>
    <w:p w14:paraId="6E8EB1B0" w14:textId="7902D2B1" w:rsidR="00C05C38" w:rsidRPr="00C05C38" w:rsidRDefault="00C05C38" w:rsidP="00EB5002">
      <w:pPr>
        <w:spacing w:line="276" w:lineRule="auto"/>
        <w:ind w:left="851" w:hanging="851"/>
        <w:jc w:val="both"/>
        <w:rPr>
          <w:rFonts w:eastAsia="Arial"/>
        </w:rPr>
      </w:pPr>
      <w:r w:rsidRPr="24D959A3">
        <w:rPr>
          <w:rFonts w:eastAsia="Arial"/>
        </w:rPr>
        <w:t xml:space="preserve">8.7.2 </w:t>
      </w:r>
      <w:r>
        <w:tab/>
      </w:r>
      <w:r w:rsidRPr="24D959A3">
        <w:rPr>
          <w:rFonts w:eastAsia="Arial"/>
        </w:rPr>
        <w:t xml:space="preserve">Individuals will be expected to declare any interest early in the procurement process if they are to be a potential bidder in that process. In addition, where someone is to be part of the tender evaluation panel or decision-making process regarding the award of the contract, any potential conflict of interest must be declared at the earliest opportunity. Failure to do so could result in the procurement process being declared invalid and </w:t>
      </w:r>
      <w:bookmarkStart w:id="28" w:name="_Int_uMweMnDP"/>
      <w:r w:rsidRPr="24D959A3">
        <w:rPr>
          <w:rFonts w:eastAsia="Arial"/>
        </w:rPr>
        <w:t>possible suspension</w:t>
      </w:r>
      <w:bookmarkEnd w:id="28"/>
      <w:r w:rsidRPr="24D959A3">
        <w:rPr>
          <w:rFonts w:eastAsia="Arial"/>
        </w:rPr>
        <w:t xml:space="preserve"> of the relevant individual from the </w:t>
      </w:r>
      <w:r w:rsidR="003F7670" w:rsidRPr="24D959A3">
        <w:rPr>
          <w:rFonts w:eastAsia="Arial"/>
        </w:rPr>
        <w:t>ICB.</w:t>
      </w:r>
    </w:p>
    <w:p w14:paraId="73439AC8" w14:textId="77777777" w:rsidR="00C05C38" w:rsidRPr="00C05C38" w:rsidRDefault="00C05C38" w:rsidP="00C05C38">
      <w:pPr>
        <w:spacing w:line="276" w:lineRule="auto"/>
        <w:ind w:left="851" w:hanging="851"/>
        <w:jc w:val="both"/>
        <w:rPr>
          <w:rFonts w:eastAsia="Arial"/>
        </w:rPr>
      </w:pPr>
    </w:p>
    <w:p w14:paraId="25497ABF" w14:textId="5D333AC3" w:rsidR="00C05C38" w:rsidRDefault="00C05C38" w:rsidP="00EB5002">
      <w:pPr>
        <w:spacing w:line="276" w:lineRule="auto"/>
        <w:ind w:left="851" w:hanging="851"/>
        <w:jc w:val="both"/>
        <w:rPr>
          <w:rFonts w:eastAsia="Arial"/>
        </w:rPr>
      </w:pPr>
      <w:r w:rsidRPr="24D959A3">
        <w:rPr>
          <w:rFonts w:eastAsia="Arial"/>
        </w:rPr>
        <w:t xml:space="preserve">8.7.3 </w:t>
      </w:r>
      <w:r>
        <w:tab/>
      </w:r>
      <w:r w:rsidR="00EB5002">
        <w:rPr>
          <w:rFonts w:eastAsia="Arial"/>
        </w:rPr>
        <w:t>Where decisions are being taken as part of a formal competitive procurement, any individual associated with an organisation that has a vested interest in the procurement should recuse themselves from the process. The ICB takes appropriate measures to effectively prevent, identify, and remedy conflicts of interest arising in the conduct of procurement processes</w:t>
      </w:r>
    </w:p>
    <w:p w14:paraId="22E5BB31" w14:textId="77777777" w:rsidR="00EB5002" w:rsidRPr="00C05C38" w:rsidRDefault="00EB5002" w:rsidP="00C05C38">
      <w:pPr>
        <w:spacing w:line="276" w:lineRule="auto"/>
        <w:ind w:left="851" w:hanging="851"/>
        <w:jc w:val="both"/>
        <w:rPr>
          <w:rFonts w:eastAsia="Arial"/>
        </w:rPr>
      </w:pPr>
    </w:p>
    <w:p w14:paraId="0EF6AF48" w14:textId="46DD13BA" w:rsidR="00C05C38" w:rsidRDefault="00C05C38" w:rsidP="00C05C38">
      <w:pPr>
        <w:spacing w:line="276" w:lineRule="auto"/>
        <w:ind w:left="851" w:hanging="851"/>
        <w:jc w:val="both"/>
        <w:rPr>
          <w:rFonts w:eastAsia="Arial"/>
        </w:rPr>
      </w:pPr>
      <w:r w:rsidRPr="00C05C38">
        <w:rPr>
          <w:rFonts w:eastAsia="Arial"/>
        </w:rPr>
        <w:t xml:space="preserve">8.7.4 </w:t>
      </w:r>
      <w:r w:rsidR="009D50E2">
        <w:rPr>
          <w:rFonts w:eastAsia="Arial"/>
        </w:rPr>
        <w:tab/>
      </w:r>
      <w:r w:rsidRPr="00C05C38">
        <w:rPr>
          <w:rFonts w:eastAsia="Arial"/>
        </w:rPr>
        <w:t xml:space="preserve">The ICB will put in place a register of procurement decisions. The procurement decision register will be updated whenever a procurement decision is taken; the register is available on the ICB </w:t>
      </w:r>
      <w:r w:rsidR="009D50E2">
        <w:rPr>
          <w:rFonts w:eastAsia="Arial"/>
        </w:rPr>
        <w:t>website.</w:t>
      </w:r>
      <w:r w:rsidR="009D50E2" w:rsidRPr="009D50E2">
        <w:t xml:space="preserve"> </w:t>
      </w:r>
      <w:hyperlink r:id="rId30" w:history="1">
        <w:r w:rsidR="009D50E2" w:rsidRPr="00E34675">
          <w:rPr>
            <w:rStyle w:val="Hyperlink"/>
            <w:rFonts w:eastAsia="Arial"/>
          </w:rPr>
          <w:t>https://humberandnorthyorkshire.icb.nhs.uk/governance/conflicts-of-interest/</w:t>
        </w:r>
      </w:hyperlink>
    </w:p>
    <w:p w14:paraId="4EF8DA88" w14:textId="77777777" w:rsidR="009D50E2" w:rsidRPr="00C05C38" w:rsidRDefault="009D50E2" w:rsidP="00C05C38">
      <w:pPr>
        <w:spacing w:line="276" w:lineRule="auto"/>
        <w:ind w:left="851" w:hanging="851"/>
        <w:jc w:val="both"/>
        <w:rPr>
          <w:rFonts w:eastAsia="Arial"/>
        </w:rPr>
      </w:pPr>
    </w:p>
    <w:p w14:paraId="5F51A632" w14:textId="28156C82" w:rsidR="00C05C38" w:rsidRPr="00C05C38" w:rsidRDefault="00C05C38" w:rsidP="00C05C38">
      <w:pPr>
        <w:spacing w:line="276" w:lineRule="auto"/>
        <w:ind w:left="851" w:hanging="851"/>
        <w:jc w:val="both"/>
        <w:rPr>
          <w:rFonts w:eastAsia="Arial"/>
        </w:rPr>
      </w:pPr>
      <w:r w:rsidRPr="00C05C38">
        <w:rPr>
          <w:rFonts w:eastAsia="Arial"/>
        </w:rPr>
        <w:t xml:space="preserve">8.7.5 </w:t>
      </w:r>
      <w:r w:rsidR="009D50E2">
        <w:rPr>
          <w:rFonts w:eastAsia="Arial"/>
        </w:rPr>
        <w:tab/>
      </w:r>
      <w:r w:rsidRPr="00C05C38">
        <w:rPr>
          <w:rFonts w:eastAsia="Arial"/>
        </w:rPr>
        <w:t>The procedure for managing conflicts of interest during procurements is set out in the ICB’s Procurement Policy.</w:t>
      </w:r>
    </w:p>
    <w:p w14:paraId="5A61A81A" w14:textId="77777777" w:rsidR="00C05C38" w:rsidRPr="00C05C38" w:rsidRDefault="00C05C38" w:rsidP="00C05C38">
      <w:pPr>
        <w:spacing w:line="276" w:lineRule="auto"/>
        <w:ind w:left="851" w:hanging="851"/>
        <w:jc w:val="both"/>
        <w:rPr>
          <w:rFonts w:eastAsia="Arial"/>
        </w:rPr>
      </w:pPr>
    </w:p>
    <w:p w14:paraId="10AB8CFE" w14:textId="64442B40" w:rsidR="00C05C38" w:rsidRDefault="00C05C38" w:rsidP="00FC7BDB">
      <w:pPr>
        <w:spacing w:line="276" w:lineRule="auto"/>
        <w:ind w:left="851" w:hanging="851"/>
        <w:jc w:val="both"/>
        <w:rPr>
          <w:rFonts w:eastAsia="Arial"/>
        </w:rPr>
      </w:pPr>
      <w:r w:rsidRPr="00C05C38">
        <w:rPr>
          <w:rFonts w:eastAsia="Arial"/>
        </w:rPr>
        <w:t xml:space="preserve">8.7.6 </w:t>
      </w:r>
      <w:r w:rsidR="009D50E2">
        <w:rPr>
          <w:rFonts w:eastAsia="Arial"/>
        </w:rPr>
        <w:tab/>
      </w:r>
      <w:r w:rsidR="00835669" w:rsidRPr="00835669">
        <w:rPr>
          <w:rFonts w:eastAsia="Arial"/>
        </w:rPr>
        <w:t>Any advice can be sought from the Procurement &amp; Contracting team, or the Governance &amp; Corporate Affairs Team</w:t>
      </w:r>
      <w:r w:rsidR="004942AE">
        <w:rPr>
          <w:rFonts w:eastAsia="Arial"/>
        </w:rPr>
        <w:t>.</w:t>
      </w:r>
    </w:p>
    <w:p w14:paraId="6947D3C4" w14:textId="77777777" w:rsidR="004942AE" w:rsidRDefault="004942AE" w:rsidP="00FC7BDB">
      <w:pPr>
        <w:spacing w:line="276" w:lineRule="auto"/>
        <w:ind w:left="851" w:hanging="851"/>
        <w:jc w:val="both"/>
        <w:rPr>
          <w:rFonts w:eastAsia="Arial"/>
        </w:rPr>
      </w:pPr>
    </w:p>
    <w:p w14:paraId="5F792474" w14:textId="77777777" w:rsidR="004942AE" w:rsidRDefault="004942AE" w:rsidP="00FC7BDB">
      <w:pPr>
        <w:spacing w:line="276" w:lineRule="auto"/>
        <w:ind w:left="851" w:hanging="851"/>
        <w:jc w:val="both"/>
        <w:rPr>
          <w:rFonts w:eastAsia="Arial"/>
        </w:rPr>
      </w:pPr>
    </w:p>
    <w:p w14:paraId="77B65EAE" w14:textId="77777777" w:rsidR="00835669" w:rsidRDefault="00835669" w:rsidP="00FC7BDB">
      <w:pPr>
        <w:spacing w:line="276" w:lineRule="auto"/>
        <w:ind w:left="851" w:hanging="851"/>
        <w:jc w:val="both"/>
        <w:rPr>
          <w:rFonts w:eastAsia="Arial"/>
        </w:rPr>
      </w:pPr>
    </w:p>
    <w:p w14:paraId="02447518" w14:textId="60B4DB2C" w:rsidR="002C0133" w:rsidRDefault="00485D5E" w:rsidP="00853618">
      <w:pPr>
        <w:pStyle w:val="Heading2"/>
        <w:rPr>
          <w:rFonts w:eastAsia="Arial"/>
          <w:b w:val="0"/>
          <w:lang w:val="en-US" w:eastAsia="en-US"/>
        </w:rPr>
      </w:pPr>
      <w:bookmarkStart w:id="29" w:name="_Toc181014570"/>
      <w:bookmarkStart w:id="30" w:name="_Toc185846377"/>
      <w:r>
        <w:rPr>
          <w:rFonts w:eastAsia="Arial"/>
          <w:lang w:val="en-US" w:eastAsia="en-US"/>
        </w:rPr>
        <w:lastRenderedPageBreak/>
        <w:t>8</w:t>
      </w:r>
      <w:r w:rsidR="002C0133">
        <w:rPr>
          <w:rFonts w:eastAsia="Arial"/>
          <w:lang w:val="en-US" w:eastAsia="en-US"/>
        </w:rPr>
        <w:t xml:space="preserve">.8 </w:t>
      </w:r>
      <w:r w:rsidR="002C0133">
        <w:rPr>
          <w:rFonts w:eastAsia="Arial"/>
          <w:lang w:val="en-US" w:eastAsia="en-US"/>
        </w:rPr>
        <w:tab/>
      </w:r>
      <w:r w:rsidR="002C0133" w:rsidRPr="00485D5E">
        <w:rPr>
          <w:rFonts w:eastAsia="Arial"/>
          <w:lang w:val="en-US" w:eastAsia="en-US"/>
        </w:rPr>
        <w:t>Gifts, Hospitality and Sponsorship</w:t>
      </w:r>
      <w:bookmarkEnd w:id="29"/>
      <w:bookmarkEnd w:id="30"/>
    </w:p>
    <w:p w14:paraId="0D465FDB" w14:textId="77777777" w:rsidR="00485D5E" w:rsidRPr="00485D5E" w:rsidRDefault="00485D5E" w:rsidP="00485D5E">
      <w:pPr>
        <w:rPr>
          <w:rFonts w:eastAsia="Arial"/>
          <w:lang w:val="en-US" w:eastAsia="en-US"/>
        </w:rPr>
      </w:pPr>
    </w:p>
    <w:p w14:paraId="174CBCB7" w14:textId="77777777" w:rsidR="002C0133" w:rsidRPr="002C0133" w:rsidRDefault="002C0133" w:rsidP="00A14630">
      <w:pPr>
        <w:widowControl w:val="0"/>
        <w:numPr>
          <w:ilvl w:val="0"/>
          <w:numId w:val="15"/>
        </w:numPr>
        <w:tabs>
          <w:tab w:val="left" w:pos="824"/>
        </w:tabs>
        <w:adjustRightInd/>
        <w:spacing w:before="201" w:line="276" w:lineRule="auto"/>
        <w:ind w:right="695"/>
        <w:jc w:val="both"/>
        <w:rPr>
          <w:rFonts w:eastAsia="Arial"/>
          <w:vanish/>
          <w:szCs w:val="22"/>
          <w:lang w:val="en-US" w:eastAsia="en-US"/>
        </w:rPr>
      </w:pPr>
    </w:p>
    <w:p w14:paraId="75F06549" w14:textId="77777777" w:rsidR="002C0133" w:rsidRPr="002C0133" w:rsidRDefault="002C0133" w:rsidP="00A14630">
      <w:pPr>
        <w:widowControl w:val="0"/>
        <w:numPr>
          <w:ilvl w:val="0"/>
          <w:numId w:val="15"/>
        </w:numPr>
        <w:tabs>
          <w:tab w:val="left" w:pos="824"/>
        </w:tabs>
        <w:adjustRightInd/>
        <w:spacing w:before="201" w:line="276" w:lineRule="auto"/>
        <w:ind w:right="695"/>
        <w:jc w:val="both"/>
        <w:rPr>
          <w:rFonts w:eastAsia="Arial"/>
          <w:vanish/>
          <w:szCs w:val="22"/>
          <w:lang w:val="en-US" w:eastAsia="en-US"/>
        </w:rPr>
      </w:pPr>
    </w:p>
    <w:p w14:paraId="226AAA31" w14:textId="77777777" w:rsidR="002C0133" w:rsidRPr="002C0133" w:rsidRDefault="002C0133" w:rsidP="00A14630">
      <w:pPr>
        <w:widowControl w:val="0"/>
        <w:numPr>
          <w:ilvl w:val="1"/>
          <w:numId w:val="15"/>
        </w:numPr>
        <w:tabs>
          <w:tab w:val="left" w:pos="824"/>
        </w:tabs>
        <w:adjustRightInd/>
        <w:spacing w:before="201" w:line="276" w:lineRule="auto"/>
        <w:ind w:right="695"/>
        <w:jc w:val="both"/>
        <w:rPr>
          <w:rFonts w:eastAsia="Arial"/>
          <w:vanish/>
          <w:szCs w:val="22"/>
          <w:lang w:val="en-US" w:eastAsia="en-US"/>
        </w:rPr>
      </w:pPr>
    </w:p>
    <w:p w14:paraId="710FD943" w14:textId="00E96E38" w:rsidR="002C0133" w:rsidRPr="002C0133" w:rsidRDefault="00485D5E" w:rsidP="24D959A3">
      <w:pPr>
        <w:widowControl w:val="0"/>
        <w:tabs>
          <w:tab w:val="left" w:pos="851"/>
        </w:tabs>
        <w:adjustRightInd/>
        <w:spacing w:before="201" w:line="276" w:lineRule="auto"/>
        <w:ind w:left="851" w:right="-23" w:hanging="851"/>
        <w:contextualSpacing/>
        <w:jc w:val="both"/>
        <w:rPr>
          <w:rFonts w:eastAsia="Arial"/>
          <w:lang w:val="en-US" w:eastAsia="en-US"/>
        </w:rPr>
      </w:pPr>
      <w:r w:rsidRPr="24D959A3">
        <w:rPr>
          <w:rFonts w:eastAsia="Arial"/>
          <w:lang w:val="en-US" w:eastAsia="en-US"/>
        </w:rPr>
        <w:t>8</w:t>
      </w:r>
      <w:r w:rsidR="002C0133" w:rsidRPr="24D959A3">
        <w:rPr>
          <w:rFonts w:eastAsia="Arial"/>
          <w:lang w:val="en-US" w:eastAsia="en-US"/>
        </w:rPr>
        <w:t>.8.1</w:t>
      </w:r>
      <w:r w:rsidR="002C0133">
        <w:rPr>
          <w:rFonts w:eastAsia="Arial"/>
          <w:szCs w:val="22"/>
          <w:lang w:val="en-US" w:eastAsia="en-US"/>
        </w:rPr>
        <w:tab/>
      </w:r>
      <w:r w:rsidR="002C0133" w:rsidRPr="24D959A3">
        <w:rPr>
          <w:rFonts w:eastAsia="Arial"/>
          <w:lang w:val="en-US" w:eastAsia="en-US"/>
        </w:rPr>
        <w:t xml:space="preserve">The ICB will maintain a register of gifts, hospitality and sponsorship and robust processes must be in place to ensure individuals do not accept gifts, hospitality or other benefits which might </w:t>
      </w:r>
      <w:bookmarkStart w:id="31" w:name="_Int_cxHHtHqH"/>
      <w:r w:rsidR="002C0133" w:rsidRPr="24D959A3">
        <w:rPr>
          <w:rFonts w:eastAsia="Arial"/>
          <w:lang w:val="en-US" w:eastAsia="en-US"/>
        </w:rPr>
        <w:t>reasonably be</w:t>
      </w:r>
      <w:bookmarkEnd w:id="31"/>
      <w:r w:rsidR="002C0133" w:rsidRPr="24D959A3">
        <w:rPr>
          <w:rFonts w:eastAsia="Arial"/>
          <w:lang w:val="en-US" w:eastAsia="en-US"/>
        </w:rPr>
        <w:t xml:space="preserve"> seen to compromise their professional judgment or </w:t>
      </w:r>
      <w:r w:rsidR="002C0133" w:rsidRPr="24D959A3">
        <w:rPr>
          <w:rFonts w:eastAsia="Arial"/>
          <w:spacing w:val="-2"/>
          <w:lang w:val="en-US" w:eastAsia="en-US"/>
        </w:rPr>
        <w:t>integrity.</w:t>
      </w:r>
    </w:p>
    <w:p w14:paraId="080ED9C7" w14:textId="0C26D045" w:rsidR="002C0133" w:rsidRPr="00485D5E" w:rsidRDefault="002C0133" w:rsidP="00A14630">
      <w:pPr>
        <w:pStyle w:val="ListParagraph"/>
        <w:widowControl w:val="0"/>
        <w:numPr>
          <w:ilvl w:val="2"/>
          <w:numId w:val="28"/>
        </w:numPr>
        <w:tabs>
          <w:tab w:val="left" w:pos="851"/>
        </w:tabs>
        <w:adjustRightInd/>
        <w:spacing w:before="200" w:line="276" w:lineRule="auto"/>
        <w:ind w:left="851" w:right="-23" w:hanging="851"/>
        <w:jc w:val="both"/>
        <w:rPr>
          <w:rFonts w:eastAsia="Arial"/>
          <w:szCs w:val="22"/>
          <w:lang w:val="en-US" w:eastAsia="en-US"/>
        </w:rPr>
      </w:pPr>
      <w:r w:rsidRPr="00485D5E">
        <w:rPr>
          <w:rFonts w:eastAsia="Arial"/>
          <w:szCs w:val="22"/>
          <w:lang w:val="en-US" w:eastAsia="en-US"/>
        </w:rPr>
        <w:t>The register will be reviewed by the Audit Committee at least annually with an assurance report provided annually to the ICB.</w:t>
      </w:r>
    </w:p>
    <w:p w14:paraId="57D2BE24" w14:textId="77777777" w:rsidR="002C0133" w:rsidRPr="002C0133" w:rsidRDefault="002C0133" w:rsidP="00485D5E">
      <w:pPr>
        <w:pStyle w:val="ListParagraph"/>
        <w:widowControl w:val="0"/>
        <w:tabs>
          <w:tab w:val="left" w:pos="851"/>
        </w:tabs>
        <w:adjustRightInd/>
        <w:spacing w:before="200" w:line="276" w:lineRule="auto"/>
        <w:ind w:left="851" w:right="-23"/>
        <w:jc w:val="both"/>
        <w:rPr>
          <w:rFonts w:eastAsia="Arial"/>
          <w:szCs w:val="22"/>
          <w:lang w:val="en-US" w:eastAsia="en-US"/>
        </w:rPr>
      </w:pPr>
    </w:p>
    <w:p w14:paraId="3CC55347" w14:textId="1DF8B3E4" w:rsidR="002C0133" w:rsidRPr="00485D5E" w:rsidRDefault="002C0133" w:rsidP="00A14630">
      <w:pPr>
        <w:pStyle w:val="ListParagraph"/>
        <w:widowControl w:val="0"/>
        <w:numPr>
          <w:ilvl w:val="2"/>
          <w:numId w:val="28"/>
        </w:numPr>
        <w:tabs>
          <w:tab w:val="left" w:pos="851"/>
        </w:tabs>
        <w:adjustRightInd/>
        <w:spacing w:before="201" w:line="276" w:lineRule="auto"/>
        <w:ind w:left="851" w:right="-23" w:hanging="851"/>
        <w:jc w:val="both"/>
        <w:rPr>
          <w:rFonts w:eastAsia="Arial"/>
          <w:szCs w:val="22"/>
          <w:lang w:val="en-US" w:eastAsia="en-US"/>
        </w:rPr>
      </w:pPr>
      <w:r w:rsidRPr="00485D5E">
        <w:rPr>
          <w:rFonts w:eastAsia="Arial"/>
          <w:szCs w:val="22"/>
          <w:lang w:val="en-US" w:eastAsia="en-US"/>
        </w:rPr>
        <w:t>All</w:t>
      </w:r>
      <w:r w:rsidRPr="00485D5E">
        <w:rPr>
          <w:rFonts w:eastAsia="Arial"/>
          <w:spacing w:val="-5"/>
          <w:szCs w:val="22"/>
          <w:lang w:val="en-US" w:eastAsia="en-US"/>
        </w:rPr>
        <w:t xml:space="preserve"> </w:t>
      </w:r>
      <w:r w:rsidRPr="00485D5E">
        <w:rPr>
          <w:rFonts w:eastAsia="Arial"/>
          <w:szCs w:val="22"/>
          <w:lang w:val="en-US" w:eastAsia="en-US"/>
        </w:rPr>
        <w:t>individuals</w:t>
      </w:r>
      <w:r w:rsidRPr="00485D5E">
        <w:rPr>
          <w:rFonts w:eastAsia="Arial"/>
          <w:spacing w:val="-5"/>
          <w:szCs w:val="22"/>
          <w:lang w:val="en-US" w:eastAsia="en-US"/>
        </w:rPr>
        <w:t xml:space="preserve"> </w:t>
      </w:r>
      <w:r w:rsidRPr="00485D5E">
        <w:rPr>
          <w:rFonts w:eastAsia="Arial"/>
          <w:szCs w:val="22"/>
          <w:lang w:val="en-US" w:eastAsia="en-US"/>
        </w:rPr>
        <w:t>need</w:t>
      </w:r>
      <w:r w:rsidRPr="00485D5E">
        <w:rPr>
          <w:rFonts w:eastAsia="Arial"/>
          <w:spacing w:val="-4"/>
          <w:szCs w:val="22"/>
          <w:lang w:val="en-US" w:eastAsia="en-US"/>
        </w:rPr>
        <w:t xml:space="preserve"> </w:t>
      </w:r>
      <w:r w:rsidRPr="00485D5E">
        <w:rPr>
          <w:rFonts w:eastAsia="Arial"/>
          <w:szCs w:val="22"/>
          <w:lang w:val="en-US" w:eastAsia="en-US"/>
        </w:rPr>
        <w:t>to</w:t>
      </w:r>
      <w:r w:rsidRPr="00485D5E">
        <w:rPr>
          <w:rFonts w:eastAsia="Arial"/>
          <w:spacing w:val="-6"/>
          <w:szCs w:val="22"/>
          <w:lang w:val="en-US" w:eastAsia="en-US"/>
        </w:rPr>
        <w:t xml:space="preserve"> </w:t>
      </w:r>
      <w:r w:rsidRPr="00485D5E">
        <w:rPr>
          <w:rFonts w:eastAsia="Arial"/>
          <w:szCs w:val="22"/>
          <w:lang w:val="en-US" w:eastAsia="en-US"/>
        </w:rPr>
        <w:t>consider</w:t>
      </w:r>
      <w:r w:rsidRPr="00485D5E">
        <w:rPr>
          <w:rFonts w:eastAsia="Arial"/>
          <w:spacing w:val="-5"/>
          <w:szCs w:val="22"/>
          <w:lang w:val="en-US" w:eastAsia="en-US"/>
        </w:rPr>
        <w:t xml:space="preserve"> </w:t>
      </w:r>
      <w:r w:rsidRPr="00485D5E">
        <w:rPr>
          <w:rFonts w:eastAsia="Arial"/>
          <w:szCs w:val="22"/>
          <w:lang w:val="en-US" w:eastAsia="en-US"/>
        </w:rPr>
        <w:t>the</w:t>
      </w:r>
      <w:r w:rsidRPr="00485D5E">
        <w:rPr>
          <w:rFonts w:eastAsia="Arial"/>
          <w:spacing w:val="-4"/>
          <w:szCs w:val="22"/>
          <w:lang w:val="en-US" w:eastAsia="en-US"/>
        </w:rPr>
        <w:t xml:space="preserve"> </w:t>
      </w:r>
      <w:r w:rsidRPr="00485D5E">
        <w:rPr>
          <w:rFonts w:eastAsia="Arial"/>
          <w:szCs w:val="22"/>
          <w:lang w:val="en-US" w:eastAsia="en-US"/>
        </w:rPr>
        <w:t>risks</w:t>
      </w:r>
      <w:r w:rsidRPr="00485D5E">
        <w:rPr>
          <w:rFonts w:eastAsia="Arial"/>
          <w:spacing w:val="-4"/>
          <w:szCs w:val="22"/>
          <w:lang w:val="en-US" w:eastAsia="en-US"/>
        </w:rPr>
        <w:t xml:space="preserve"> </w:t>
      </w:r>
      <w:r w:rsidRPr="00485D5E">
        <w:rPr>
          <w:rFonts w:eastAsia="Arial"/>
          <w:szCs w:val="22"/>
          <w:lang w:val="en-US" w:eastAsia="en-US"/>
        </w:rPr>
        <w:t>associated</w:t>
      </w:r>
      <w:r w:rsidRPr="00485D5E">
        <w:rPr>
          <w:rFonts w:eastAsia="Arial"/>
          <w:spacing w:val="-4"/>
          <w:szCs w:val="22"/>
          <w:lang w:val="en-US" w:eastAsia="en-US"/>
        </w:rPr>
        <w:t xml:space="preserve"> </w:t>
      </w:r>
      <w:r w:rsidRPr="00485D5E">
        <w:rPr>
          <w:rFonts w:eastAsia="Arial"/>
          <w:szCs w:val="22"/>
          <w:lang w:val="en-US" w:eastAsia="en-US"/>
        </w:rPr>
        <w:t>with</w:t>
      </w:r>
      <w:r w:rsidRPr="00485D5E">
        <w:rPr>
          <w:rFonts w:eastAsia="Arial"/>
          <w:spacing w:val="-6"/>
          <w:szCs w:val="22"/>
          <w:lang w:val="en-US" w:eastAsia="en-US"/>
        </w:rPr>
        <w:t xml:space="preserve"> </w:t>
      </w:r>
      <w:r w:rsidRPr="00485D5E">
        <w:rPr>
          <w:rFonts w:eastAsia="Arial"/>
          <w:szCs w:val="22"/>
          <w:lang w:val="en-US" w:eastAsia="en-US"/>
        </w:rPr>
        <w:t>accepting</w:t>
      </w:r>
      <w:r w:rsidRPr="00485D5E">
        <w:rPr>
          <w:rFonts w:eastAsia="Arial"/>
          <w:spacing w:val="-6"/>
          <w:szCs w:val="22"/>
          <w:lang w:val="en-US" w:eastAsia="en-US"/>
        </w:rPr>
        <w:t xml:space="preserve"> </w:t>
      </w:r>
      <w:r w:rsidRPr="00485D5E">
        <w:rPr>
          <w:rFonts w:eastAsia="Arial"/>
          <w:szCs w:val="22"/>
          <w:lang w:val="en-US" w:eastAsia="en-US"/>
        </w:rPr>
        <w:t>gifts,</w:t>
      </w:r>
      <w:r w:rsidRPr="00485D5E">
        <w:rPr>
          <w:rFonts w:eastAsia="Arial"/>
          <w:spacing w:val="-4"/>
          <w:szCs w:val="22"/>
          <w:lang w:val="en-US" w:eastAsia="en-US"/>
        </w:rPr>
        <w:t xml:space="preserve"> </w:t>
      </w:r>
      <w:r w:rsidRPr="00485D5E">
        <w:rPr>
          <w:rFonts w:eastAsia="Arial"/>
          <w:szCs w:val="22"/>
          <w:lang w:val="en-US" w:eastAsia="en-US"/>
        </w:rPr>
        <w:t>hospitality and sponsorship, or other benefits, particularly during procurement exercises.</w:t>
      </w:r>
      <w:r w:rsidRPr="00485D5E">
        <w:rPr>
          <w:rFonts w:eastAsia="Arial"/>
          <w:spacing w:val="40"/>
          <w:szCs w:val="22"/>
          <w:lang w:val="en-US" w:eastAsia="en-US"/>
        </w:rPr>
        <w:t xml:space="preserve"> </w:t>
      </w:r>
    </w:p>
    <w:p w14:paraId="7918962B" w14:textId="77777777" w:rsidR="002C0133" w:rsidRDefault="002C0133" w:rsidP="00485D5E">
      <w:pPr>
        <w:widowControl w:val="0"/>
        <w:tabs>
          <w:tab w:val="left" w:pos="824"/>
        </w:tabs>
        <w:adjustRightInd/>
        <w:spacing w:before="201" w:line="276" w:lineRule="auto"/>
        <w:ind w:left="823" w:right="-23"/>
        <w:contextualSpacing/>
        <w:jc w:val="both"/>
        <w:rPr>
          <w:rFonts w:eastAsia="Arial"/>
          <w:szCs w:val="22"/>
          <w:lang w:val="en-US" w:eastAsia="en-US"/>
        </w:rPr>
      </w:pPr>
      <w:bookmarkStart w:id="32" w:name="_Hlk181620627"/>
      <w:r w:rsidRPr="002C0133">
        <w:rPr>
          <w:rFonts w:eastAsia="Arial"/>
          <w:szCs w:val="22"/>
          <w:lang w:val="en-US" w:eastAsia="en-US"/>
        </w:rPr>
        <w:t>The acceptance of gifts</w:t>
      </w:r>
      <w:r w:rsidRPr="002C0133">
        <w:rPr>
          <w:rFonts w:eastAsia="Arial"/>
          <w:spacing w:val="-11"/>
          <w:szCs w:val="22"/>
          <w:lang w:val="en-US" w:eastAsia="en-US"/>
        </w:rPr>
        <w:t xml:space="preserve"> </w:t>
      </w:r>
      <w:r w:rsidRPr="002C0133">
        <w:rPr>
          <w:rFonts w:eastAsia="Arial"/>
          <w:szCs w:val="22"/>
          <w:lang w:val="en-US" w:eastAsia="en-US"/>
        </w:rPr>
        <w:t>could</w:t>
      </w:r>
      <w:r w:rsidRPr="002C0133">
        <w:rPr>
          <w:rFonts w:eastAsia="Arial"/>
          <w:spacing w:val="-13"/>
          <w:szCs w:val="22"/>
          <w:lang w:val="en-US" w:eastAsia="en-US"/>
        </w:rPr>
        <w:t xml:space="preserve"> </w:t>
      </w:r>
      <w:r w:rsidRPr="002C0133">
        <w:rPr>
          <w:rFonts w:eastAsia="Arial"/>
          <w:szCs w:val="22"/>
          <w:lang w:val="en-US" w:eastAsia="en-US"/>
        </w:rPr>
        <w:t>give</w:t>
      </w:r>
      <w:r w:rsidRPr="002C0133">
        <w:rPr>
          <w:rFonts w:eastAsia="Arial"/>
          <w:spacing w:val="-11"/>
          <w:szCs w:val="22"/>
          <w:lang w:val="en-US" w:eastAsia="en-US"/>
        </w:rPr>
        <w:t xml:space="preserve"> </w:t>
      </w:r>
      <w:r w:rsidRPr="002C0133">
        <w:rPr>
          <w:rFonts w:eastAsia="Arial"/>
          <w:szCs w:val="22"/>
          <w:lang w:val="en-US" w:eastAsia="en-US"/>
        </w:rPr>
        <w:t>rise</w:t>
      </w:r>
      <w:r w:rsidRPr="002C0133">
        <w:rPr>
          <w:rFonts w:eastAsia="Arial"/>
          <w:spacing w:val="-13"/>
          <w:szCs w:val="22"/>
          <w:lang w:val="en-US" w:eastAsia="en-US"/>
        </w:rPr>
        <w:t xml:space="preserve"> </w:t>
      </w:r>
      <w:r w:rsidRPr="002C0133">
        <w:rPr>
          <w:rFonts w:eastAsia="Arial"/>
          <w:szCs w:val="22"/>
          <w:lang w:val="en-US" w:eastAsia="en-US"/>
        </w:rPr>
        <w:t>to</w:t>
      </w:r>
      <w:r w:rsidRPr="002C0133">
        <w:rPr>
          <w:rFonts w:eastAsia="Arial"/>
          <w:spacing w:val="-12"/>
          <w:szCs w:val="22"/>
          <w:lang w:val="en-US" w:eastAsia="en-US"/>
        </w:rPr>
        <w:t xml:space="preserve"> </w:t>
      </w:r>
      <w:r w:rsidRPr="002C0133">
        <w:rPr>
          <w:rFonts w:eastAsia="Arial"/>
          <w:szCs w:val="22"/>
          <w:lang w:val="en-US" w:eastAsia="en-US"/>
        </w:rPr>
        <w:t>real</w:t>
      </w:r>
      <w:r w:rsidRPr="002C0133">
        <w:rPr>
          <w:rFonts w:eastAsia="Arial"/>
          <w:spacing w:val="-12"/>
          <w:szCs w:val="22"/>
          <w:lang w:val="en-US" w:eastAsia="en-US"/>
        </w:rPr>
        <w:t xml:space="preserve"> </w:t>
      </w:r>
      <w:r w:rsidRPr="002C0133">
        <w:rPr>
          <w:rFonts w:eastAsia="Arial"/>
          <w:szCs w:val="22"/>
          <w:lang w:val="en-US" w:eastAsia="en-US"/>
        </w:rPr>
        <w:t>or</w:t>
      </w:r>
      <w:r w:rsidRPr="002C0133">
        <w:rPr>
          <w:rFonts w:eastAsia="Arial"/>
          <w:spacing w:val="-15"/>
          <w:szCs w:val="22"/>
          <w:lang w:val="en-US" w:eastAsia="en-US"/>
        </w:rPr>
        <w:t xml:space="preserve"> </w:t>
      </w:r>
      <w:r w:rsidRPr="002C0133">
        <w:rPr>
          <w:rFonts w:eastAsia="Arial"/>
          <w:szCs w:val="22"/>
          <w:lang w:val="en-US" w:eastAsia="en-US"/>
        </w:rPr>
        <w:t>perceived</w:t>
      </w:r>
      <w:r w:rsidRPr="002C0133">
        <w:rPr>
          <w:rFonts w:eastAsia="Arial"/>
          <w:spacing w:val="-9"/>
          <w:szCs w:val="22"/>
          <w:lang w:val="en-US" w:eastAsia="en-US"/>
        </w:rPr>
        <w:t xml:space="preserve"> </w:t>
      </w:r>
      <w:r w:rsidRPr="002C0133">
        <w:rPr>
          <w:rFonts w:eastAsia="Arial"/>
          <w:szCs w:val="22"/>
          <w:lang w:val="en-US" w:eastAsia="en-US"/>
        </w:rPr>
        <w:t>conflicts</w:t>
      </w:r>
      <w:r w:rsidRPr="002C0133">
        <w:rPr>
          <w:rFonts w:eastAsia="Arial"/>
          <w:spacing w:val="-10"/>
          <w:szCs w:val="22"/>
          <w:lang w:val="en-US" w:eastAsia="en-US"/>
        </w:rPr>
        <w:t xml:space="preserve"> </w:t>
      </w:r>
      <w:r w:rsidRPr="002C0133">
        <w:rPr>
          <w:rFonts w:eastAsia="Arial"/>
          <w:szCs w:val="22"/>
          <w:lang w:val="en-US" w:eastAsia="en-US"/>
        </w:rPr>
        <w:t>of</w:t>
      </w:r>
      <w:r w:rsidRPr="002C0133">
        <w:rPr>
          <w:rFonts w:eastAsia="Arial"/>
          <w:spacing w:val="-13"/>
          <w:szCs w:val="22"/>
          <w:lang w:val="en-US" w:eastAsia="en-US"/>
        </w:rPr>
        <w:t xml:space="preserve"> </w:t>
      </w:r>
      <w:proofErr w:type="gramStart"/>
      <w:r w:rsidRPr="002C0133">
        <w:rPr>
          <w:rFonts w:eastAsia="Arial"/>
          <w:szCs w:val="22"/>
          <w:lang w:val="en-US" w:eastAsia="en-US"/>
        </w:rPr>
        <w:t>interests</w:t>
      </w:r>
      <w:proofErr w:type="gramEnd"/>
      <w:r w:rsidRPr="002C0133">
        <w:rPr>
          <w:rFonts w:eastAsia="Arial"/>
          <w:spacing w:val="-13"/>
          <w:szCs w:val="22"/>
          <w:lang w:val="en-US" w:eastAsia="en-US"/>
        </w:rPr>
        <w:t xml:space="preserve"> </w:t>
      </w:r>
      <w:r w:rsidRPr="002C0133">
        <w:rPr>
          <w:rFonts w:eastAsia="Arial"/>
          <w:szCs w:val="22"/>
          <w:lang w:val="en-US" w:eastAsia="en-US"/>
        </w:rPr>
        <w:t>or</w:t>
      </w:r>
      <w:r w:rsidRPr="002C0133">
        <w:rPr>
          <w:rFonts w:eastAsia="Arial"/>
          <w:spacing w:val="-12"/>
          <w:szCs w:val="22"/>
          <w:lang w:val="en-US" w:eastAsia="en-US"/>
        </w:rPr>
        <w:t xml:space="preserve"> </w:t>
      </w:r>
      <w:r w:rsidRPr="002C0133">
        <w:rPr>
          <w:rFonts w:eastAsia="Arial"/>
          <w:szCs w:val="22"/>
          <w:lang w:val="en-US" w:eastAsia="en-US"/>
        </w:rPr>
        <w:t>accusations</w:t>
      </w:r>
      <w:r w:rsidRPr="002C0133">
        <w:rPr>
          <w:rFonts w:eastAsia="Arial"/>
          <w:spacing w:val="-14"/>
          <w:szCs w:val="22"/>
          <w:lang w:val="en-US" w:eastAsia="en-US"/>
        </w:rPr>
        <w:t xml:space="preserve"> </w:t>
      </w:r>
      <w:r w:rsidRPr="002C0133">
        <w:rPr>
          <w:rFonts w:eastAsia="Arial"/>
          <w:szCs w:val="22"/>
          <w:lang w:val="en-US" w:eastAsia="en-US"/>
        </w:rPr>
        <w:t>of</w:t>
      </w:r>
      <w:r w:rsidRPr="002C0133">
        <w:rPr>
          <w:rFonts w:eastAsia="Arial"/>
          <w:spacing w:val="-13"/>
          <w:szCs w:val="22"/>
          <w:lang w:val="en-US" w:eastAsia="en-US"/>
        </w:rPr>
        <w:t xml:space="preserve"> </w:t>
      </w:r>
      <w:r w:rsidRPr="002C0133">
        <w:rPr>
          <w:rFonts w:eastAsia="Arial"/>
          <w:szCs w:val="22"/>
          <w:lang w:val="en-US" w:eastAsia="en-US"/>
        </w:rPr>
        <w:t>unfair influence, collusion, or canvassing.</w:t>
      </w:r>
    </w:p>
    <w:p w14:paraId="0DA4F524" w14:textId="77777777" w:rsidR="00485D5E" w:rsidRPr="002C0133" w:rsidRDefault="00485D5E" w:rsidP="00485D5E">
      <w:pPr>
        <w:widowControl w:val="0"/>
        <w:tabs>
          <w:tab w:val="left" w:pos="824"/>
        </w:tabs>
        <w:adjustRightInd/>
        <w:spacing w:before="201" w:line="276" w:lineRule="auto"/>
        <w:ind w:left="823" w:right="-23"/>
        <w:contextualSpacing/>
        <w:jc w:val="both"/>
        <w:rPr>
          <w:rFonts w:eastAsia="Arial"/>
          <w:szCs w:val="22"/>
          <w:lang w:val="en-US" w:eastAsia="en-US"/>
        </w:rPr>
      </w:pPr>
    </w:p>
    <w:p w14:paraId="43ADD77F" w14:textId="4141CCBB" w:rsidR="002C0133" w:rsidRPr="00886600" w:rsidRDefault="00485D5E" w:rsidP="00853618">
      <w:pPr>
        <w:pStyle w:val="Heading2"/>
        <w:rPr>
          <w:rStyle w:val="Heading2Char"/>
        </w:rPr>
      </w:pPr>
      <w:bookmarkStart w:id="33" w:name="_Toc185846378"/>
      <w:bookmarkEnd w:id="32"/>
      <w:r>
        <w:t>8</w:t>
      </w:r>
      <w:r w:rsidR="002C0133">
        <w:t>.9</w:t>
      </w:r>
      <w:r w:rsidR="002C0133" w:rsidRPr="00886600">
        <w:rPr>
          <w:rStyle w:val="Heading2Char"/>
        </w:rPr>
        <w:tab/>
      </w:r>
      <w:r w:rsidR="002C0133" w:rsidRPr="00886600">
        <w:rPr>
          <w:rStyle w:val="Heading2Char"/>
          <w:b/>
          <w:bCs/>
        </w:rPr>
        <w:t>Gifts</w:t>
      </w:r>
      <w:bookmarkEnd w:id="33"/>
    </w:p>
    <w:p w14:paraId="7F310178" w14:textId="77777777" w:rsidR="002C0133" w:rsidRDefault="002C0133" w:rsidP="002C0133">
      <w:pPr>
        <w:pStyle w:val="BodyText"/>
        <w:spacing w:before="10"/>
        <w:rPr>
          <w:b/>
          <w:sz w:val="20"/>
        </w:rPr>
      </w:pPr>
    </w:p>
    <w:p w14:paraId="16124CBC" w14:textId="41CE2BDB" w:rsidR="002C0133" w:rsidRDefault="00485D5E" w:rsidP="00485D5E">
      <w:pPr>
        <w:tabs>
          <w:tab w:val="left" w:pos="851"/>
        </w:tabs>
        <w:spacing w:line="278" w:lineRule="auto"/>
        <w:ind w:left="851" w:right="697" w:hanging="851"/>
        <w:jc w:val="both"/>
      </w:pPr>
      <w:r>
        <w:t>8</w:t>
      </w:r>
      <w:r w:rsidR="002C0133">
        <w:t>.9.1</w:t>
      </w:r>
      <w:r w:rsidR="002C0133">
        <w:tab/>
        <w:t>A</w:t>
      </w:r>
      <w:r w:rsidR="002C0133" w:rsidRPr="002C0133">
        <w:rPr>
          <w:spacing w:val="-1"/>
        </w:rPr>
        <w:t xml:space="preserve"> </w:t>
      </w:r>
      <w:r w:rsidR="002C0133">
        <w:t>gift</w:t>
      </w:r>
      <w:r w:rsidR="002C0133" w:rsidRPr="002C0133">
        <w:rPr>
          <w:spacing w:val="-1"/>
        </w:rPr>
        <w:t xml:space="preserve"> </w:t>
      </w:r>
      <w:r w:rsidR="002C0133">
        <w:t>is</w:t>
      </w:r>
      <w:r w:rsidR="002C0133" w:rsidRPr="002C0133">
        <w:rPr>
          <w:spacing w:val="-2"/>
        </w:rPr>
        <w:t xml:space="preserve"> </w:t>
      </w:r>
      <w:r w:rsidR="002C0133">
        <w:t>defined</w:t>
      </w:r>
      <w:r w:rsidR="002C0133" w:rsidRPr="002C0133">
        <w:rPr>
          <w:spacing w:val="-1"/>
        </w:rPr>
        <w:t xml:space="preserve"> </w:t>
      </w:r>
      <w:r w:rsidR="002C0133">
        <w:t>as</w:t>
      </w:r>
      <w:r w:rsidR="002C0133" w:rsidRPr="002C0133">
        <w:rPr>
          <w:spacing w:val="-1"/>
        </w:rPr>
        <w:t xml:space="preserve"> </w:t>
      </w:r>
      <w:r w:rsidR="002C0133">
        <w:t>any</w:t>
      </w:r>
      <w:r w:rsidR="002C0133" w:rsidRPr="002C0133">
        <w:rPr>
          <w:spacing w:val="-4"/>
        </w:rPr>
        <w:t xml:space="preserve"> </w:t>
      </w:r>
      <w:r w:rsidR="002C0133">
        <w:t>item of</w:t>
      </w:r>
      <w:r w:rsidR="002C0133" w:rsidRPr="002C0133">
        <w:rPr>
          <w:spacing w:val="-1"/>
        </w:rPr>
        <w:t xml:space="preserve"> </w:t>
      </w:r>
      <w:r w:rsidR="002C0133">
        <w:t>cash</w:t>
      </w:r>
      <w:r w:rsidR="002C0133" w:rsidRPr="002C0133">
        <w:rPr>
          <w:spacing w:val="-1"/>
        </w:rPr>
        <w:t xml:space="preserve"> </w:t>
      </w:r>
      <w:r w:rsidR="002C0133">
        <w:t>or</w:t>
      </w:r>
      <w:r w:rsidR="002C0133" w:rsidRPr="002C0133">
        <w:rPr>
          <w:spacing w:val="-1"/>
        </w:rPr>
        <w:t xml:space="preserve"> </w:t>
      </w:r>
      <w:r w:rsidR="002C0133">
        <w:t>goods,</w:t>
      </w:r>
      <w:r w:rsidR="002C0133" w:rsidRPr="002C0133">
        <w:rPr>
          <w:spacing w:val="-3"/>
        </w:rPr>
        <w:t xml:space="preserve"> </w:t>
      </w:r>
      <w:r w:rsidR="002C0133">
        <w:t>or</w:t>
      </w:r>
      <w:r w:rsidR="002C0133" w:rsidRPr="002C0133">
        <w:rPr>
          <w:spacing w:val="-1"/>
        </w:rPr>
        <w:t xml:space="preserve"> </w:t>
      </w:r>
      <w:r w:rsidR="002C0133">
        <w:t>any</w:t>
      </w:r>
      <w:r w:rsidR="002C0133" w:rsidRPr="002C0133">
        <w:rPr>
          <w:spacing w:val="-1"/>
        </w:rPr>
        <w:t xml:space="preserve"> </w:t>
      </w:r>
      <w:r w:rsidR="002C0133">
        <w:t>service, which</w:t>
      </w:r>
      <w:r w:rsidR="002C0133" w:rsidRPr="002C0133">
        <w:rPr>
          <w:spacing w:val="-1"/>
        </w:rPr>
        <w:t xml:space="preserve"> </w:t>
      </w:r>
      <w:r w:rsidR="002C0133">
        <w:t>is</w:t>
      </w:r>
      <w:r w:rsidR="002C0133" w:rsidRPr="002C0133">
        <w:rPr>
          <w:spacing w:val="-2"/>
        </w:rPr>
        <w:t xml:space="preserve"> </w:t>
      </w:r>
      <w:r w:rsidR="002C0133">
        <w:t>provided</w:t>
      </w:r>
      <w:r w:rsidR="002C0133" w:rsidRPr="002C0133">
        <w:rPr>
          <w:spacing w:val="-1"/>
        </w:rPr>
        <w:t xml:space="preserve"> </w:t>
      </w:r>
      <w:r w:rsidR="002C0133">
        <w:t>for personal benefit free of charge or at less than its commercial value.</w:t>
      </w:r>
    </w:p>
    <w:p w14:paraId="571690C0" w14:textId="77777777" w:rsidR="002C0133" w:rsidRDefault="002C0133" w:rsidP="002C0133">
      <w:pPr>
        <w:pStyle w:val="ListParagraph"/>
        <w:tabs>
          <w:tab w:val="left" w:pos="824"/>
        </w:tabs>
        <w:spacing w:line="278" w:lineRule="auto"/>
        <w:ind w:right="697"/>
        <w:jc w:val="both"/>
      </w:pPr>
    </w:p>
    <w:p w14:paraId="54E28F59" w14:textId="673D6D24" w:rsidR="00485D5E" w:rsidRDefault="00485D5E" w:rsidP="00485D5E">
      <w:pPr>
        <w:tabs>
          <w:tab w:val="left" w:pos="824"/>
        </w:tabs>
        <w:spacing w:line="276" w:lineRule="auto"/>
        <w:ind w:left="822" w:right="-24" w:hanging="822"/>
        <w:jc w:val="both"/>
      </w:pPr>
      <w:r>
        <w:t>8</w:t>
      </w:r>
      <w:r w:rsidR="001369F6">
        <w:t>.9.2</w:t>
      </w:r>
      <w:r w:rsidR="001369F6">
        <w:tab/>
      </w:r>
      <w:r w:rsidR="001369F6">
        <w:tab/>
      </w:r>
      <w:r w:rsidR="002C0133" w:rsidRPr="005B5501">
        <w:t>All gifts of any nature, whatever their value, offered to any member of ICB staff or committee</w:t>
      </w:r>
      <w:r w:rsidR="002C0133" w:rsidRPr="001369F6">
        <w:rPr>
          <w:spacing w:val="-5"/>
        </w:rPr>
        <w:t xml:space="preserve"> </w:t>
      </w:r>
      <w:r w:rsidR="002C0133" w:rsidRPr="005B5501">
        <w:t>member</w:t>
      </w:r>
      <w:r w:rsidR="002C0133" w:rsidRPr="001369F6">
        <w:rPr>
          <w:spacing w:val="-3"/>
        </w:rPr>
        <w:t xml:space="preserve"> </w:t>
      </w:r>
      <w:r w:rsidR="002C0133" w:rsidRPr="005B5501">
        <w:t>by</w:t>
      </w:r>
      <w:r w:rsidR="002C0133" w:rsidRPr="001369F6">
        <w:rPr>
          <w:spacing w:val="-8"/>
        </w:rPr>
        <w:t xml:space="preserve"> </w:t>
      </w:r>
      <w:r w:rsidR="002C0133" w:rsidRPr="005B5501">
        <w:t>a</w:t>
      </w:r>
      <w:r w:rsidR="002C0133" w:rsidRPr="001369F6">
        <w:rPr>
          <w:spacing w:val="-3"/>
        </w:rPr>
        <w:t xml:space="preserve"> </w:t>
      </w:r>
      <w:r w:rsidR="002C0133" w:rsidRPr="005B5501">
        <w:t>contractor</w:t>
      </w:r>
      <w:r w:rsidR="002C0133" w:rsidRPr="001369F6">
        <w:rPr>
          <w:spacing w:val="-3"/>
        </w:rPr>
        <w:t xml:space="preserve"> </w:t>
      </w:r>
      <w:r w:rsidR="002C0133" w:rsidRPr="005B5501">
        <w:t>or</w:t>
      </w:r>
      <w:r w:rsidR="002C0133" w:rsidRPr="001369F6">
        <w:rPr>
          <w:spacing w:val="-3"/>
        </w:rPr>
        <w:t xml:space="preserve"> </w:t>
      </w:r>
      <w:r w:rsidR="002C0133" w:rsidRPr="005B5501">
        <w:t>supplier</w:t>
      </w:r>
      <w:r w:rsidR="002C0133" w:rsidRPr="001369F6">
        <w:rPr>
          <w:spacing w:val="-7"/>
        </w:rPr>
        <w:t xml:space="preserve"> </w:t>
      </w:r>
      <w:r w:rsidR="002C0133" w:rsidRPr="005B5501">
        <w:t>(current</w:t>
      </w:r>
      <w:r w:rsidR="002C0133" w:rsidRPr="001369F6">
        <w:rPr>
          <w:spacing w:val="-5"/>
        </w:rPr>
        <w:t xml:space="preserve"> </w:t>
      </w:r>
      <w:r w:rsidR="002C0133" w:rsidRPr="005B5501">
        <w:t>or prospective)</w:t>
      </w:r>
      <w:r w:rsidR="002C0133" w:rsidRPr="001369F6">
        <w:rPr>
          <w:spacing w:val="-3"/>
        </w:rPr>
        <w:t xml:space="preserve"> </w:t>
      </w:r>
      <w:r w:rsidR="002C0133" w:rsidRPr="005B5501">
        <w:t>to</w:t>
      </w:r>
      <w:r w:rsidR="002C0133" w:rsidRPr="001369F6">
        <w:rPr>
          <w:spacing w:val="-5"/>
        </w:rPr>
        <w:t xml:space="preserve"> </w:t>
      </w:r>
      <w:r w:rsidR="002C0133" w:rsidRPr="005B5501">
        <w:t>the ICB’s business should be declined.</w:t>
      </w:r>
      <w:r w:rsidR="002C0133" w:rsidRPr="001369F6">
        <w:rPr>
          <w:spacing w:val="40"/>
        </w:rPr>
        <w:t xml:space="preserve"> </w:t>
      </w:r>
      <w:r w:rsidR="002C0133" w:rsidRPr="005B5501">
        <w:t>The person to whom the gifts were offered must declare</w:t>
      </w:r>
      <w:r w:rsidR="002C0133" w:rsidRPr="001369F6">
        <w:rPr>
          <w:spacing w:val="-3"/>
        </w:rPr>
        <w:t xml:space="preserve"> </w:t>
      </w:r>
      <w:r w:rsidR="002C0133" w:rsidRPr="005B5501">
        <w:t>said</w:t>
      </w:r>
      <w:r w:rsidR="002C0133" w:rsidRPr="001369F6">
        <w:rPr>
          <w:spacing w:val="-3"/>
        </w:rPr>
        <w:t xml:space="preserve"> </w:t>
      </w:r>
      <w:r w:rsidR="002C0133" w:rsidRPr="005B5501">
        <w:t>offer</w:t>
      </w:r>
      <w:r w:rsidR="002C0133" w:rsidRPr="001369F6">
        <w:rPr>
          <w:spacing w:val="-3"/>
        </w:rPr>
        <w:t xml:space="preserve"> </w:t>
      </w:r>
      <w:r w:rsidR="002C0133" w:rsidRPr="005B5501">
        <w:t>to</w:t>
      </w:r>
      <w:r w:rsidR="002C0133" w:rsidRPr="001369F6">
        <w:rPr>
          <w:spacing w:val="-2"/>
        </w:rPr>
        <w:t xml:space="preserve"> </w:t>
      </w:r>
      <w:r w:rsidR="002C0133" w:rsidRPr="005B5501">
        <w:t>the</w:t>
      </w:r>
      <w:r w:rsidR="002C0133" w:rsidRPr="001369F6">
        <w:rPr>
          <w:spacing w:val="-2"/>
        </w:rPr>
        <w:t xml:space="preserve"> </w:t>
      </w:r>
      <w:r w:rsidR="002C0133" w:rsidRPr="005B5501">
        <w:t>Governance &amp; Compliance Tea</w:t>
      </w:r>
      <w:r w:rsidR="002C0133" w:rsidRPr="001369F6">
        <w:rPr>
          <w:spacing w:val="-2"/>
        </w:rPr>
        <w:t>m</w:t>
      </w:r>
      <w:r w:rsidR="001369F6">
        <w:rPr>
          <w:spacing w:val="-2"/>
        </w:rPr>
        <w:t xml:space="preserve"> </w:t>
      </w:r>
      <w:r w:rsidR="002C0133" w:rsidRPr="005B5501">
        <w:rPr>
          <w:spacing w:val="-2"/>
        </w:rPr>
        <w:tab/>
        <w:t>(</w:t>
      </w:r>
      <w:hyperlink r:id="rId31" w:history="1">
        <w:r w:rsidR="002C0133" w:rsidRPr="005B5501">
          <w:rPr>
            <w:rStyle w:val="Hyperlink"/>
            <w:spacing w:val="-2"/>
          </w:rPr>
          <w:t>hnyicb.declarationsofinterest@nhs.net</w:t>
        </w:r>
      </w:hyperlink>
      <w:r w:rsidR="002C0133" w:rsidRPr="005B5501">
        <w:rPr>
          <w:spacing w:val="-2"/>
        </w:rPr>
        <w:t xml:space="preserve">) </w:t>
      </w:r>
      <w:r w:rsidR="002C0133" w:rsidRPr="005B5501">
        <w:t>for</w:t>
      </w:r>
      <w:r w:rsidR="002C0133" w:rsidRPr="005B5501">
        <w:rPr>
          <w:spacing w:val="-3"/>
        </w:rPr>
        <w:t xml:space="preserve"> </w:t>
      </w:r>
      <w:r w:rsidR="002C0133" w:rsidRPr="005B5501">
        <w:t>inclusion</w:t>
      </w:r>
      <w:r w:rsidR="002C0133" w:rsidRPr="005B5501">
        <w:rPr>
          <w:spacing w:val="-3"/>
        </w:rPr>
        <w:t xml:space="preserve"> </w:t>
      </w:r>
      <w:r w:rsidR="002C0133" w:rsidRPr="005B5501">
        <w:t>on</w:t>
      </w:r>
      <w:r w:rsidR="002C0133" w:rsidRPr="005B5501">
        <w:rPr>
          <w:spacing w:val="-2"/>
        </w:rPr>
        <w:t xml:space="preserve"> </w:t>
      </w:r>
      <w:r w:rsidR="002C0133" w:rsidRPr="005B5501">
        <w:t>the</w:t>
      </w:r>
      <w:r w:rsidR="002C0133" w:rsidRPr="005B5501">
        <w:rPr>
          <w:spacing w:val="-3"/>
        </w:rPr>
        <w:t xml:space="preserve"> </w:t>
      </w:r>
      <w:r w:rsidR="002C0133" w:rsidRPr="005B5501">
        <w:t>register</w:t>
      </w:r>
      <w:r w:rsidR="41F76D17" w:rsidRPr="005B5501">
        <w:t xml:space="preserve">. </w:t>
      </w:r>
    </w:p>
    <w:p w14:paraId="213C3FFE" w14:textId="77777777" w:rsidR="00485D5E" w:rsidRDefault="00485D5E" w:rsidP="00485D5E">
      <w:pPr>
        <w:tabs>
          <w:tab w:val="left" w:pos="824"/>
        </w:tabs>
        <w:spacing w:line="276" w:lineRule="auto"/>
        <w:ind w:left="822" w:right="-24" w:hanging="822"/>
        <w:jc w:val="both"/>
        <w:rPr>
          <w:spacing w:val="-1"/>
        </w:rPr>
      </w:pPr>
      <w:r>
        <w:rPr>
          <w:spacing w:val="-1"/>
        </w:rPr>
        <w:tab/>
      </w:r>
    </w:p>
    <w:p w14:paraId="4CEEE2F1" w14:textId="1F6FA64D" w:rsidR="00F47F33" w:rsidRDefault="00485D5E" w:rsidP="00485D5E">
      <w:pPr>
        <w:tabs>
          <w:tab w:val="left" w:pos="824"/>
        </w:tabs>
        <w:spacing w:line="276" w:lineRule="auto"/>
        <w:ind w:left="822" w:right="-24" w:hanging="822"/>
        <w:jc w:val="both"/>
      </w:pPr>
      <w:r>
        <w:rPr>
          <w:spacing w:val="-1"/>
        </w:rPr>
        <w:tab/>
      </w:r>
      <w:r w:rsidR="002C0133" w:rsidRPr="005B5501">
        <w:t>The declaration should also be signed off by the relevant line manager</w:t>
      </w:r>
      <w:r w:rsidR="7621FD45">
        <w:t xml:space="preserve">. </w:t>
      </w:r>
      <w:bookmarkStart w:id="34" w:name="_Hlk183633016"/>
      <w:r w:rsidR="00F47F33">
        <w:t>Interests should be declared using the DOI template u</w:t>
      </w:r>
      <w:r w:rsidR="00F47F33" w:rsidRPr="00F649D9">
        <w:t xml:space="preserve">sed for this purpose </w:t>
      </w:r>
      <w:r w:rsidR="00F47F33">
        <w:t xml:space="preserve">available as a separate document on the ICB’s website.  </w:t>
      </w:r>
      <w:hyperlink r:id="rId32" w:history="1">
        <w:r w:rsidR="00F47F33" w:rsidRPr="007065E8">
          <w:rPr>
            <w:rStyle w:val="Hyperlink"/>
          </w:rPr>
          <w:t>https://humberandnorthyorkshire.icb.nhs.uk/governance-publications/</w:t>
        </w:r>
      </w:hyperlink>
    </w:p>
    <w:bookmarkEnd w:id="34"/>
    <w:p w14:paraId="40513F6D" w14:textId="77777777" w:rsidR="00F47F33" w:rsidRPr="005B5501" w:rsidRDefault="00F47F33" w:rsidP="002C0133">
      <w:pPr>
        <w:tabs>
          <w:tab w:val="left" w:pos="824"/>
        </w:tabs>
        <w:spacing w:line="276" w:lineRule="auto"/>
        <w:ind w:left="822" w:right="692"/>
        <w:contextualSpacing/>
        <w:jc w:val="both"/>
      </w:pPr>
    </w:p>
    <w:p w14:paraId="712794AA" w14:textId="0633BE49" w:rsidR="002C0133" w:rsidRDefault="00485D5E" w:rsidP="00485D5E">
      <w:pPr>
        <w:tabs>
          <w:tab w:val="left" w:pos="851"/>
        </w:tabs>
        <w:spacing w:before="201" w:line="276" w:lineRule="auto"/>
        <w:ind w:left="851" w:right="-24" w:hanging="851"/>
        <w:jc w:val="both"/>
      </w:pPr>
      <w:r>
        <w:t>8</w:t>
      </w:r>
      <w:r w:rsidR="00886600" w:rsidRPr="00886600">
        <w:t>.9.3</w:t>
      </w:r>
      <w:r w:rsidR="00886600">
        <w:tab/>
      </w:r>
      <w:r w:rsidR="002C0133">
        <w:t>Subject</w:t>
      </w:r>
      <w:r w:rsidR="002C0133" w:rsidRPr="00886600">
        <w:rPr>
          <w:spacing w:val="-6"/>
        </w:rPr>
        <w:t xml:space="preserve"> </w:t>
      </w:r>
      <w:r w:rsidR="002C0133">
        <w:t>to</w:t>
      </w:r>
      <w:r w:rsidR="002C0133" w:rsidRPr="00886600">
        <w:rPr>
          <w:spacing w:val="-4"/>
        </w:rPr>
        <w:t xml:space="preserve"> </w:t>
      </w:r>
      <w:r w:rsidR="002C0133">
        <w:t>this,</w:t>
      </w:r>
      <w:r w:rsidR="002C0133" w:rsidRPr="00886600">
        <w:rPr>
          <w:spacing w:val="-5"/>
        </w:rPr>
        <w:t xml:space="preserve"> </w:t>
      </w:r>
      <w:r w:rsidR="002C0133">
        <w:t>low</w:t>
      </w:r>
      <w:r w:rsidR="002C0133" w:rsidRPr="00886600">
        <w:rPr>
          <w:spacing w:val="-5"/>
        </w:rPr>
        <w:t xml:space="preserve"> </w:t>
      </w:r>
      <w:r w:rsidR="002C0133">
        <w:t>cost</w:t>
      </w:r>
      <w:r w:rsidR="002C0133" w:rsidRPr="00886600">
        <w:rPr>
          <w:spacing w:val="-5"/>
        </w:rPr>
        <w:t xml:space="preserve"> </w:t>
      </w:r>
      <w:r w:rsidR="002C0133">
        <w:t>branded</w:t>
      </w:r>
      <w:r w:rsidR="002C0133" w:rsidRPr="00886600">
        <w:rPr>
          <w:spacing w:val="-6"/>
        </w:rPr>
        <w:t xml:space="preserve"> </w:t>
      </w:r>
      <w:r w:rsidR="002C0133">
        <w:t>promotional</w:t>
      </w:r>
      <w:r w:rsidR="002C0133" w:rsidRPr="00886600">
        <w:rPr>
          <w:spacing w:val="-7"/>
        </w:rPr>
        <w:t xml:space="preserve"> </w:t>
      </w:r>
      <w:r w:rsidR="002C0133">
        <w:t>aids</w:t>
      </w:r>
      <w:r w:rsidR="002C0133" w:rsidRPr="00886600">
        <w:rPr>
          <w:spacing w:val="-5"/>
        </w:rPr>
        <w:t xml:space="preserve"> </w:t>
      </w:r>
      <w:r w:rsidR="002C0133">
        <w:t>(diaries,</w:t>
      </w:r>
      <w:r w:rsidR="002C0133" w:rsidRPr="00886600">
        <w:rPr>
          <w:spacing w:val="-5"/>
        </w:rPr>
        <w:t xml:space="preserve"> </w:t>
      </w:r>
      <w:r w:rsidR="002C0133">
        <w:t>calendars,</w:t>
      </w:r>
      <w:r w:rsidR="002C0133" w:rsidRPr="00886600">
        <w:rPr>
          <w:spacing w:val="-5"/>
        </w:rPr>
        <w:t xml:space="preserve"> </w:t>
      </w:r>
      <w:r w:rsidR="002C0133">
        <w:t>etc.)</w:t>
      </w:r>
      <w:r w:rsidR="002C0133" w:rsidRPr="00886600">
        <w:rPr>
          <w:spacing w:val="-6"/>
        </w:rPr>
        <w:t xml:space="preserve"> </w:t>
      </w:r>
      <w:r w:rsidR="002C0133">
        <w:t>may</w:t>
      </w:r>
      <w:r w:rsidR="002C0133" w:rsidRPr="00886600">
        <w:rPr>
          <w:spacing w:val="-5"/>
        </w:rPr>
        <w:t xml:space="preserve"> </w:t>
      </w:r>
      <w:r w:rsidR="002C0133">
        <w:t>be accepted</w:t>
      </w:r>
      <w:r w:rsidR="002C0133" w:rsidRPr="00886600">
        <w:rPr>
          <w:spacing w:val="-4"/>
        </w:rPr>
        <w:t xml:space="preserve"> </w:t>
      </w:r>
      <w:r w:rsidR="002C0133">
        <w:t>where</w:t>
      </w:r>
      <w:r w:rsidR="002C0133" w:rsidRPr="00886600">
        <w:rPr>
          <w:spacing w:val="-4"/>
        </w:rPr>
        <w:t xml:space="preserve"> </w:t>
      </w:r>
      <w:r w:rsidR="002C0133">
        <w:t>they</w:t>
      </w:r>
      <w:r w:rsidR="002C0133" w:rsidRPr="00886600">
        <w:rPr>
          <w:spacing w:val="-4"/>
        </w:rPr>
        <w:t xml:space="preserve"> </w:t>
      </w:r>
      <w:r w:rsidR="002C0133">
        <w:t>are</w:t>
      </w:r>
      <w:r w:rsidR="002C0133" w:rsidRPr="00886600">
        <w:rPr>
          <w:spacing w:val="-4"/>
        </w:rPr>
        <w:t xml:space="preserve"> </w:t>
      </w:r>
      <w:r w:rsidR="002C0133">
        <w:t>under</w:t>
      </w:r>
      <w:r w:rsidR="002C0133" w:rsidRPr="00886600">
        <w:rPr>
          <w:spacing w:val="-5"/>
        </w:rPr>
        <w:t xml:space="preserve"> </w:t>
      </w:r>
      <w:r w:rsidR="002C0133">
        <w:t>the</w:t>
      </w:r>
      <w:r w:rsidR="002C0133" w:rsidRPr="00886600">
        <w:rPr>
          <w:spacing w:val="-4"/>
        </w:rPr>
        <w:t xml:space="preserve"> </w:t>
      </w:r>
      <w:r w:rsidR="002C0133">
        <w:t>value</w:t>
      </w:r>
      <w:r w:rsidR="002C0133" w:rsidRPr="00886600">
        <w:rPr>
          <w:spacing w:val="-4"/>
        </w:rPr>
        <w:t xml:space="preserve"> </w:t>
      </w:r>
      <w:r w:rsidR="002C0133">
        <w:t>of</w:t>
      </w:r>
      <w:r w:rsidR="002C0133" w:rsidRPr="00886600">
        <w:rPr>
          <w:spacing w:val="-6"/>
        </w:rPr>
        <w:t xml:space="preserve"> </w:t>
      </w:r>
      <w:r w:rsidR="002C0133">
        <w:t>the</w:t>
      </w:r>
      <w:r w:rsidR="002C0133" w:rsidRPr="00886600">
        <w:rPr>
          <w:spacing w:val="-4"/>
        </w:rPr>
        <w:t xml:space="preserve"> </w:t>
      </w:r>
      <w:r w:rsidR="002C0133">
        <w:t>common</w:t>
      </w:r>
      <w:r w:rsidR="002C0133" w:rsidRPr="00886600">
        <w:rPr>
          <w:spacing w:val="-4"/>
        </w:rPr>
        <w:t xml:space="preserve"> </w:t>
      </w:r>
      <w:r w:rsidR="002C0133">
        <w:t>industry</w:t>
      </w:r>
      <w:r w:rsidR="002C0133" w:rsidRPr="00886600">
        <w:rPr>
          <w:spacing w:val="-5"/>
        </w:rPr>
        <w:t xml:space="preserve"> </w:t>
      </w:r>
      <w:r w:rsidR="002C0133">
        <w:t>standard</w:t>
      </w:r>
      <w:r w:rsidR="002C0133" w:rsidRPr="00886600">
        <w:rPr>
          <w:spacing w:val="-4"/>
        </w:rPr>
        <w:t xml:space="preserve"> </w:t>
      </w:r>
      <w:r w:rsidR="002C0133">
        <w:t>of</w:t>
      </w:r>
      <w:r w:rsidR="002C0133" w:rsidRPr="00886600">
        <w:rPr>
          <w:spacing w:val="-4"/>
        </w:rPr>
        <w:t xml:space="preserve"> </w:t>
      </w:r>
      <w:r w:rsidR="002C0133">
        <w:t>£6</w:t>
      </w:r>
      <w:r w:rsidR="002C0133" w:rsidRPr="00886600">
        <w:rPr>
          <w:spacing w:val="-4"/>
        </w:rPr>
        <w:t xml:space="preserve"> </w:t>
      </w:r>
      <w:r w:rsidR="002C0133">
        <w:t>in total and need not be declared.</w:t>
      </w:r>
    </w:p>
    <w:p w14:paraId="167F211E" w14:textId="77777777" w:rsidR="002C0133" w:rsidRDefault="002C0133" w:rsidP="00485D5E">
      <w:pPr>
        <w:pStyle w:val="ListParagraph"/>
        <w:tabs>
          <w:tab w:val="left" w:pos="824"/>
        </w:tabs>
        <w:spacing w:before="200" w:line="276" w:lineRule="auto"/>
        <w:ind w:left="823" w:right="-24"/>
        <w:jc w:val="both"/>
      </w:pPr>
      <w:r>
        <w:t>The</w:t>
      </w:r>
      <w:r>
        <w:rPr>
          <w:spacing w:val="-4"/>
        </w:rPr>
        <w:t xml:space="preserve"> </w:t>
      </w:r>
      <w:r>
        <w:t>offer</w:t>
      </w:r>
      <w:r>
        <w:rPr>
          <w:spacing w:val="-6"/>
        </w:rPr>
        <w:t xml:space="preserve"> </w:t>
      </w:r>
      <w:r>
        <w:t>of</w:t>
      </w:r>
      <w:r>
        <w:rPr>
          <w:spacing w:val="-4"/>
        </w:rPr>
        <w:t xml:space="preserve"> </w:t>
      </w:r>
      <w:r>
        <w:t>gifts</w:t>
      </w:r>
      <w:r>
        <w:rPr>
          <w:spacing w:val="-4"/>
        </w:rPr>
        <w:t xml:space="preserve"> </w:t>
      </w:r>
      <w:r>
        <w:t>must</w:t>
      </w:r>
      <w:r>
        <w:rPr>
          <w:spacing w:val="-4"/>
        </w:rPr>
        <w:t xml:space="preserve"> </w:t>
      </w:r>
      <w:r>
        <w:t>be</w:t>
      </w:r>
      <w:r>
        <w:rPr>
          <w:spacing w:val="-4"/>
        </w:rPr>
        <w:t xml:space="preserve"> </w:t>
      </w:r>
      <w:r>
        <w:t>declared, even</w:t>
      </w:r>
      <w:r>
        <w:rPr>
          <w:spacing w:val="-3"/>
        </w:rPr>
        <w:t xml:space="preserve"> </w:t>
      </w:r>
      <w:r>
        <w:t>when</w:t>
      </w:r>
      <w:r>
        <w:rPr>
          <w:spacing w:val="-2"/>
        </w:rPr>
        <w:t xml:space="preserve"> </w:t>
      </w:r>
      <w:r>
        <w:t>they</w:t>
      </w:r>
      <w:r>
        <w:rPr>
          <w:spacing w:val="-4"/>
        </w:rPr>
        <w:t xml:space="preserve"> </w:t>
      </w:r>
      <w:r>
        <w:t>are</w:t>
      </w:r>
      <w:r>
        <w:rPr>
          <w:spacing w:val="-4"/>
        </w:rPr>
        <w:t xml:space="preserve"> </w:t>
      </w:r>
      <w:r>
        <w:t>declined,</w:t>
      </w:r>
      <w:r>
        <w:rPr>
          <w:spacing w:val="-2"/>
        </w:rPr>
        <w:t xml:space="preserve"> </w:t>
      </w:r>
      <w:r>
        <w:t>within</w:t>
      </w:r>
      <w:r>
        <w:rPr>
          <w:spacing w:val="-2"/>
        </w:rPr>
        <w:t xml:space="preserve"> </w:t>
      </w:r>
      <w:r w:rsidRPr="00485D5E">
        <w:rPr>
          <w:b/>
          <w:bCs/>
        </w:rPr>
        <w:t>28</w:t>
      </w:r>
      <w:r w:rsidRPr="00485D5E">
        <w:rPr>
          <w:b/>
          <w:bCs/>
          <w:spacing w:val="-4"/>
        </w:rPr>
        <w:t xml:space="preserve"> </w:t>
      </w:r>
      <w:r w:rsidRPr="00485D5E">
        <w:rPr>
          <w:b/>
          <w:bCs/>
        </w:rPr>
        <w:t>days</w:t>
      </w:r>
      <w:r>
        <w:rPr>
          <w:spacing w:val="-5"/>
        </w:rPr>
        <w:t xml:space="preserve"> </w:t>
      </w:r>
      <w:r>
        <w:t>of the gift being offered.</w:t>
      </w:r>
    </w:p>
    <w:p w14:paraId="262640E9" w14:textId="77777777" w:rsidR="002C0133" w:rsidRDefault="002C0133" w:rsidP="002C0133">
      <w:pPr>
        <w:pStyle w:val="ListParagraph"/>
        <w:tabs>
          <w:tab w:val="left" w:pos="824"/>
        </w:tabs>
        <w:spacing w:before="200"/>
        <w:ind w:left="822" w:right="697"/>
        <w:jc w:val="both"/>
      </w:pPr>
    </w:p>
    <w:p w14:paraId="2494E949" w14:textId="0E874064" w:rsidR="002C0133" w:rsidRDefault="00485D5E" w:rsidP="00485D5E">
      <w:pPr>
        <w:tabs>
          <w:tab w:val="left" w:pos="824"/>
        </w:tabs>
        <w:spacing w:before="2" w:line="276" w:lineRule="auto"/>
        <w:ind w:left="851" w:right="-24" w:hanging="851"/>
        <w:jc w:val="both"/>
      </w:pPr>
      <w:r>
        <w:lastRenderedPageBreak/>
        <w:t>8</w:t>
      </w:r>
      <w:r w:rsidR="00886600">
        <w:t>.9.4</w:t>
      </w:r>
      <w:r w:rsidR="00886600">
        <w:tab/>
      </w:r>
      <w:r w:rsidR="002C0133">
        <w:t>Gifts from other</w:t>
      </w:r>
      <w:r w:rsidR="002C0133" w:rsidRPr="00531B6E">
        <w:rPr>
          <w:spacing w:val="-2"/>
        </w:rPr>
        <w:t xml:space="preserve"> </w:t>
      </w:r>
      <w:r w:rsidR="002C0133">
        <w:t>sources should also be declined if</w:t>
      </w:r>
      <w:r w:rsidR="002C0133" w:rsidRPr="00531B6E">
        <w:rPr>
          <w:spacing w:val="-3"/>
        </w:rPr>
        <w:t xml:space="preserve"> </w:t>
      </w:r>
      <w:r w:rsidR="002C0133">
        <w:t>acceptance could be</w:t>
      </w:r>
      <w:r w:rsidR="002C0133" w:rsidRPr="00531B6E">
        <w:rPr>
          <w:spacing w:val="-2"/>
        </w:rPr>
        <w:t xml:space="preserve"> </w:t>
      </w:r>
      <w:r w:rsidR="002C0133">
        <w:t xml:space="preserve">perceived as </w:t>
      </w:r>
      <w:r w:rsidR="365F4C59">
        <w:t>favouritism</w:t>
      </w:r>
      <w:r w:rsidR="002C0133">
        <w:t xml:space="preserve"> or bias.</w:t>
      </w:r>
      <w:r w:rsidR="002C0133" w:rsidRPr="00531B6E">
        <w:rPr>
          <w:spacing w:val="40"/>
        </w:rPr>
        <w:t xml:space="preserve"> </w:t>
      </w:r>
      <w:r w:rsidR="002C0133">
        <w:t xml:space="preserve">The only exceptions relate to low cost branded promotional gifts as detailed at 15.6. </w:t>
      </w:r>
    </w:p>
    <w:p w14:paraId="7FC669A9" w14:textId="3E462234" w:rsidR="002C0133" w:rsidRDefault="00485D5E" w:rsidP="00485D5E">
      <w:pPr>
        <w:tabs>
          <w:tab w:val="left" w:pos="851"/>
        </w:tabs>
        <w:spacing w:before="200" w:line="276" w:lineRule="auto"/>
        <w:ind w:left="851" w:right="-24" w:hanging="851"/>
        <w:jc w:val="both"/>
      </w:pPr>
      <w:r>
        <w:t>8</w:t>
      </w:r>
      <w:r w:rsidR="00886600">
        <w:t>.9.5</w:t>
      </w:r>
      <w:r w:rsidR="00886600">
        <w:tab/>
      </w:r>
      <w:r w:rsidR="002C0133">
        <w:t>Any personal gift of cash or cash equivalent, i.e., vouchers, tokens, remuneration to attend meetings whilst working for / representing the ICB must always be declined</w:t>
      </w:r>
      <w:r w:rsidR="002C0133" w:rsidRPr="00886600">
        <w:rPr>
          <w:spacing w:val="-1"/>
        </w:rPr>
        <w:t xml:space="preserve"> </w:t>
      </w:r>
      <w:r w:rsidR="002C0133">
        <w:t>whatever</w:t>
      </w:r>
      <w:r w:rsidR="002C0133" w:rsidRPr="00886600">
        <w:rPr>
          <w:spacing w:val="-1"/>
        </w:rPr>
        <w:t xml:space="preserve"> </w:t>
      </w:r>
      <w:r w:rsidR="002C0133">
        <w:t>their</w:t>
      </w:r>
      <w:r w:rsidR="002C0133" w:rsidRPr="00886600">
        <w:rPr>
          <w:spacing w:val="-1"/>
        </w:rPr>
        <w:t xml:space="preserve"> </w:t>
      </w:r>
      <w:r w:rsidR="002C0133">
        <w:t>value</w:t>
      </w:r>
      <w:r w:rsidR="002C0133" w:rsidRPr="00886600">
        <w:rPr>
          <w:spacing w:val="-1"/>
        </w:rPr>
        <w:t xml:space="preserve"> </w:t>
      </w:r>
      <w:r w:rsidR="002C0133">
        <w:t>and</w:t>
      </w:r>
      <w:r w:rsidR="002C0133" w:rsidRPr="00886600">
        <w:rPr>
          <w:spacing w:val="-1"/>
        </w:rPr>
        <w:t xml:space="preserve"> </w:t>
      </w:r>
      <w:r w:rsidR="002C0133">
        <w:t>whatever</w:t>
      </w:r>
      <w:r w:rsidR="002C0133" w:rsidRPr="00886600">
        <w:rPr>
          <w:spacing w:val="-3"/>
        </w:rPr>
        <w:t xml:space="preserve"> </w:t>
      </w:r>
      <w:r w:rsidR="002C0133">
        <w:t>their</w:t>
      </w:r>
      <w:r w:rsidR="002C0133" w:rsidRPr="00886600">
        <w:rPr>
          <w:spacing w:val="-1"/>
        </w:rPr>
        <w:t xml:space="preserve"> </w:t>
      </w:r>
      <w:r w:rsidR="002C0133">
        <w:t>source.</w:t>
      </w:r>
      <w:r w:rsidR="002C0133" w:rsidRPr="00886600">
        <w:rPr>
          <w:spacing w:val="40"/>
        </w:rPr>
        <w:t xml:space="preserve"> </w:t>
      </w:r>
      <w:r w:rsidR="002C0133">
        <w:t>The</w:t>
      </w:r>
      <w:r w:rsidR="002C0133" w:rsidRPr="00886600">
        <w:rPr>
          <w:spacing w:val="-1"/>
        </w:rPr>
        <w:t xml:space="preserve"> </w:t>
      </w:r>
      <w:r w:rsidR="002C0133">
        <w:t>person</w:t>
      </w:r>
      <w:r w:rsidR="002C0133" w:rsidRPr="00886600">
        <w:rPr>
          <w:spacing w:val="-2"/>
        </w:rPr>
        <w:t xml:space="preserve"> </w:t>
      </w:r>
      <w:r w:rsidR="002C0133">
        <w:t>to</w:t>
      </w:r>
      <w:r w:rsidR="002C0133" w:rsidRPr="00886600">
        <w:rPr>
          <w:spacing w:val="-1"/>
        </w:rPr>
        <w:t xml:space="preserve"> </w:t>
      </w:r>
      <w:r w:rsidR="002C0133">
        <w:t>whom</w:t>
      </w:r>
      <w:r w:rsidR="002C0133" w:rsidRPr="00886600">
        <w:rPr>
          <w:spacing w:val="-1"/>
        </w:rPr>
        <w:t xml:space="preserve"> </w:t>
      </w:r>
      <w:r w:rsidR="002C0133">
        <w:t>the gifts were offered must declare said offer to the Governance &amp; Compliance Team (</w:t>
      </w:r>
      <w:hyperlink r:id="rId33" w:history="1">
        <w:r w:rsidR="002C0133" w:rsidRPr="009B7FE0">
          <w:rPr>
            <w:rStyle w:val="Hyperlink"/>
          </w:rPr>
          <w:t>hnyicb.declarationsofinterest@nhs.net</w:t>
        </w:r>
      </w:hyperlink>
      <w:r w:rsidR="002C0133">
        <w:t>) for inclusion on the register.</w:t>
      </w:r>
    </w:p>
    <w:p w14:paraId="79D077EB" w14:textId="77777777" w:rsidR="002C0133" w:rsidRDefault="002C0133" w:rsidP="00485D5E">
      <w:pPr>
        <w:pStyle w:val="ListParagraph"/>
        <w:tabs>
          <w:tab w:val="left" w:pos="824"/>
        </w:tabs>
        <w:spacing w:before="202"/>
        <w:ind w:left="823" w:right="-24"/>
      </w:pPr>
      <w:r>
        <w:t>In</w:t>
      </w:r>
      <w:r>
        <w:rPr>
          <w:spacing w:val="-1"/>
        </w:rPr>
        <w:t xml:space="preserve"> </w:t>
      </w:r>
      <w:r>
        <w:t>relation</w:t>
      </w:r>
      <w:r>
        <w:rPr>
          <w:spacing w:val="-2"/>
        </w:rPr>
        <w:t xml:space="preserve"> </w:t>
      </w:r>
      <w:r>
        <w:t>to</w:t>
      </w:r>
      <w:r>
        <w:rPr>
          <w:spacing w:val="-2"/>
        </w:rPr>
        <w:t xml:space="preserve"> </w:t>
      </w:r>
      <w:r>
        <w:t>gifts</w:t>
      </w:r>
      <w:r>
        <w:rPr>
          <w:spacing w:val="-4"/>
        </w:rPr>
        <w:t xml:space="preserve"> </w:t>
      </w:r>
      <w:r>
        <w:t>from</w:t>
      </w:r>
      <w:r>
        <w:rPr>
          <w:spacing w:val="-2"/>
        </w:rPr>
        <w:t xml:space="preserve"> </w:t>
      </w:r>
      <w:r>
        <w:t>patients,</w:t>
      </w:r>
      <w:r>
        <w:rPr>
          <w:spacing w:val="-2"/>
        </w:rPr>
        <w:t xml:space="preserve"> </w:t>
      </w:r>
      <w:r>
        <w:t>families,</w:t>
      </w:r>
      <w:r>
        <w:rPr>
          <w:spacing w:val="-4"/>
        </w:rPr>
        <w:t xml:space="preserve"> </w:t>
      </w:r>
      <w:r>
        <w:t>service</w:t>
      </w:r>
      <w:r>
        <w:rPr>
          <w:spacing w:val="-2"/>
        </w:rPr>
        <w:t xml:space="preserve"> </w:t>
      </w:r>
      <w:r>
        <w:t>users,</w:t>
      </w:r>
      <w:r>
        <w:rPr>
          <w:spacing w:val="-4"/>
        </w:rPr>
        <w:t xml:space="preserve"> etc.:</w:t>
      </w:r>
    </w:p>
    <w:p w14:paraId="4D957891" w14:textId="77777777" w:rsidR="002C0133" w:rsidRDefault="002C0133" w:rsidP="002C0133">
      <w:pPr>
        <w:pStyle w:val="BodyText"/>
        <w:spacing w:before="10"/>
        <w:rPr>
          <w:sz w:val="20"/>
        </w:rPr>
      </w:pPr>
    </w:p>
    <w:p w14:paraId="7A3F38CD" w14:textId="77777777" w:rsidR="002C0133" w:rsidRDefault="002C0133" w:rsidP="00A14630">
      <w:pPr>
        <w:pStyle w:val="ListParagraph"/>
        <w:widowControl w:val="0"/>
        <w:numPr>
          <w:ilvl w:val="2"/>
          <w:numId w:val="15"/>
        </w:numPr>
        <w:tabs>
          <w:tab w:val="left" w:pos="1534"/>
        </w:tabs>
        <w:adjustRightInd/>
        <w:spacing w:line="276" w:lineRule="auto"/>
        <w:ind w:right="698"/>
        <w:contextualSpacing w:val="0"/>
        <w:jc w:val="both"/>
      </w:pPr>
      <w:r>
        <w:t>Gifts of cash and vouchers to individuals must always be declined.</w:t>
      </w:r>
      <w:r>
        <w:rPr>
          <w:spacing w:val="40"/>
        </w:rPr>
        <w:t xml:space="preserve"> </w:t>
      </w:r>
      <w:r>
        <w:t>Staff should not accept any gifts.</w:t>
      </w:r>
    </w:p>
    <w:p w14:paraId="6673006A" w14:textId="77777777" w:rsidR="002C0133" w:rsidRDefault="002C0133" w:rsidP="00A14630">
      <w:pPr>
        <w:pStyle w:val="ListParagraph"/>
        <w:widowControl w:val="0"/>
        <w:numPr>
          <w:ilvl w:val="2"/>
          <w:numId w:val="15"/>
        </w:numPr>
        <w:tabs>
          <w:tab w:val="left" w:pos="1534"/>
        </w:tabs>
        <w:adjustRightInd/>
        <w:spacing w:before="200" w:line="276" w:lineRule="auto"/>
        <w:ind w:right="692"/>
        <w:contextualSpacing w:val="0"/>
        <w:jc w:val="both"/>
      </w:pPr>
      <w:r>
        <w:t>Gifts</w:t>
      </w:r>
      <w:r>
        <w:rPr>
          <w:spacing w:val="-11"/>
        </w:rPr>
        <w:t xml:space="preserve"> </w:t>
      </w:r>
      <w:r>
        <w:t>valued</w:t>
      </w:r>
      <w:r>
        <w:rPr>
          <w:spacing w:val="-12"/>
        </w:rPr>
        <w:t xml:space="preserve"> </w:t>
      </w:r>
      <w:r>
        <w:t>at</w:t>
      </w:r>
      <w:r>
        <w:rPr>
          <w:spacing w:val="-11"/>
        </w:rPr>
        <w:t xml:space="preserve"> </w:t>
      </w:r>
      <w:r>
        <w:t>over</w:t>
      </w:r>
      <w:r>
        <w:rPr>
          <w:spacing w:val="-13"/>
        </w:rPr>
        <w:t xml:space="preserve"> </w:t>
      </w:r>
      <w:r>
        <w:t>£50</w:t>
      </w:r>
      <w:r>
        <w:rPr>
          <w:spacing w:val="-10"/>
        </w:rPr>
        <w:t xml:space="preserve"> </w:t>
      </w:r>
      <w:r>
        <w:t>should</w:t>
      </w:r>
      <w:r>
        <w:rPr>
          <w:spacing w:val="-12"/>
        </w:rPr>
        <w:t xml:space="preserve"> </w:t>
      </w:r>
      <w:r>
        <w:t>be</w:t>
      </w:r>
      <w:r>
        <w:rPr>
          <w:spacing w:val="-10"/>
        </w:rPr>
        <w:t xml:space="preserve"> </w:t>
      </w:r>
      <w:r>
        <w:t>treated</w:t>
      </w:r>
      <w:r>
        <w:rPr>
          <w:spacing w:val="-6"/>
        </w:rPr>
        <w:t xml:space="preserve"> </w:t>
      </w:r>
      <w:r>
        <w:t>with</w:t>
      </w:r>
      <w:r>
        <w:rPr>
          <w:spacing w:val="-10"/>
        </w:rPr>
        <w:t xml:space="preserve"> </w:t>
      </w:r>
      <w:r>
        <w:t>caution</w:t>
      </w:r>
      <w:r>
        <w:rPr>
          <w:spacing w:val="-12"/>
        </w:rPr>
        <w:t xml:space="preserve"> </w:t>
      </w:r>
      <w:r>
        <w:t>and</w:t>
      </w:r>
      <w:r>
        <w:rPr>
          <w:spacing w:val="-12"/>
        </w:rPr>
        <w:t xml:space="preserve"> </w:t>
      </w:r>
      <w:r>
        <w:t>only</w:t>
      </w:r>
      <w:r>
        <w:rPr>
          <w:spacing w:val="-12"/>
        </w:rPr>
        <w:t xml:space="preserve"> </w:t>
      </w:r>
      <w:r>
        <w:t>be</w:t>
      </w:r>
      <w:r>
        <w:rPr>
          <w:spacing w:val="-11"/>
        </w:rPr>
        <w:t xml:space="preserve"> </w:t>
      </w:r>
      <w:r>
        <w:t>accepted on behalf of the ICB, i.e., a charitable trust, and not in a personal capacity. These should always be declared.</w:t>
      </w:r>
    </w:p>
    <w:p w14:paraId="64E3CABB" w14:textId="77777777" w:rsidR="002C0133" w:rsidRDefault="002C0133" w:rsidP="00A14630">
      <w:pPr>
        <w:pStyle w:val="ListParagraph"/>
        <w:widowControl w:val="0"/>
        <w:numPr>
          <w:ilvl w:val="2"/>
          <w:numId w:val="15"/>
        </w:numPr>
        <w:tabs>
          <w:tab w:val="left" w:pos="1534"/>
        </w:tabs>
        <w:adjustRightInd/>
        <w:spacing w:before="200" w:line="276" w:lineRule="auto"/>
        <w:ind w:right="694"/>
        <w:contextualSpacing w:val="0"/>
        <w:jc w:val="both"/>
      </w:pPr>
      <w:r>
        <w:t>Modest</w:t>
      </w:r>
      <w:r>
        <w:rPr>
          <w:spacing w:val="-17"/>
        </w:rPr>
        <w:t xml:space="preserve"> </w:t>
      </w:r>
      <w:r>
        <w:t>gifts</w:t>
      </w:r>
      <w:r>
        <w:rPr>
          <w:spacing w:val="-17"/>
        </w:rPr>
        <w:t xml:space="preserve"> </w:t>
      </w:r>
      <w:r>
        <w:t>accepted</w:t>
      </w:r>
      <w:r>
        <w:rPr>
          <w:spacing w:val="-16"/>
        </w:rPr>
        <w:t xml:space="preserve"> </w:t>
      </w:r>
      <w:r>
        <w:t>under</w:t>
      </w:r>
      <w:r>
        <w:rPr>
          <w:spacing w:val="-17"/>
        </w:rPr>
        <w:t xml:space="preserve"> </w:t>
      </w:r>
      <w:r>
        <w:t>a</w:t>
      </w:r>
      <w:r>
        <w:rPr>
          <w:spacing w:val="-17"/>
        </w:rPr>
        <w:t xml:space="preserve"> </w:t>
      </w:r>
      <w:r>
        <w:t>value</w:t>
      </w:r>
      <w:r>
        <w:rPr>
          <w:spacing w:val="-17"/>
        </w:rPr>
        <w:t xml:space="preserve"> </w:t>
      </w:r>
      <w:r>
        <w:t>of</w:t>
      </w:r>
      <w:r>
        <w:rPr>
          <w:spacing w:val="-16"/>
        </w:rPr>
        <w:t xml:space="preserve"> </w:t>
      </w:r>
      <w:r>
        <w:t>£50</w:t>
      </w:r>
      <w:r>
        <w:rPr>
          <w:spacing w:val="-17"/>
        </w:rPr>
        <w:t xml:space="preserve"> </w:t>
      </w:r>
      <w:r>
        <w:t>need</w:t>
      </w:r>
      <w:r>
        <w:rPr>
          <w:spacing w:val="-17"/>
        </w:rPr>
        <w:t xml:space="preserve"> </w:t>
      </w:r>
      <w:r>
        <w:t>not</w:t>
      </w:r>
      <w:r>
        <w:rPr>
          <w:spacing w:val="-16"/>
        </w:rPr>
        <w:t xml:space="preserve"> </w:t>
      </w:r>
      <w:r>
        <w:t>be</w:t>
      </w:r>
      <w:r>
        <w:rPr>
          <w:spacing w:val="-17"/>
        </w:rPr>
        <w:t xml:space="preserve"> </w:t>
      </w:r>
      <w:r>
        <w:t>declared.</w:t>
      </w:r>
      <w:r>
        <w:rPr>
          <w:spacing w:val="8"/>
        </w:rPr>
        <w:t xml:space="preserve"> </w:t>
      </w:r>
      <w:r>
        <w:t>A</w:t>
      </w:r>
      <w:r>
        <w:rPr>
          <w:spacing w:val="-15"/>
        </w:rPr>
        <w:t xml:space="preserve"> </w:t>
      </w:r>
      <w:r>
        <w:t>commonsense</w:t>
      </w:r>
      <w:r>
        <w:rPr>
          <w:spacing w:val="-17"/>
        </w:rPr>
        <w:t xml:space="preserve"> </w:t>
      </w:r>
      <w:r>
        <w:t>approach</w:t>
      </w:r>
      <w:r>
        <w:rPr>
          <w:spacing w:val="-17"/>
        </w:rPr>
        <w:t xml:space="preserve"> </w:t>
      </w:r>
      <w:r>
        <w:t>to</w:t>
      </w:r>
      <w:r>
        <w:rPr>
          <w:spacing w:val="-16"/>
        </w:rPr>
        <w:t xml:space="preserve"> </w:t>
      </w:r>
      <w:r>
        <w:t>the</w:t>
      </w:r>
      <w:r>
        <w:rPr>
          <w:spacing w:val="-17"/>
        </w:rPr>
        <w:t xml:space="preserve"> </w:t>
      </w:r>
      <w:r>
        <w:t>value</w:t>
      </w:r>
      <w:r>
        <w:rPr>
          <w:spacing w:val="-15"/>
        </w:rPr>
        <w:t xml:space="preserve"> </w:t>
      </w:r>
      <w:r>
        <w:t>of</w:t>
      </w:r>
      <w:r>
        <w:rPr>
          <w:spacing w:val="-16"/>
        </w:rPr>
        <w:t xml:space="preserve"> </w:t>
      </w:r>
      <w:r>
        <w:t>the</w:t>
      </w:r>
      <w:r>
        <w:rPr>
          <w:spacing w:val="-16"/>
        </w:rPr>
        <w:t xml:space="preserve"> </w:t>
      </w:r>
      <w:r>
        <w:t>gift</w:t>
      </w:r>
      <w:r>
        <w:rPr>
          <w:spacing w:val="-12"/>
        </w:rPr>
        <w:t xml:space="preserve"> </w:t>
      </w:r>
      <w:r>
        <w:t>should</w:t>
      </w:r>
      <w:r>
        <w:rPr>
          <w:spacing w:val="-17"/>
        </w:rPr>
        <w:t xml:space="preserve"> </w:t>
      </w:r>
      <w:r>
        <w:t>be</w:t>
      </w:r>
      <w:r>
        <w:rPr>
          <w:spacing w:val="-16"/>
        </w:rPr>
        <w:t xml:space="preserve"> </w:t>
      </w:r>
      <w:r>
        <w:t>applied,</w:t>
      </w:r>
      <w:r>
        <w:rPr>
          <w:spacing w:val="-16"/>
        </w:rPr>
        <w:t xml:space="preserve"> </w:t>
      </w:r>
      <w:r>
        <w:t>i.e.</w:t>
      </w:r>
      <w:r>
        <w:rPr>
          <w:spacing w:val="-16"/>
        </w:rPr>
        <w:t xml:space="preserve"> </w:t>
      </w:r>
      <w:r>
        <w:t>using</w:t>
      </w:r>
      <w:r>
        <w:rPr>
          <w:spacing w:val="-13"/>
        </w:rPr>
        <w:t xml:space="preserve"> </w:t>
      </w:r>
      <w:r>
        <w:t>the</w:t>
      </w:r>
      <w:r>
        <w:rPr>
          <w:spacing w:val="-16"/>
        </w:rPr>
        <w:t xml:space="preserve"> </w:t>
      </w:r>
      <w:r>
        <w:t>actual value if known.</w:t>
      </w:r>
    </w:p>
    <w:p w14:paraId="11E55B2D" w14:textId="77777777" w:rsidR="002C0133" w:rsidRDefault="002C0133" w:rsidP="00A14630">
      <w:pPr>
        <w:pStyle w:val="ListParagraph"/>
        <w:widowControl w:val="0"/>
        <w:numPr>
          <w:ilvl w:val="2"/>
          <w:numId w:val="15"/>
        </w:numPr>
        <w:tabs>
          <w:tab w:val="left" w:pos="1534"/>
        </w:tabs>
        <w:adjustRightInd/>
        <w:spacing w:before="201" w:line="276" w:lineRule="auto"/>
        <w:ind w:right="698"/>
        <w:contextualSpacing w:val="0"/>
        <w:jc w:val="both"/>
      </w:pPr>
      <w:r>
        <w:t>Multiple gifts from the same source over a period of 12 months should be treated</w:t>
      </w:r>
      <w:r>
        <w:rPr>
          <w:spacing w:val="-9"/>
        </w:rPr>
        <w:t xml:space="preserve"> </w:t>
      </w:r>
      <w:r>
        <w:t>in</w:t>
      </w:r>
      <w:r>
        <w:rPr>
          <w:spacing w:val="-10"/>
        </w:rPr>
        <w:t xml:space="preserve"> </w:t>
      </w:r>
      <w:r>
        <w:t>the</w:t>
      </w:r>
      <w:r>
        <w:rPr>
          <w:spacing w:val="-9"/>
        </w:rPr>
        <w:t xml:space="preserve"> </w:t>
      </w:r>
      <w:r>
        <w:t>same</w:t>
      </w:r>
      <w:r>
        <w:rPr>
          <w:spacing w:val="-9"/>
        </w:rPr>
        <w:t xml:space="preserve"> </w:t>
      </w:r>
      <w:r>
        <w:t>way</w:t>
      </w:r>
      <w:r>
        <w:rPr>
          <w:spacing w:val="-10"/>
        </w:rPr>
        <w:t xml:space="preserve"> </w:t>
      </w:r>
      <w:r>
        <w:t>as</w:t>
      </w:r>
      <w:r>
        <w:rPr>
          <w:spacing w:val="-10"/>
        </w:rPr>
        <w:t xml:space="preserve"> </w:t>
      </w:r>
      <w:r>
        <w:t>a</w:t>
      </w:r>
      <w:r>
        <w:rPr>
          <w:spacing w:val="-9"/>
        </w:rPr>
        <w:t xml:space="preserve"> </w:t>
      </w:r>
      <w:r>
        <w:t>single</w:t>
      </w:r>
      <w:r>
        <w:rPr>
          <w:spacing w:val="-12"/>
        </w:rPr>
        <w:t xml:space="preserve"> </w:t>
      </w:r>
      <w:r>
        <w:t>gift</w:t>
      </w:r>
      <w:r>
        <w:rPr>
          <w:spacing w:val="-10"/>
        </w:rPr>
        <w:t xml:space="preserve"> </w:t>
      </w:r>
      <w:r>
        <w:t>over</w:t>
      </w:r>
      <w:r>
        <w:rPr>
          <w:spacing w:val="-9"/>
        </w:rPr>
        <w:t xml:space="preserve"> </w:t>
      </w:r>
      <w:r>
        <w:t>£50</w:t>
      </w:r>
      <w:r>
        <w:rPr>
          <w:spacing w:val="-9"/>
        </w:rPr>
        <w:t xml:space="preserve"> </w:t>
      </w:r>
      <w:r>
        <w:t>where</w:t>
      </w:r>
      <w:r>
        <w:rPr>
          <w:spacing w:val="-10"/>
        </w:rPr>
        <w:t xml:space="preserve"> </w:t>
      </w:r>
      <w:r>
        <w:t>the</w:t>
      </w:r>
      <w:r>
        <w:rPr>
          <w:spacing w:val="-9"/>
        </w:rPr>
        <w:t xml:space="preserve"> </w:t>
      </w:r>
      <w:r>
        <w:t>cumulative</w:t>
      </w:r>
      <w:r>
        <w:rPr>
          <w:spacing w:val="-9"/>
        </w:rPr>
        <w:t xml:space="preserve"> </w:t>
      </w:r>
      <w:r>
        <w:t>value exceeds £50.</w:t>
      </w:r>
    </w:p>
    <w:p w14:paraId="4C739F5D" w14:textId="77777777" w:rsidR="00886600" w:rsidRDefault="00886600" w:rsidP="00A14630">
      <w:pPr>
        <w:pStyle w:val="ListParagraph"/>
        <w:widowControl w:val="0"/>
        <w:numPr>
          <w:ilvl w:val="2"/>
          <w:numId w:val="15"/>
        </w:numPr>
        <w:tabs>
          <w:tab w:val="left" w:pos="1534"/>
        </w:tabs>
        <w:adjustRightInd/>
        <w:spacing w:before="201" w:line="276" w:lineRule="auto"/>
        <w:ind w:right="698"/>
        <w:contextualSpacing w:val="0"/>
        <w:jc w:val="both"/>
      </w:pPr>
      <w:r>
        <w:t>treated</w:t>
      </w:r>
      <w:r>
        <w:rPr>
          <w:spacing w:val="-9"/>
        </w:rPr>
        <w:t xml:space="preserve"> </w:t>
      </w:r>
      <w:r>
        <w:t>in</w:t>
      </w:r>
      <w:r>
        <w:rPr>
          <w:spacing w:val="-10"/>
        </w:rPr>
        <w:t xml:space="preserve"> </w:t>
      </w:r>
      <w:r>
        <w:t>the</w:t>
      </w:r>
      <w:r>
        <w:rPr>
          <w:spacing w:val="-9"/>
        </w:rPr>
        <w:t xml:space="preserve"> </w:t>
      </w:r>
      <w:r>
        <w:t>same</w:t>
      </w:r>
      <w:r>
        <w:rPr>
          <w:spacing w:val="-9"/>
        </w:rPr>
        <w:t xml:space="preserve"> </w:t>
      </w:r>
      <w:r>
        <w:t>way</w:t>
      </w:r>
      <w:r>
        <w:rPr>
          <w:spacing w:val="-10"/>
        </w:rPr>
        <w:t xml:space="preserve"> </w:t>
      </w:r>
      <w:r>
        <w:t>as</w:t>
      </w:r>
      <w:r>
        <w:rPr>
          <w:spacing w:val="-10"/>
        </w:rPr>
        <w:t xml:space="preserve"> </w:t>
      </w:r>
      <w:r>
        <w:t>a</w:t>
      </w:r>
      <w:r>
        <w:rPr>
          <w:spacing w:val="-9"/>
        </w:rPr>
        <w:t xml:space="preserve"> </w:t>
      </w:r>
      <w:r>
        <w:t>single</w:t>
      </w:r>
      <w:r>
        <w:rPr>
          <w:spacing w:val="-12"/>
        </w:rPr>
        <w:t xml:space="preserve"> </w:t>
      </w:r>
      <w:r>
        <w:t>gift</w:t>
      </w:r>
      <w:r>
        <w:rPr>
          <w:spacing w:val="-10"/>
        </w:rPr>
        <w:t xml:space="preserve"> </w:t>
      </w:r>
      <w:r>
        <w:t>over</w:t>
      </w:r>
      <w:r>
        <w:rPr>
          <w:spacing w:val="-9"/>
        </w:rPr>
        <w:t xml:space="preserve"> </w:t>
      </w:r>
      <w:r>
        <w:t>£50</w:t>
      </w:r>
      <w:r>
        <w:rPr>
          <w:spacing w:val="-9"/>
        </w:rPr>
        <w:t xml:space="preserve"> </w:t>
      </w:r>
      <w:r>
        <w:t>where</w:t>
      </w:r>
      <w:r>
        <w:rPr>
          <w:spacing w:val="-10"/>
        </w:rPr>
        <w:t xml:space="preserve"> </w:t>
      </w:r>
      <w:r>
        <w:t>the</w:t>
      </w:r>
      <w:r>
        <w:rPr>
          <w:spacing w:val="-9"/>
        </w:rPr>
        <w:t xml:space="preserve"> </w:t>
      </w:r>
      <w:r>
        <w:t>cumulative</w:t>
      </w:r>
      <w:r>
        <w:rPr>
          <w:spacing w:val="-9"/>
        </w:rPr>
        <w:t xml:space="preserve"> </w:t>
      </w:r>
      <w:r>
        <w:t>value exceeds £50.</w:t>
      </w:r>
    </w:p>
    <w:p w14:paraId="3D8795A4" w14:textId="77777777" w:rsidR="00320646" w:rsidRDefault="00320646" w:rsidP="00886600">
      <w:pPr>
        <w:pStyle w:val="ListParagraph"/>
        <w:rPr>
          <w:b/>
          <w:bCs/>
        </w:rPr>
      </w:pPr>
    </w:p>
    <w:p w14:paraId="731719D4" w14:textId="39CB0254" w:rsidR="00886600" w:rsidRPr="00485D5E" w:rsidRDefault="00485D5E" w:rsidP="00853618">
      <w:pPr>
        <w:pStyle w:val="Heading2"/>
        <w:rPr>
          <w:b w:val="0"/>
          <w:spacing w:val="-2"/>
        </w:rPr>
      </w:pPr>
      <w:bookmarkStart w:id="35" w:name="_Toc185846379"/>
      <w:r>
        <w:t>8</w:t>
      </w:r>
      <w:r w:rsidR="00886600">
        <w:t>.10</w:t>
      </w:r>
      <w:r w:rsidR="00886600">
        <w:tab/>
      </w:r>
      <w:r w:rsidR="00886600" w:rsidRPr="00485D5E">
        <w:t>Provision</w:t>
      </w:r>
      <w:r w:rsidR="00886600" w:rsidRPr="00485D5E">
        <w:rPr>
          <w:spacing w:val="-4"/>
        </w:rPr>
        <w:t xml:space="preserve"> </w:t>
      </w:r>
      <w:r w:rsidR="00886600" w:rsidRPr="00485D5E">
        <w:t xml:space="preserve">of </w:t>
      </w:r>
      <w:r w:rsidR="00886600" w:rsidRPr="00485D5E">
        <w:rPr>
          <w:spacing w:val="-2"/>
        </w:rPr>
        <w:t>Hospitality</w:t>
      </w:r>
      <w:bookmarkEnd w:id="35"/>
    </w:p>
    <w:p w14:paraId="04000C87" w14:textId="77777777" w:rsidR="00D6067F" w:rsidRPr="00D6067F" w:rsidRDefault="00D6067F" w:rsidP="00D6067F">
      <w:pPr>
        <w:spacing w:line="240" w:lineRule="auto"/>
        <w:contextualSpacing/>
      </w:pPr>
    </w:p>
    <w:p w14:paraId="2DA7D0B3" w14:textId="0EDDB7E9" w:rsidR="00886600" w:rsidRDefault="00485D5E" w:rsidP="00485D5E">
      <w:pPr>
        <w:pStyle w:val="ListParagraph"/>
        <w:tabs>
          <w:tab w:val="left" w:pos="851"/>
        </w:tabs>
        <w:spacing w:line="276" w:lineRule="auto"/>
        <w:ind w:left="851" w:right="-24" w:hanging="851"/>
        <w:jc w:val="both"/>
      </w:pPr>
      <w:r>
        <w:t>8</w:t>
      </w:r>
      <w:r w:rsidR="00886600">
        <w:t xml:space="preserve">.10.1 </w:t>
      </w:r>
      <w:r>
        <w:tab/>
      </w:r>
      <w:r w:rsidR="00886600">
        <w:t>NHS funds for hospitality should be used sparingly and modestly and only after each case has been carefully considered.</w:t>
      </w:r>
      <w:r w:rsidR="00886600">
        <w:rPr>
          <w:spacing w:val="40"/>
        </w:rPr>
        <w:t xml:space="preserve"> </w:t>
      </w:r>
      <w:r w:rsidR="00886600">
        <w:t>All expenditure on these items should be capable of justification as reasonable and authorised by the relevant budget holder.</w:t>
      </w:r>
      <w:r w:rsidR="00886600">
        <w:rPr>
          <w:spacing w:val="40"/>
        </w:rPr>
        <w:t xml:space="preserve"> </w:t>
      </w:r>
      <w:r w:rsidR="00886600">
        <w:t>Petty cash should not be used to provide hospitality.</w:t>
      </w:r>
    </w:p>
    <w:p w14:paraId="19FE390C" w14:textId="6483CDE0" w:rsidR="00886600" w:rsidRDefault="00485D5E" w:rsidP="00485D5E">
      <w:pPr>
        <w:tabs>
          <w:tab w:val="left" w:pos="851"/>
        </w:tabs>
        <w:spacing w:before="200" w:line="276" w:lineRule="auto"/>
        <w:ind w:left="851" w:right="-24" w:hanging="851"/>
        <w:jc w:val="both"/>
      </w:pPr>
      <w:r>
        <w:t>8</w:t>
      </w:r>
      <w:r w:rsidR="00886600">
        <w:t>.10.2</w:t>
      </w:r>
      <w:r w:rsidR="00886600">
        <w:tab/>
        <w:t>Whenever</w:t>
      </w:r>
      <w:r w:rsidR="00886600" w:rsidRPr="00886600">
        <w:rPr>
          <w:spacing w:val="-8"/>
        </w:rPr>
        <w:t xml:space="preserve"> </w:t>
      </w:r>
      <w:r w:rsidR="00886600">
        <w:t>possible,</w:t>
      </w:r>
      <w:r w:rsidR="00886600" w:rsidRPr="00886600">
        <w:rPr>
          <w:spacing w:val="-9"/>
        </w:rPr>
        <w:t xml:space="preserve"> </w:t>
      </w:r>
      <w:r w:rsidR="00886600">
        <w:t>meetings</w:t>
      </w:r>
      <w:r w:rsidR="00886600" w:rsidRPr="00886600">
        <w:rPr>
          <w:spacing w:val="-10"/>
        </w:rPr>
        <w:t xml:space="preserve"> </w:t>
      </w:r>
      <w:r w:rsidR="00886600">
        <w:t>should</w:t>
      </w:r>
      <w:r w:rsidR="00886600" w:rsidRPr="00886600">
        <w:rPr>
          <w:spacing w:val="-10"/>
        </w:rPr>
        <w:t xml:space="preserve"> </w:t>
      </w:r>
      <w:r w:rsidR="00886600">
        <w:t>be</w:t>
      </w:r>
      <w:r w:rsidR="00886600" w:rsidRPr="00886600">
        <w:rPr>
          <w:spacing w:val="-9"/>
        </w:rPr>
        <w:t xml:space="preserve"> </w:t>
      </w:r>
      <w:r w:rsidR="00886600">
        <w:t>arranged</w:t>
      </w:r>
      <w:r w:rsidR="00886600" w:rsidRPr="00886600">
        <w:rPr>
          <w:spacing w:val="-9"/>
        </w:rPr>
        <w:t xml:space="preserve"> </w:t>
      </w:r>
      <w:r w:rsidR="00886600">
        <w:t>within</w:t>
      </w:r>
      <w:r w:rsidR="00886600" w:rsidRPr="00886600">
        <w:rPr>
          <w:spacing w:val="-9"/>
        </w:rPr>
        <w:t xml:space="preserve"> </w:t>
      </w:r>
      <w:r w:rsidR="00886600">
        <w:t>ICB</w:t>
      </w:r>
      <w:r w:rsidR="00886600" w:rsidRPr="00886600">
        <w:rPr>
          <w:spacing w:val="-9"/>
        </w:rPr>
        <w:t xml:space="preserve"> </w:t>
      </w:r>
      <w:r w:rsidR="00886600">
        <w:t>premises.</w:t>
      </w:r>
      <w:r w:rsidR="00886600" w:rsidRPr="00886600">
        <w:rPr>
          <w:spacing w:val="40"/>
        </w:rPr>
        <w:t xml:space="preserve"> </w:t>
      </w:r>
      <w:r w:rsidR="00886600">
        <w:t>If</w:t>
      </w:r>
      <w:r w:rsidR="00886600" w:rsidRPr="00886600">
        <w:rPr>
          <w:spacing w:val="-9"/>
        </w:rPr>
        <w:t xml:space="preserve"> </w:t>
      </w:r>
      <w:r w:rsidR="00886600">
        <w:t>this</w:t>
      </w:r>
      <w:r w:rsidR="00886600" w:rsidRPr="00886600">
        <w:rPr>
          <w:spacing w:val="-11"/>
        </w:rPr>
        <w:t xml:space="preserve"> </w:t>
      </w:r>
      <w:r w:rsidR="00886600">
        <w:t>is</w:t>
      </w:r>
      <w:r w:rsidR="00886600" w:rsidRPr="00886600">
        <w:rPr>
          <w:spacing w:val="-8"/>
        </w:rPr>
        <w:t xml:space="preserve"> </w:t>
      </w:r>
      <w:r w:rsidR="00886600">
        <w:t>not possible, other NHS establishments should be the preferred choice.</w:t>
      </w:r>
      <w:r w:rsidR="00886600" w:rsidRPr="00886600">
        <w:rPr>
          <w:spacing w:val="40"/>
        </w:rPr>
        <w:t xml:space="preserve"> </w:t>
      </w:r>
      <w:r w:rsidR="00886600">
        <w:t xml:space="preserve">If this is not possible the meeting should be arranged at the most economic rate, </w:t>
      </w:r>
      <w:r w:rsidR="559856D1">
        <w:t>considering</w:t>
      </w:r>
      <w:r w:rsidR="00886600">
        <w:t xml:space="preserve"> room and refreshment charges.</w:t>
      </w:r>
    </w:p>
    <w:p w14:paraId="48DF48EA" w14:textId="77777777" w:rsidR="00886600" w:rsidRDefault="00886600" w:rsidP="00485D5E">
      <w:pPr>
        <w:pStyle w:val="ListParagraph"/>
        <w:tabs>
          <w:tab w:val="left" w:pos="824"/>
        </w:tabs>
        <w:spacing w:before="200"/>
        <w:ind w:left="823" w:right="-24"/>
        <w:jc w:val="both"/>
        <w:rPr>
          <w:spacing w:val="-2"/>
        </w:rPr>
      </w:pPr>
      <w:r>
        <w:t>Meetings</w:t>
      </w:r>
      <w:r>
        <w:rPr>
          <w:spacing w:val="-4"/>
        </w:rPr>
        <w:t xml:space="preserve"> </w:t>
      </w:r>
      <w:r>
        <w:t>during</w:t>
      </w:r>
      <w:r>
        <w:rPr>
          <w:spacing w:val="-4"/>
        </w:rPr>
        <w:t xml:space="preserve"> </w:t>
      </w:r>
      <w:r>
        <w:t>the</w:t>
      </w:r>
      <w:r>
        <w:rPr>
          <w:spacing w:val="-2"/>
        </w:rPr>
        <w:t xml:space="preserve"> </w:t>
      </w:r>
      <w:r>
        <w:t>lunch</w:t>
      </w:r>
      <w:r>
        <w:rPr>
          <w:spacing w:val="-2"/>
        </w:rPr>
        <w:t xml:space="preserve"> </w:t>
      </w:r>
      <w:r>
        <w:t>period</w:t>
      </w:r>
      <w:r>
        <w:rPr>
          <w:spacing w:val="-2"/>
        </w:rPr>
        <w:t xml:space="preserve"> </w:t>
      </w:r>
      <w:r>
        <w:t>should</w:t>
      </w:r>
      <w:r>
        <w:rPr>
          <w:spacing w:val="-4"/>
        </w:rPr>
        <w:t xml:space="preserve"> </w:t>
      </w:r>
      <w:r>
        <w:t>be</w:t>
      </w:r>
      <w:r>
        <w:rPr>
          <w:spacing w:val="-3"/>
        </w:rPr>
        <w:t xml:space="preserve"> </w:t>
      </w:r>
      <w:r>
        <w:rPr>
          <w:spacing w:val="-2"/>
        </w:rPr>
        <w:t>avoided.</w:t>
      </w:r>
    </w:p>
    <w:p w14:paraId="3636441D" w14:textId="77777777" w:rsidR="004942AE" w:rsidRPr="001775E0" w:rsidRDefault="004942AE" w:rsidP="00485D5E">
      <w:pPr>
        <w:pStyle w:val="ListParagraph"/>
        <w:tabs>
          <w:tab w:val="left" w:pos="824"/>
        </w:tabs>
        <w:spacing w:before="200"/>
        <w:ind w:left="823" w:right="-24"/>
        <w:jc w:val="both"/>
      </w:pPr>
    </w:p>
    <w:p w14:paraId="38FD24C1" w14:textId="77777777" w:rsidR="00886600" w:rsidRDefault="00886600" w:rsidP="00886600">
      <w:pPr>
        <w:pStyle w:val="BodyText"/>
        <w:spacing w:before="2"/>
        <w:rPr>
          <w:sz w:val="25"/>
        </w:rPr>
      </w:pPr>
    </w:p>
    <w:p w14:paraId="6277E198" w14:textId="6FDEBAFB" w:rsidR="00886600" w:rsidRPr="00886600" w:rsidRDefault="00485D5E" w:rsidP="00C60050">
      <w:pPr>
        <w:pStyle w:val="Heading2"/>
      </w:pPr>
      <w:bookmarkStart w:id="36" w:name="_Toc185846380"/>
      <w:r>
        <w:t>8</w:t>
      </w:r>
      <w:r w:rsidR="00886600">
        <w:t xml:space="preserve">.11 </w:t>
      </w:r>
      <w:r w:rsidR="00886600">
        <w:tab/>
      </w:r>
      <w:r w:rsidR="00886600" w:rsidRPr="00485D5E">
        <w:t>Accepting</w:t>
      </w:r>
      <w:r w:rsidR="00886600" w:rsidRPr="00485D5E">
        <w:rPr>
          <w:spacing w:val="-13"/>
        </w:rPr>
        <w:t xml:space="preserve"> </w:t>
      </w:r>
      <w:r w:rsidR="00886600" w:rsidRPr="00485D5E">
        <w:t>Hospitality</w:t>
      </w:r>
      <w:bookmarkEnd w:id="36"/>
    </w:p>
    <w:p w14:paraId="2C166A1F" w14:textId="77777777" w:rsidR="00886600" w:rsidRDefault="00886600" w:rsidP="00886600">
      <w:pPr>
        <w:pStyle w:val="BodyText"/>
        <w:spacing w:before="10"/>
        <w:rPr>
          <w:b/>
          <w:sz w:val="20"/>
        </w:rPr>
      </w:pPr>
    </w:p>
    <w:p w14:paraId="72F2024C" w14:textId="0A46C2FE" w:rsidR="00886600" w:rsidRDefault="00485D5E" w:rsidP="00C22570">
      <w:pPr>
        <w:tabs>
          <w:tab w:val="left" w:pos="851"/>
        </w:tabs>
        <w:spacing w:line="276" w:lineRule="auto"/>
        <w:ind w:left="851" w:right="-24" w:hanging="851"/>
        <w:jc w:val="both"/>
      </w:pPr>
      <w:bookmarkStart w:id="37" w:name="_Hlk181621445"/>
      <w:r>
        <w:t>8</w:t>
      </w:r>
      <w:r w:rsidR="00886600">
        <w:t>.11.1</w:t>
      </w:r>
      <w:r w:rsidR="00886600">
        <w:tab/>
        <w:t>Hospitality means offers of meals, refreshments, travel,</w:t>
      </w:r>
      <w:r w:rsidR="00886600" w:rsidRPr="00886600">
        <w:rPr>
          <w:spacing w:val="-1"/>
        </w:rPr>
        <w:t xml:space="preserve"> </w:t>
      </w:r>
      <w:r w:rsidR="00886600">
        <w:t>accommodation, and other expenses</w:t>
      </w:r>
      <w:r w:rsidR="00886600" w:rsidRPr="00886600">
        <w:rPr>
          <w:spacing w:val="-17"/>
        </w:rPr>
        <w:t xml:space="preserve"> </w:t>
      </w:r>
      <w:r w:rsidR="00886600">
        <w:t>in</w:t>
      </w:r>
      <w:r w:rsidR="00886600" w:rsidRPr="00886600">
        <w:rPr>
          <w:spacing w:val="-17"/>
        </w:rPr>
        <w:t xml:space="preserve"> </w:t>
      </w:r>
      <w:r w:rsidR="00886600">
        <w:t>relation</w:t>
      </w:r>
      <w:r w:rsidR="00886600" w:rsidRPr="00886600">
        <w:rPr>
          <w:spacing w:val="-16"/>
        </w:rPr>
        <w:t xml:space="preserve"> </w:t>
      </w:r>
      <w:r w:rsidR="00886600">
        <w:t>to</w:t>
      </w:r>
      <w:r w:rsidR="00886600" w:rsidRPr="00886600">
        <w:rPr>
          <w:spacing w:val="-17"/>
        </w:rPr>
        <w:t xml:space="preserve"> </w:t>
      </w:r>
      <w:r w:rsidR="00886600">
        <w:t>attendance</w:t>
      </w:r>
      <w:r w:rsidR="00886600" w:rsidRPr="00886600">
        <w:rPr>
          <w:spacing w:val="-17"/>
        </w:rPr>
        <w:t xml:space="preserve"> </w:t>
      </w:r>
      <w:r w:rsidR="00886600">
        <w:t>at</w:t>
      </w:r>
      <w:r w:rsidR="00886600" w:rsidRPr="00886600">
        <w:rPr>
          <w:spacing w:val="-17"/>
        </w:rPr>
        <w:t xml:space="preserve"> </w:t>
      </w:r>
      <w:r w:rsidR="00886600">
        <w:t>meetings,</w:t>
      </w:r>
      <w:r w:rsidR="00886600" w:rsidRPr="00886600">
        <w:rPr>
          <w:spacing w:val="-16"/>
        </w:rPr>
        <w:t xml:space="preserve"> </w:t>
      </w:r>
      <w:r w:rsidR="00886600">
        <w:t>conferences,</w:t>
      </w:r>
      <w:r w:rsidR="00886600" w:rsidRPr="00886600">
        <w:rPr>
          <w:spacing w:val="-17"/>
        </w:rPr>
        <w:t xml:space="preserve"> </w:t>
      </w:r>
      <w:r w:rsidR="456A0BCF">
        <w:t>education,</w:t>
      </w:r>
      <w:r w:rsidR="00886600" w:rsidRPr="00886600">
        <w:rPr>
          <w:spacing w:val="-17"/>
        </w:rPr>
        <w:t xml:space="preserve"> </w:t>
      </w:r>
      <w:r w:rsidR="00886600">
        <w:t>and</w:t>
      </w:r>
      <w:r w:rsidR="00886600" w:rsidRPr="00886600">
        <w:rPr>
          <w:spacing w:val="-16"/>
        </w:rPr>
        <w:t xml:space="preserve"> </w:t>
      </w:r>
      <w:r w:rsidR="00886600">
        <w:t>training events, etc.,</w:t>
      </w:r>
    </w:p>
    <w:p w14:paraId="494F120C" w14:textId="634C043D" w:rsidR="00886600" w:rsidRDefault="00C22570" w:rsidP="00C22570">
      <w:pPr>
        <w:tabs>
          <w:tab w:val="left" w:pos="851"/>
        </w:tabs>
        <w:spacing w:before="200" w:line="276" w:lineRule="auto"/>
        <w:ind w:left="851" w:right="-24" w:hanging="851"/>
        <w:jc w:val="both"/>
      </w:pPr>
      <w:r>
        <w:t>8</w:t>
      </w:r>
      <w:r w:rsidR="00886600">
        <w:t>.11.2</w:t>
      </w:r>
      <w:r w:rsidR="00886600">
        <w:tab/>
        <w:t>To be acceptable, hospitality must be secondary to the purpose of the meeting or event.</w:t>
      </w:r>
      <w:r w:rsidR="00886600" w:rsidRPr="00886600">
        <w:rPr>
          <w:spacing w:val="39"/>
        </w:rPr>
        <w:t xml:space="preserve"> </w:t>
      </w:r>
      <w:r w:rsidR="00886600">
        <w:t>The</w:t>
      </w:r>
      <w:r w:rsidR="00886600" w:rsidRPr="00886600">
        <w:rPr>
          <w:spacing w:val="-13"/>
        </w:rPr>
        <w:t xml:space="preserve"> </w:t>
      </w:r>
      <w:r w:rsidR="00886600">
        <w:t>level</w:t>
      </w:r>
      <w:r w:rsidR="00886600" w:rsidRPr="00886600">
        <w:rPr>
          <w:spacing w:val="-15"/>
        </w:rPr>
        <w:t xml:space="preserve"> </w:t>
      </w:r>
      <w:r w:rsidR="00886600">
        <w:t>of</w:t>
      </w:r>
      <w:r w:rsidR="00886600" w:rsidRPr="00886600">
        <w:rPr>
          <w:spacing w:val="-13"/>
        </w:rPr>
        <w:t xml:space="preserve"> </w:t>
      </w:r>
      <w:r w:rsidR="00886600">
        <w:t>hospitality</w:t>
      </w:r>
      <w:r w:rsidR="00886600" w:rsidRPr="00886600">
        <w:rPr>
          <w:spacing w:val="-13"/>
        </w:rPr>
        <w:t xml:space="preserve"> </w:t>
      </w:r>
      <w:r w:rsidR="00886600">
        <w:t>offered</w:t>
      </w:r>
      <w:r w:rsidR="00886600" w:rsidRPr="00886600">
        <w:rPr>
          <w:spacing w:val="-13"/>
        </w:rPr>
        <w:t xml:space="preserve"> </w:t>
      </w:r>
      <w:r w:rsidR="00886600">
        <w:t>in</w:t>
      </w:r>
      <w:r w:rsidR="00886600" w:rsidRPr="00886600">
        <w:rPr>
          <w:spacing w:val="-14"/>
        </w:rPr>
        <w:t xml:space="preserve"> </w:t>
      </w:r>
      <w:r w:rsidR="00886600">
        <w:t>these</w:t>
      </w:r>
      <w:r w:rsidR="00886600" w:rsidRPr="00886600">
        <w:rPr>
          <w:spacing w:val="-16"/>
        </w:rPr>
        <w:t xml:space="preserve"> </w:t>
      </w:r>
      <w:r w:rsidR="00886600">
        <w:t>circumstances</w:t>
      </w:r>
      <w:r w:rsidR="00886600" w:rsidRPr="00886600">
        <w:rPr>
          <w:spacing w:val="-14"/>
        </w:rPr>
        <w:t xml:space="preserve"> </w:t>
      </w:r>
      <w:r w:rsidR="00886600">
        <w:t>should</w:t>
      </w:r>
      <w:r w:rsidR="00886600" w:rsidRPr="00886600">
        <w:rPr>
          <w:spacing w:val="-16"/>
        </w:rPr>
        <w:t xml:space="preserve"> </w:t>
      </w:r>
      <w:r w:rsidR="00886600">
        <w:t>be</w:t>
      </w:r>
      <w:r w:rsidR="00886600" w:rsidRPr="00886600">
        <w:rPr>
          <w:spacing w:val="-13"/>
        </w:rPr>
        <w:t xml:space="preserve"> </w:t>
      </w:r>
      <w:r w:rsidR="00886600">
        <w:t>appropriate and</w:t>
      </w:r>
      <w:r w:rsidR="00886600" w:rsidRPr="00886600">
        <w:rPr>
          <w:spacing w:val="-1"/>
        </w:rPr>
        <w:t xml:space="preserve"> </w:t>
      </w:r>
      <w:r w:rsidR="00886600">
        <w:t>not</w:t>
      </w:r>
      <w:r w:rsidR="00886600" w:rsidRPr="00886600">
        <w:rPr>
          <w:spacing w:val="-1"/>
        </w:rPr>
        <w:t xml:space="preserve"> </w:t>
      </w:r>
      <w:r w:rsidR="00886600">
        <w:t>out</w:t>
      </w:r>
      <w:r w:rsidR="00886600" w:rsidRPr="00886600">
        <w:rPr>
          <w:spacing w:val="-1"/>
        </w:rPr>
        <w:t xml:space="preserve"> </w:t>
      </w:r>
      <w:r w:rsidR="00886600">
        <w:t>of</w:t>
      </w:r>
      <w:r w:rsidR="00886600" w:rsidRPr="00886600">
        <w:rPr>
          <w:spacing w:val="-1"/>
        </w:rPr>
        <w:t xml:space="preserve"> </w:t>
      </w:r>
      <w:r w:rsidR="00886600">
        <w:t>proportion</w:t>
      </w:r>
      <w:r w:rsidR="00886600" w:rsidRPr="00886600">
        <w:rPr>
          <w:spacing w:val="-1"/>
        </w:rPr>
        <w:t xml:space="preserve"> </w:t>
      </w:r>
      <w:r w:rsidR="00886600">
        <w:t>to</w:t>
      </w:r>
      <w:r w:rsidR="00886600" w:rsidRPr="00886600">
        <w:rPr>
          <w:spacing w:val="-1"/>
        </w:rPr>
        <w:t xml:space="preserve"> </w:t>
      </w:r>
      <w:r w:rsidR="00886600">
        <w:t>the</w:t>
      </w:r>
      <w:r w:rsidR="00886600" w:rsidRPr="00886600">
        <w:rPr>
          <w:spacing w:val="-1"/>
        </w:rPr>
        <w:t xml:space="preserve"> </w:t>
      </w:r>
      <w:r w:rsidR="00886600">
        <w:t>occasion</w:t>
      </w:r>
      <w:r w:rsidR="00886600" w:rsidRPr="00886600">
        <w:rPr>
          <w:spacing w:val="-1"/>
        </w:rPr>
        <w:t xml:space="preserve"> </w:t>
      </w:r>
      <w:r w:rsidR="00886600">
        <w:t>e.g.,</w:t>
      </w:r>
      <w:r w:rsidR="00886600" w:rsidRPr="00886600">
        <w:rPr>
          <w:spacing w:val="-3"/>
        </w:rPr>
        <w:t xml:space="preserve"> </w:t>
      </w:r>
      <w:r w:rsidR="00886600">
        <w:t>a meal</w:t>
      </w:r>
      <w:r w:rsidR="00886600" w:rsidRPr="00886600">
        <w:rPr>
          <w:spacing w:val="-2"/>
        </w:rPr>
        <w:t xml:space="preserve"> </w:t>
      </w:r>
      <w:r w:rsidR="540614F0">
        <w:t>during</w:t>
      </w:r>
      <w:r w:rsidR="00886600" w:rsidRPr="00886600">
        <w:rPr>
          <w:spacing w:val="-1"/>
        </w:rPr>
        <w:t xml:space="preserve"> </w:t>
      </w:r>
      <w:r w:rsidR="00886600">
        <w:t>an</w:t>
      </w:r>
      <w:r w:rsidR="00886600" w:rsidRPr="00886600">
        <w:rPr>
          <w:spacing w:val="-1"/>
        </w:rPr>
        <w:t xml:space="preserve"> </w:t>
      </w:r>
      <w:r w:rsidR="00886600">
        <w:t>event or</w:t>
      </w:r>
      <w:r w:rsidR="00886600" w:rsidRPr="00886600">
        <w:rPr>
          <w:spacing w:val="-2"/>
        </w:rPr>
        <w:t xml:space="preserve"> </w:t>
      </w:r>
      <w:r w:rsidR="00886600">
        <w:t>visit away from</w:t>
      </w:r>
      <w:r w:rsidR="00886600" w:rsidRPr="00886600">
        <w:rPr>
          <w:spacing w:val="-2"/>
        </w:rPr>
        <w:t xml:space="preserve"> </w:t>
      </w:r>
      <w:r w:rsidR="00886600">
        <w:t>base.</w:t>
      </w:r>
      <w:r w:rsidR="00886600" w:rsidRPr="00886600">
        <w:rPr>
          <w:spacing w:val="40"/>
        </w:rPr>
        <w:t xml:space="preserve"> </w:t>
      </w:r>
      <w:r w:rsidR="00886600">
        <w:t>Hospitality cannot in these circumstances</w:t>
      </w:r>
      <w:r w:rsidR="00886600" w:rsidRPr="00886600">
        <w:rPr>
          <w:spacing w:val="-3"/>
        </w:rPr>
        <w:t xml:space="preserve"> </w:t>
      </w:r>
      <w:r w:rsidR="00886600">
        <w:t>be</w:t>
      </w:r>
      <w:r w:rsidR="00886600" w:rsidRPr="00886600">
        <w:rPr>
          <w:spacing w:val="-3"/>
        </w:rPr>
        <w:t xml:space="preserve"> </w:t>
      </w:r>
      <w:r w:rsidR="00886600">
        <w:t>extended to spouses / partners. Modest hospitality, e.g., tea / coffee, and light refreshments at meetings</w:t>
      </w:r>
      <w:r w:rsidR="00886600" w:rsidRPr="00886600">
        <w:rPr>
          <w:spacing w:val="-17"/>
        </w:rPr>
        <w:t xml:space="preserve"> </w:t>
      </w:r>
      <w:r w:rsidR="00886600">
        <w:t>need</w:t>
      </w:r>
      <w:r w:rsidR="00886600" w:rsidRPr="00886600">
        <w:rPr>
          <w:spacing w:val="-17"/>
        </w:rPr>
        <w:t xml:space="preserve"> </w:t>
      </w:r>
      <w:r w:rsidR="00886600">
        <w:t>not</w:t>
      </w:r>
      <w:r w:rsidR="00886600" w:rsidRPr="00886600">
        <w:rPr>
          <w:spacing w:val="-16"/>
        </w:rPr>
        <w:t xml:space="preserve"> </w:t>
      </w:r>
      <w:r w:rsidR="00886600">
        <w:t>be</w:t>
      </w:r>
      <w:r w:rsidR="00886600" w:rsidRPr="00886600">
        <w:rPr>
          <w:spacing w:val="-17"/>
        </w:rPr>
        <w:t xml:space="preserve"> </w:t>
      </w:r>
      <w:r w:rsidR="00886600">
        <w:t>declared.</w:t>
      </w:r>
      <w:r w:rsidR="00886600" w:rsidRPr="00886600">
        <w:rPr>
          <w:spacing w:val="37"/>
        </w:rPr>
        <w:t xml:space="preserve"> </w:t>
      </w:r>
      <w:r w:rsidR="00886600">
        <w:t>Utmost</w:t>
      </w:r>
      <w:r w:rsidR="00886600" w:rsidRPr="00886600">
        <w:rPr>
          <w:spacing w:val="-16"/>
        </w:rPr>
        <w:t xml:space="preserve"> </w:t>
      </w:r>
      <w:r w:rsidR="00886600">
        <w:t>discretion</w:t>
      </w:r>
      <w:r w:rsidR="00886600" w:rsidRPr="00886600">
        <w:rPr>
          <w:spacing w:val="-16"/>
        </w:rPr>
        <w:t xml:space="preserve"> </w:t>
      </w:r>
      <w:r w:rsidR="00886600">
        <w:t>should</w:t>
      </w:r>
      <w:r w:rsidR="00886600" w:rsidRPr="00886600">
        <w:rPr>
          <w:spacing w:val="-16"/>
        </w:rPr>
        <w:t xml:space="preserve"> </w:t>
      </w:r>
      <w:r w:rsidR="00886600">
        <w:t>be</w:t>
      </w:r>
      <w:r w:rsidR="00886600" w:rsidRPr="00886600">
        <w:rPr>
          <w:spacing w:val="-17"/>
        </w:rPr>
        <w:t xml:space="preserve"> </w:t>
      </w:r>
      <w:r w:rsidR="00886600">
        <w:t>exercised</w:t>
      </w:r>
      <w:r w:rsidR="00886600" w:rsidRPr="00886600">
        <w:rPr>
          <w:spacing w:val="-13"/>
        </w:rPr>
        <w:t xml:space="preserve"> </w:t>
      </w:r>
      <w:r w:rsidR="00886600">
        <w:t>in</w:t>
      </w:r>
      <w:r w:rsidR="00886600" w:rsidRPr="00886600">
        <w:rPr>
          <w:spacing w:val="-16"/>
        </w:rPr>
        <w:t xml:space="preserve"> </w:t>
      </w:r>
      <w:r w:rsidR="00886600">
        <w:t>accepting offers</w:t>
      </w:r>
      <w:r w:rsidR="00886600" w:rsidRPr="00886600">
        <w:rPr>
          <w:spacing w:val="-8"/>
        </w:rPr>
        <w:t xml:space="preserve"> </w:t>
      </w:r>
      <w:r w:rsidR="00886600">
        <w:t>of</w:t>
      </w:r>
      <w:r w:rsidR="00886600" w:rsidRPr="00886600">
        <w:rPr>
          <w:spacing w:val="-7"/>
        </w:rPr>
        <w:t xml:space="preserve"> </w:t>
      </w:r>
      <w:r w:rsidR="00886600">
        <w:t>hospitality</w:t>
      </w:r>
      <w:r w:rsidR="00886600" w:rsidRPr="00886600">
        <w:rPr>
          <w:spacing w:val="-7"/>
        </w:rPr>
        <w:t xml:space="preserve"> </w:t>
      </w:r>
      <w:r w:rsidR="00886600">
        <w:t>from</w:t>
      </w:r>
      <w:r w:rsidR="00886600" w:rsidRPr="00886600">
        <w:rPr>
          <w:spacing w:val="-4"/>
        </w:rPr>
        <w:t xml:space="preserve"> </w:t>
      </w:r>
      <w:r w:rsidR="00886600">
        <w:t>contractors</w:t>
      </w:r>
      <w:r w:rsidR="00886600" w:rsidRPr="00886600">
        <w:rPr>
          <w:spacing w:val="-8"/>
        </w:rPr>
        <w:t xml:space="preserve"> </w:t>
      </w:r>
      <w:r w:rsidR="00886600">
        <w:t>or</w:t>
      </w:r>
      <w:r w:rsidR="00886600" w:rsidRPr="00886600">
        <w:rPr>
          <w:spacing w:val="-6"/>
        </w:rPr>
        <w:t xml:space="preserve"> </w:t>
      </w:r>
      <w:r w:rsidR="00886600">
        <w:t>their</w:t>
      </w:r>
      <w:r w:rsidR="00886600" w:rsidRPr="00886600">
        <w:rPr>
          <w:spacing w:val="-7"/>
        </w:rPr>
        <w:t xml:space="preserve"> </w:t>
      </w:r>
      <w:r w:rsidR="00886600">
        <w:t>representatives,</w:t>
      </w:r>
      <w:r w:rsidR="00886600" w:rsidRPr="00886600">
        <w:rPr>
          <w:spacing w:val="-7"/>
        </w:rPr>
        <w:t xml:space="preserve"> </w:t>
      </w:r>
      <w:r w:rsidR="00886600">
        <w:t>other</w:t>
      </w:r>
      <w:r w:rsidR="00886600" w:rsidRPr="00886600">
        <w:rPr>
          <w:spacing w:val="-8"/>
        </w:rPr>
        <w:t xml:space="preserve"> </w:t>
      </w:r>
      <w:r w:rsidR="00886600">
        <w:t>organisations</w:t>
      </w:r>
      <w:r w:rsidR="00886600" w:rsidRPr="00886600">
        <w:rPr>
          <w:spacing w:val="-8"/>
        </w:rPr>
        <w:t xml:space="preserve"> </w:t>
      </w:r>
      <w:r w:rsidR="00886600">
        <w:t>or individuals concerned with the supply of goods or services.</w:t>
      </w:r>
      <w:r w:rsidR="00886600" w:rsidRPr="00886600">
        <w:rPr>
          <w:spacing w:val="40"/>
        </w:rPr>
        <w:t xml:space="preserve"> </w:t>
      </w:r>
      <w:r w:rsidR="00886600">
        <w:t>Individuals should be especially cautious of accepting small items of value, or hospitality over that afforded in a normal meeting environment (i.e., beverages) during a procurement process</w:t>
      </w:r>
      <w:r w:rsidR="00886600" w:rsidRPr="00886600">
        <w:rPr>
          <w:spacing w:val="-4"/>
        </w:rPr>
        <w:t xml:space="preserve"> </w:t>
      </w:r>
      <w:r w:rsidR="00886600">
        <w:t>or</w:t>
      </w:r>
      <w:r w:rsidR="00886600" w:rsidRPr="00886600">
        <w:rPr>
          <w:spacing w:val="-2"/>
        </w:rPr>
        <w:t xml:space="preserve"> </w:t>
      </w:r>
      <w:r w:rsidR="00886600">
        <w:t>from</w:t>
      </w:r>
      <w:r w:rsidR="00886600" w:rsidRPr="00886600">
        <w:rPr>
          <w:spacing w:val="-3"/>
        </w:rPr>
        <w:t xml:space="preserve"> </w:t>
      </w:r>
      <w:r w:rsidR="00886600">
        <w:t>bidders/potential</w:t>
      </w:r>
      <w:r w:rsidR="00886600" w:rsidRPr="00886600">
        <w:rPr>
          <w:spacing w:val="-5"/>
        </w:rPr>
        <w:t xml:space="preserve"> </w:t>
      </w:r>
      <w:r w:rsidR="00886600">
        <w:t>bidders.</w:t>
      </w:r>
      <w:r w:rsidR="00886600" w:rsidRPr="00886600">
        <w:rPr>
          <w:spacing w:val="40"/>
        </w:rPr>
        <w:t xml:space="preserve"> </w:t>
      </w:r>
      <w:r w:rsidR="00886600">
        <w:t>This</w:t>
      </w:r>
      <w:r w:rsidR="00886600" w:rsidRPr="00886600">
        <w:rPr>
          <w:spacing w:val="-3"/>
        </w:rPr>
        <w:t xml:space="preserve"> </w:t>
      </w:r>
      <w:r w:rsidR="00886600">
        <w:t>avoids</w:t>
      </w:r>
      <w:r w:rsidR="00886600" w:rsidRPr="00886600">
        <w:rPr>
          <w:spacing w:val="-4"/>
        </w:rPr>
        <w:t xml:space="preserve"> </w:t>
      </w:r>
      <w:r w:rsidR="00886600">
        <w:t>any</w:t>
      </w:r>
      <w:r w:rsidR="00886600" w:rsidRPr="00886600">
        <w:rPr>
          <w:spacing w:val="-2"/>
        </w:rPr>
        <w:t xml:space="preserve"> </w:t>
      </w:r>
      <w:r w:rsidR="00886600">
        <w:t>potential</w:t>
      </w:r>
      <w:r w:rsidR="00886600" w:rsidRPr="00886600">
        <w:rPr>
          <w:spacing w:val="-5"/>
        </w:rPr>
        <w:t xml:space="preserve"> </w:t>
      </w:r>
      <w:r w:rsidR="00886600">
        <w:t>claim</w:t>
      </w:r>
      <w:r w:rsidR="00886600" w:rsidRPr="00886600">
        <w:rPr>
          <w:spacing w:val="-3"/>
        </w:rPr>
        <w:t xml:space="preserve"> </w:t>
      </w:r>
      <w:r w:rsidR="00886600">
        <w:t>of</w:t>
      </w:r>
      <w:r w:rsidR="00886600" w:rsidRPr="00886600">
        <w:rPr>
          <w:spacing w:val="-4"/>
        </w:rPr>
        <w:t xml:space="preserve"> </w:t>
      </w:r>
      <w:r w:rsidR="00886600">
        <w:t>unfair influence, collusion, or canvassing</w:t>
      </w:r>
      <w:bookmarkEnd w:id="37"/>
      <w:r w:rsidR="00886600">
        <w:t>.</w:t>
      </w:r>
    </w:p>
    <w:p w14:paraId="79743AAF" w14:textId="3C19B7C3" w:rsidR="00886600" w:rsidRDefault="00C22570" w:rsidP="0064054C">
      <w:pPr>
        <w:tabs>
          <w:tab w:val="left" w:pos="851"/>
        </w:tabs>
        <w:spacing w:before="200" w:line="276" w:lineRule="auto"/>
        <w:ind w:left="851" w:right="-24" w:hanging="851"/>
        <w:jc w:val="both"/>
      </w:pPr>
      <w:r>
        <w:t>8</w:t>
      </w:r>
      <w:r w:rsidR="00886600">
        <w:t>.11.3</w:t>
      </w:r>
      <w:r w:rsidR="00886600">
        <w:tab/>
        <w:t>Individuals</w:t>
      </w:r>
      <w:r w:rsidR="00886600" w:rsidRPr="00886600">
        <w:rPr>
          <w:spacing w:val="-4"/>
        </w:rPr>
        <w:t xml:space="preserve"> </w:t>
      </w:r>
      <w:r w:rsidR="00886600">
        <w:t>need</w:t>
      </w:r>
      <w:r w:rsidR="00886600" w:rsidRPr="00886600">
        <w:rPr>
          <w:spacing w:val="-3"/>
        </w:rPr>
        <w:t xml:space="preserve"> </w:t>
      </w:r>
      <w:r w:rsidR="00886600">
        <w:t>to</w:t>
      </w:r>
      <w:r w:rsidR="00886600" w:rsidRPr="00886600">
        <w:rPr>
          <w:spacing w:val="-5"/>
        </w:rPr>
        <w:t xml:space="preserve"> </w:t>
      </w:r>
      <w:r w:rsidR="00886600">
        <w:t>be</w:t>
      </w:r>
      <w:r w:rsidR="00886600" w:rsidRPr="00886600">
        <w:rPr>
          <w:spacing w:val="-7"/>
        </w:rPr>
        <w:t xml:space="preserve"> </w:t>
      </w:r>
      <w:r w:rsidR="00886600">
        <w:t>aware</w:t>
      </w:r>
      <w:r w:rsidR="00886600" w:rsidRPr="00886600">
        <w:rPr>
          <w:spacing w:val="-3"/>
        </w:rPr>
        <w:t xml:space="preserve"> </w:t>
      </w:r>
      <w:r w:rsidR="00886600">
        <w:t>that</w:t>
      </w:r>
      <w:r w:rsidR="00886600" w:rsidRPr="00886600">
        <w:rPr>
          <w:spacing w:val="-5"/>
        </w:rPr>
        <w:t xml:space="preserve"> </w:t>
      </w:r>
      <w:r w:rsidR="00886600">
        <w:t>accepting</w:t>
      </w:r>
      <w:r w:rsidR="00886600" w:rsidRPr="00886600">
        <w:rPr>
          <w:spacing w:val="-5"/>
        </w:rPr>
        <w:t xml:space="preserve"> </w:t>
      </w:r>
      <w:r w:rsidR="00886600">
        <w:t>hospitality</w:t>
      </w:r>
      <w:r w:rsidR="00886600" w:rsidRPr="00886600">
        <w:rPr>
          <w:spacing w:val="-5"/>
        </w:rPr>
        <w:t xml:space="preserve"> </w:t>
      </w:r>
      <w:r w:rsidR="00886600">
        <w:t>may</w:t>
      </w:r>
      <w:r w:rsidR="00886600" w:rsidRPr="00886600">
        <w:rPr>
          <w:spacing w:val="-3"/>
        </w:rPr>
        <w:t xml:space="preserve"> </w:t>
      </w:r>
      <w:r w:rsidR="00886600">
        <w:t>compromise</w:t>
      </w:r>
      <w:r w:rsidR="00886600" w:rsidRPr="00886600">
        <w:rPr>
          <w:spacing w:val="-5"/>
        </w:rPr>
        <w:t xml:space="preserve"> </w:t>
      </w:r>
      <w:r w:rsidR="00886600">
        <w:t>their</w:t>
      </w:r>
      <w:r w:rsidR="00886600" w:rsidRPr="00886600">
        <w:rPr>
          <w:spacing w:val="-5"/>
        </w:rPr>
        <w:t xml:space="preserve"> </w:t>
      </w:r>
      <w:r w:rsidR="00886600">
        <w:t>strict independence and impartiality.</w:t>
      </w:r>
      <w:r w:rsidR="00886600" w:rsidRPr="00886600">
        <w:rPr>
          <w:spacing w:val="40"/>
        </w:rPr>
        <w:t xml:space="preserve"> </w:t>
      </w:r>
      <w:r w:rsidR="00886600">
        <w:t>If in doubt, advice should be sought from their line manager.</w:t>
      </w:r>
      <w:r w:rsidR="00886600" w:rsidRPr="00886600">
        <w:rPr>
          <w:spacing w:val="40"/>
        </w:rPr>
        <w:t xml:space="preserve"> </w:t>
      </w:r>
      <w:r w:rsidR="00886600">
        <w:t>Further advice is available from the Governance &amp; Compliance Team</w:t>
      </w:r>
      <w:r w:rsidR="0E0FEBC2">
        <w:t xml:space="preserve">. </w:t>
      </w:r>
      <w:r w:rsidR="00886600">
        <w:t>(</w:t>
      </w:r>
      <w:hyperlink r:id="rId34" w:history="1">
        <w:r w:rsidR="00886600" w:rsidRPr="00790D74">
          <w:rPr>
            <w:rStyle w:val="Hyperlink"/>
          </w:rPr>
          <w:t>hnyicb.declarationsofinterest@nhs.net</w:t>
        </w:r>
      </w:hyperlink>
      <w:r w:rsidR="00886600" w:rsidRPr="00790D74">
        <w:t>)</w:t>
      </w:r>
    </w:p>
    <w:p w14:paraId="7AFC5417" w14:textId="77777777" w:rsidR="00886600" w:rsidRDefault="00886600" w:rsidP="00C22570">
      <w:pPr>
        <w:pStyle w:val="ListParagraph"/>
        <w:tabs>
          <w:tab w:val="left" w:pos="824"/>
        </w:tabs>
        <w:spacing w:before="200"/>
        <w:ind w:left="823" w:right="-24"/>
      </w:pPr>
      <w:r>
        <w:t>Overarching</w:t>
      </w:r>
      <w:r>
        <w:rPr>
          <w:spacing w:val="-2"/>
        </w:rPr>
        <w:t xml:space="preserve"> </w:t>
      </w:r>
      <w:r>
        <w:t>principles</w:t>
      </w:r>
      <w:r>
        <w:rPr>
          <w:spacing w:val="-3"/>
        </w:rPr>
        <w:t xml:space="preserve"> </w:t>
      </w:r>
      <w:r>
        <w:t>applying</w:t>
      </w:r>
      <w:r>
        <w:rPr>
          <w:spacing w:val="-3"/>
        </w:rPr>
        <w:t xml:space="preserve"> </w:t>
      </w:r>
      <w:r>
        <w:t>in</w:t>
      </w:r>
      <w:r>
        <w:rPr>
          <w:spacing w:val="-1"/>
        </w:rPr>
        <w:t xml:space="preserve"> </w:t>
      </w:r>
      <w:r>
        <w:t>all</w:t>
      </w:r>
      <w:r>
        <w:rPr>
          <w:spacing w:val="-2"/>
        </w:rPr>
        <w:t xml:space="preserve"> circumstances:</w:t>
      </w:r>
    </w:p>
    <w:p w14:paraId="3D32F4C3" w14:textId="77777777" w:rsidR="00886600" w:rsidRDefault="00886600" w:rsidP="00886600">
      <w:pPr>
        <w:pStyle w:val="BodyText"/>
        <w:spacing w:before="1"/>
        <w:rPr>
          <w:sz w:val="21"/>
        </w:rPr>
      </w:pPr>
    </w:p>
    <w:p w14:paraId="66E4A0CC" w14:textId="77777777" w:rsidR="00886600" w:rsidRDefault="00886600" w:rsidP="00A14630">
      <w:pPr>
        <w:pStyle w:val="ListParagraph"/>
        <w:widowControl w:val="0"/>
        <w:numPr>
          <w:ilvl w:val="2"/>
          <w:numId w:val="15"/>
        </w:numPr>
        <w:tabs>
          <w:tab w:val="left" w:pos="1534"/>
        </w:tabs>
        <w:adjustRightInd/>
        <w:spacing w:line="276" w:lineRule="auto"/>
        <w:ind w:right="704"/>
        <w:contextualSpacing w:val="0"/>
        <w:jc w:val="both"/>
      </w:pPr>
      <w:r>
        <w:t>Staff should not ask for, or accept, hospitality that may affect, or be seen to affect, their professional judgement.</w:t>
      </w:r>
    </w:p>
    <w:p w14:paraId="6BF9A8A5" w14:textId="77777777" w:rsidR="00886600" w:rsidRDefault="00886600" w:rsidP="00A14630">
      <w:pPr>
        <w:pStyle w:val="ListParagraph"/>
        <w:widowControl w:val="0"/>
        <w:numPr>
          <w:ilvl w:val="2"/>
          <w:numId w:val="15"/>
        </w:numPr>
        <w:tabs>
          <w:tab w:val="left" w:pos="1534"/>
        </w:tabs>
        <w:adjustRightInd/>
        <w:spacing w:before="200" w:line="276" w:lineRule="auto"/>
        <w:ind w:right="701"/>
        <w:contextualSpacing w:val="0"/>
        <w:jc w:val="both"/>
      </w:pPr>
      <w:r>
        <w:t>Hospitality</w:t>
      </w:r>
      <w:r>
        <w:rPr>
          <w:spacing w:val="-17"/>
        </w:rPr>
        <w:t xml:space="preserve"> </w:t>
      </w:r>
      <w:r>
        <w:t>must</w:t>
      </w:r>
      <w:r>
        <w:rPr>
          <w:spacing w:val="-17"/>
        </w:rPr>
        <w:t xml:space="preserve"> </w:t>
      </w:r>
      <w:r>
        <w:t>only</w:t>
      </w:r>
      <w:r>
        <w:rPr>
          <w:spacing w:val="-16"/>
        </w:rPr>
        <w:t xml:space="preserve"> </w:t>
      </w:r>
      <w:r>
        <w:t>be</w:t>
      </w:r>
      <w:r>
        <w:rPr>
          <w:spacing w:val="-17"/>
        </w:rPr>
        <w:t xml:space="preserve"> </w:t>
      </w:r>
      <w:r>
        <w:t>accepted</w:t>
      </w:r>
      <w:r>
        <w:rPr>
          <w:spacing w:val="-17"/>
        </w:rPr>
        <w:t xml:space="preserve"> </w:t>
      </w:r>
      <w:r>
        <w:t>when</w:t>
      </w:r>
      <w:r>
        <w:rPr>
          <w:spacing w:val="-17"/>
        </w:rPr>
        <w:t xml:space="preserve"> </w:t>
      </w:r>
      <w:r>
        <w:t>there</w:t>
      </w:r>
      <w:r>
        <w:rPr>
          <w:spacing w:val="-16"/>
        </w:rPr>
        <w:t xml:space="preserve"> </w:t>
      </w:r>
      <w:r>
        <w:t>is</w:t>
      </w:r>
      <w:r>
        <w:rPr>
          <w:spacing w:val="-17"/>
        </w:rPr>
        <w:t xml:space="preserve"> </w:t>
      </w:r>
      <w:r>
        <w:t>a</w:t>
      </w:r>
      <w:r>
        <w:rPr>
          <w:spacing w:val="-16"/>
        </w:rPr>
        <w:t xml:space="preserve"> </w:t>
      </w:r>
      <w:r>
        <w:t>legitimate</w:t>
      </w:r>
      <w:r>
        <w:rPr>
          <w:spacing w:val="-17"/>
        </w:rPr>
        <w:t xml:space="preserve"> </w:t>
      </w:r>
      <w:r>
        <w:t>business</w:t>
      </w:r>
      <w:r>
        <w:rPr>
          <w:spacing w:val="-16"/>
        </w:rPr>
        <w:t xml:space="preserve"> </w:t>
      </w:r>
      <w:r>
        <w:t>reason, and it is proportionate to the nature and purpose of the event.</w:t>
      </w:r>
    </w:p>
    <w:p w14:paraId="63C7A96A" w14:textId="7CBF77AA" w:rsidR="00886600" w:rsidRDefault="27570990" w:rsidP="24D959A3">
      <w:pPr>
        <w:pStyle w:val="ListParagraph"/>
        <w:widowControl w:val="0"/>
        <w:numPr>
          <w:ilvl w:val="2"/>
          <w:numId w:val="15"/>
        </w:numPr>
        <w:tabs>
          <w:tab w:val="left" w:pos="1534"/>
        </w:tabs>
        <w:adjustRightInd/>
        <w:spacing w:before="201" w:line="276" w:lineRule="auto"/>
        <w:ind w:right="-24"/>
        <w:jc w:val="both"/>
      </w:pPr>
      <w:r>
        <w:t>Caution</w:t>
      </w:r>
      <w:r w:rsidR="00886600">
        <w:rPr>
          <w:spacing w:val="-7"/>
        </w:rPr>
        <w:t xml:space="preserve"> </w:t>
      </w:r>
      <w:r w:rsidR="00886600">
        <w:t>must</w:t>
      </w:r>
      <w:r w:rsidR="00886600">
        <w:rPr>
          <w:spacing w:val="-5"/>
        </w:rPr>
        <w:t xml:space="preserve"> </w:t>
      </w:r>
      <w:r w:rsidR="00886600">
        <w:t>be</w:t>
      </w:r>
      <w:r w:rsidR="00886600">
        <w:rPr>
          <w:spacing w:val="-7"/>
        </w:rPr>
        <w:t xml:space="preserve"> </w:t>
      </w:r>
      <w:r w:rsidR="00886600">
        <w:t>exercised</w:t>
      </w:r>
      <w:r w:rsidR="00886600">
        <w:rPr>
          <w:spacing w:val="-6"/>
        </w:rPr>
        <w:t xml:space="preserve"> </w:t>
      </w:r>
      <w:r w:rsidR="00886600">
        <w:t>when</w:t>
      </w:r>
      <w:r w:rsidR="00886600">
        <w:rPr>
          <w:spacing w:val="-7"/>
        </w:rPr>
        <w:t xml:space="preserve"> </w:t>
      </w:r>
      <w:r w:rsidR="00886600">
        <w:t>hospitality</w:t>
      </w:r>
      <w:r w:rsidR="00886600">
        <w:rPr>
          <w:spacing w:val="-5"/>
        </w:rPr>
        <w:t xml:space="preserve"> </w:t>
      </w:r>
      <w:r w:rsidR="00886600">
        <w:t>is</w:t>
      </w:r>
      <w:r w:rsidR="00886600">
        <w:rPr>
          <w:spacing w:val="-8"/>
        </w:rPr>
        <w:t xml:space="preserve"> </w:t>
      </w:r>
      <w:r w:rsidR="00886600">
        <w:t>offered</w:t>
      </w:r>
      <w:r w:rsidR="00886600">
        <w:rPr>
          <w:spacing w:val="-7"/>
        </w:rPr>
        <w:t xml:space="preserve"> </w:t>
      </w:r>
      <w:r w:rsidR="00886600">
        <w:t>by</w:t>
      </w:r>
      <w:r w:rsidR="00886600">
        <w:rPr>
          <w:spacing w:val="-8"/>
        </w:rPr>
        <w:t xml:space="preserve"> </w:t>
      </w:r>
      <w:r w:rsidR="00886600">
        <w:t>actual,</w:t>
      </w:r>
      <w:r w:rsidR="00886600">
        <w:rPr>
          <w:spacing w:val="-8"/>
        </w:rPr>
        <w:t xml:space="preserve"> </w:t>
      </w:r>
      <w:r w:rsidR="00886600">
        <w:t xml:space="preserve">or potential, </w:t>
      </w:r>
      <w:r w:rsidR="30E08786">
        <w:t>suppliers,</w:t>
      </w:r>
      <w:r w:rsidR="00886600">
        <w:t xml:space="preserve"> or contractors.</w:t>
      </w:r>
      <w:r w:rsidR="00886600">
        <w:rPr>
          <w:spacing w:val="40"/>
        </w:rPr>
        <w:t xml:space="preserve"> </w:t>
      </w:r>
      <w:r w:rsidR="00886600">
        <w:t>Hospitality can, however, be accepted if modest and reasonable but individuals must always obtain senior approval</w:t>
      </w:r>
    </w:p>
    <w:p w14:paraId="7DBB41DD" w14:textId="77777777" w:rsidR="00886600" w:rsidRDefault="00886600" w:rsidP="00886600">
      <w:pPr>
        <w:pStyle w:val="BodyText"/>
        <w:spacing w:line="275" w:lineRule="exact"/>
        <w:ind w:left="720" w:firstLine="720"/>
        <w:jc w:val="both"/>
      </w:pPr>
      <w:r>
        <w:t xml:space="preserve"> and</w:t>
      </w:r>
      <w:r>
        <w:rPr>
          <w:spacing w:val="-4"/>
        </w:rPr>
        <w:t xml:space="preserve"> </w:t>
      </w:r>
      <w:r>
        <w:t>declare</w:t>
      </w:r>
      <w:r>
        <w:rPr>
          <w:spacing w:val="-4"/>
        </w:rPr>
        <w:t xml:space="preserve"> </w:t>
      </w:r>
      <w:proofErr w:type="gramStart"/>
      <w:r>
        <w:t>the</w:t>
      </w:r>
      <w:r>
        <w:rPr>
          <w:spacing w:val="-2"/>
        </w:rPr>
        <w:t xml:space="preserve"> </w:t>
      </w:r>
      <w:r>
        <w:t>hospitality</w:t>
      </w:r>
      <w:proofErr w:type="gramEnd"/>
      <w:r>
        <w:rPr>
          <w:spacing w:val="-2"/>
        </w:rPr>
        <w:t xml:space="preserve"> </w:t>
      </w:r>
      <w:r>
        <w:t>on</w:t>
      </w:r>
      <w:r>
        <w:rPr>
          <w:spacing w:val="-4"/>
        </w:rPr>
        <w:t xml:space="preserve"> </w:t>
      </w:r>
      <w:r>
        <w:t>the</w:t>
      </w:r>
      <w:r>
        <w:rPr>
          <w:spacing w:val="-4"/>
        </w:rPr>
        <w:t xml:space="preserve"> </w:t>
      </w:r>
      <w:r>
        <w:t>relevant</w:t>
      </w:r>
      <w:r>
        <w:rPr>
          <w:spacing w:val="-1"/>
        </w:rPr>
        <w:t xml:space="preserve"> </w:t>
      </w:r>
      <w:r>
        <w:rPr>
          <w:spacing w:val="-2"/>
        </w:rPr>
        <w:t>form.</w:t>
      </w:r>
    </w:p>
    <w:p w14:paraId="13DAACE1" w14:textId="77777777" w:rsidR="00886600" w:rsidRDefault="00886600" w:rsidP="00886600">
      <w:pPr>
        <w:pStyle w:val="BodyText"/>
        <w:spacing w:before="1"/>
        <w:rPr>
          <w:sz w:val="21"/>
        </w:rPr>
      </w:pPr>
    </w:p>
    <w:p w14:paraId="4726F54D" w14:textId="77777777" w:rsidR="00886600" w:rsidRDefault="00886600" w:rsidP="00886600">
      <w:pPr>
        <w:pStyle w:val="ListParagraph"/>
        <w:tabs>
          <w:tab w:val="left" w:pos="786"/>
        </w:tabs>
        <w:ind w:left="785"/>
      </w:pPr>
      <w:r>
        <w:t>In</w:t>
      </w:r>
      <w:r>
        <w:rPr>
          <w:spacing w:val="-3"/>
        </w:rPr>
        <w:t xml:space="preserve"> </w:t>
      </w:r>
      <w:r>
        <w:t>relation</w:t>
      </w:r>
      <w:r>
        <w:rPr>
          <w:spacing w:val="-3"/>
        </w:rPr>
        <w:t xml:space="preserve"> </w:t>
      </w:r>
      <w:r>
        <w:t>to</w:t>
      </w:r>
      <w:r>
        <w:rPr>
          <w:spacing w:val="-3"/>
        </w:rPr>
        <w:t xml:space="preserve"> </w:t>
      </w:r>
      <w:r>
        <w:t>meals</w:t>
      </w:r>
      <w:r>
        <w:rPr>
          <w:spacing w:val="-4"/>
        </w:rPr>
        <w:t xml:space="preserve"> </w:t>
      </w:r>
      <w:r>
        <w:t>and</w:t>
      </w:r>
      <w:r>
        <w:rPr>
          <w:spacing w:val="1"/>
        </w:rPr>
        <w:t xml:space="preserve"> </w:t>
      </w:r>
      <w:r>
        <w:rPr>
          <w:spacing w:val="-2"/>
        </w:rPr>
        <w:t>refreshments:</w:t>
      </w:r>
    </w:p>
    <w:p w14:paraId="3C9D6257" w14:textId="77777777" w:rsidR="00886600" w:rsidRDefault="00886600" w:rsidP="00886600">
      <w:pPr>
        <w:pStyle w:val="BodyText"/>
        <w:spacing w:before="1"/>
        <w:rPr>
          <w:sz w:val="21"/>
        </w:rPr>
      </w:pPr>
    </w:p>
    <w:p w14:paraId="7CD27580" w14:textId="77777777" w:rsidR="00886600" w:rsidRDefault="00886600" w:rsidP="00A14630">
      <w:pPr>
        <w:pStyle w:val="ListParagraph"/>
        <w:widowControl w:val="0"/>
        <w:numPr>
          <w:ilvl w:val="2"/>
          <w:numId w:val="15"/>
        </w:numPr>
        <w:tabs>
          <w:tab w:val="left" w:pos="1260"/>
          <w:tab w:val="left" w:pos="1261"/>
        </w:tabs>
        <w:adjustRightInd/>
        <w:spacing w:line="240" w:lineRule="auto"/>
        <w:ind w:left="1260" w:hanging="438"/>
        <w:contextualSpacing w:val="0"/>
      </w:pPr>
      <w:r>
        <w:t>Under</w:t>
      </w:r>
      <w:r>
        <w:rPr>
          <w:spacing w:val="-4"/>
        </w:rPr>
        <w:t xml:space="preserve"> </w:t>
      </w:r>
      <w:r>
        <w:t>a</w:t>
      </w:r>
      <w:r>
        <w:rPr>
          <w:spacing w:val="-3"/>
        </w:rPr>
        <w:t xml:space="preserve"> </w:t>
      </w:r>
      <w:r>
        <w:t>value</w:t>
      </w:r>
      <w:r>
        <w:rPr>
          <w:spacing w:val="-4"/>
        </w:rPr>
        <w:t xml:space="preserve"> </w:t>
      </w:r>
      <w:r>
        <w:t>of</w:t>
      </w:r>
      <w:r>
        <w:rPr>
          <w:spacing w:val="-5"/>
        </w:rPr>
        <w:t xml:space="preserve"> </w:t>
      </w:r>
      <w:r>
        <w:t>£25</w:t>
      </w:r>
      <w:r>
        <w:rPr>
          <w:spacing w:val="-5"/>
        </w:rPr>
        <w:t xml:space="preserve"> </w:t>
      </w:r>
      <w:r>
        <w:t>may</w:t>
      </w:r>
      <w:r>
        <w:rPr>
          <w:spacing w:val="-4"/>
        </w:rPr>
        <w:t xml:space="preserve"> </w:t>
      </w:r>
      <w:r>
        <w:t>be</w:t>
      </w:r>
      <w:r>
        <w:rPr>
          <w:spacing w:val="-5"/>
        </w:rPr>
        <w:t xml:space="preserve"> </w:t>
      </w:r>
      <w:r>
        <w:t>accepted</w:t>
      </w:r>
      <w:r>
        <w:rPr>
          <w:spacing w:val="-4"/>
        </w:rPr>
        <w:t xml:space="preserve"> </w:t>
      </w:r>
      <w:r>
        <w:t>and</w:t>
      </w:r>
      <w:r>
        <w:rPr>
          <w:spacing w:val="-5"/>
        </w:rPr>
        <w:t xml:space="preserve"> </w:t>
      </w:r>
      <w:r>
        <w:t>need</w:t>
      </w:r>
      <w:r>
        <w:rPr>
          <w:spacing w:val="3"/>
        </w:rPr>
        <w:t xml:space="preserve"> </w:t>
      </w:r>
      <w:r>
        <w:t>not</w:t>
      </w:r>
      <w:r>
        <w:rPr>
          <w:spacing w:val="-1"/>
        </w:rPr>
        <w:t xml:space="preserve"> </w:t>
      </w:r>
      <w:r>
        <w:t>be</w:t>
      </w:r>
      <w:r>
        <w:rPr>
          <w:spacing w:val="-3"/>
        </w:rPr>
        <w:t xml:space="preserve"> </w:t>
      </w:r>
      <w:r>
        <w:rPr>
          <w:spacing w:val="-2"/>
        </w:rPr>
        <w:t>declared.</w:t>
      </w:r>
    </w:p>
    <w:p w14:paraId="30F29DCC" w14:textId="77777777" w:rsidR="00886600" w:rsidRDefault="00886600" w:rsidP="00A043BE">
      <w:pPr>
        <w:pStyle w:val="BodyText"/>
        <w:spacing w:before="10"/>
        <w:rPr>
          <w:sz w:val="20"/>
        </w:rPr>
      </w:pPr>
    </w:p>
    <w:p w14:paraId="669C5CF8" w14:textId="77777777" w:rsidR="00886600" w:rsidRPr="00C22570" w:rsidRDefault="00886600" w:rsidP="00A14630">
      <w:pPr>
        <w:pStyle w:val="ListParagraph"/>
        <w:widowControl w:val="0"/>
        <w:numPr>
          <w:ilvl w:val="2"/>
          <w:numId w:val="15"/>
        </w:numPr>
        <w:tabs>
          <w:tab w:val="left" w:pos="1260"/>
          <w:tab w:val="left" w:pos="1261"/>
        </w:tabs>
        <w:adjustRightInd/>
        <w:spacing w:line="240" w:lineRule="auto"/>
        <w:ind w:left="1260" w:hanging="438"/>
        <w:contextualSpacing w:val="0"/>
      </w:pPr>
      <w:r w:rsidRPr="008101E5">
        <w:t>Of</w:t>
      </w:r>
      <w:r w:rsidRPr="008101E5">
        <w:rPr>
          <w:spacing w:val="-2"/>
        </w:rPr>
        <w:t xml:space="preserve"> </w:t>
      </w:r>
      <w:r w:rsidRPr="008101E5">
        <w:t>a</w:t>
      </w:r>
      <w:r w:rsidRPr="008101E5">
        <w:rPr>
          <w:spacing w:val="-1"/>
        </w:rPr>
        <w:t xml:space="preserve"> </w:t>
      </w:r>
      <w:r w:rsidRPr="008101E5">
        <w:t>value</w:t>
      </w:r>
      <w:r w:rsidRPr="008101E5">
        <w:rPr>
          <w:spacing w:val="-3"/>
        </w:rPr>
        <w:t xml:space="preserve"> </w:t>
      </w:r>
      <w:r w:rsidRPr="008101E5">
        <w:t>between</w:t>
      </w:r>
      <w:r w:rsidRPr="008101E5">
        <w:rPr>
          <w:spacing w:val="-3"/>
        </w:rPr>
        <w:t xml:space="preserve"> </w:t>
      </w:r>
      <w:r w:rsidRPr="008101E5">
        <w:t>£25</w:t>
      </w:r>
      <w:r w:rsidRPr="008101E5">
        <w:rPr>
          <w:spacing w:val="2"/>
        </w:rPr>
        <w:t xml:space="preserve"> </w:t>
      </w:r>
      <w:r w:rsidRPr="008101E5">
        <w:t>-</w:t>
      </w:r>
      <w:r w:rsidRPr="008101E5">
        <w:rPr>
          <w:spacing w:val="-3"/>
        </w:rPr>
        <w:t xml:space="preserve"> </w:t>
      </w:r>
      <w:r w:rsidRPr="000D3212">
        <w:t>£75</w:t>
      </w:r>
      <w:r w:rsidRPr="008101E5">
        <w:rPr>
          <w:spacing w:val="-1"/>
        </w:rPr>
        <w:t xml:space="preserve"> </w:t>
      </w:r>
      <w:r w:rsidRPr="008101E5">
        <w:t>may</w:t>
      </w:r>
      <w:r w:rsidRPr="008101E5">
        <w:rPr>
          <w:spacing w:val="-3"/>
        </w:rPr>
        <w:t xml:space="preserve"> </w:t>
      </w:r>
      <w:r w:rsidRPr="008101E5">
        <w:t>be</w:t>
      </w:r>
      <w:r w:rsidRPr="008101E5">
        <w:rPr>
          <w:spacing w:val="-4"/>
        </w:rPr>
        <w:t xml:space="preserve"> </w:t>
      </w:r>
      <w:r w:rsidRPr="008101E5">
        <w:t>accepted</w:t>
      </w:r>
      <w:r w:rsidRPr="008101E5">
        <w:rPr>
          <w:spacing w:val="-2"/>
        </w:rPr>
        <w:t xml:space="preserve"> </w:t>
      </w:r>
      <w:r w:rsidRPr="008101E5">
        <w:t>but</w:t>
      </w:r>
      <w:r w:rsidRPr="008101E5">
        <w:rPr>
          <w:spacing w:val="-3"/>
        </w:rPr>
        <w:t xml:space="preserve"> </w:t>
      </w:r>
      <w:r w:rsidRPr="008101E5">
        <w:t>must</w:t>
      </w:r>
      <w:r w:rsidRPr="008101E5">
        <w:rPr>
          <w:spacing w:val="-4"/>
        </w:rPr>
        <w:t xml:space="preserve"> </w:t>
      </w:r>
      <w:r w:rsidRPr="008101E5">
        <w:t>be</w:t>
      </w:r>
      <w:r w:rsidRPr="008101E5">
        <w:rPr>
          <w:spacing w:val="-4"/>
        </w:rPr>
        <w:t xml:space="preserve"> </w:t>
      </w:r>
      <w:r w:rsidRPr="008101E5">
        <w:rPr>
          <w:spacing w:val="-2"/>
        </w:rPr>
        <w:t>declared.</w:t>
      </w:r>
    </w:p>
    <w:p w14:paraId="6B10C930" w14:textId="77777777" w:rsidR="00C22570" w:rsidRDefault="00C22570" w:rsidP="00A043BE">
      <w:pPr>
        <w:pStyle w:val="ListParagraph"/>
        <w:spacing w:line="240" w:lineRule="auto"/>
      </w:pPr>
    </w:p>
    <w:p w14:paraId="114C69A8" w14:textId="63C520EC" w:rsidR="00886600" w:rsidRPr="008101E5" w:rsidRDefault="00886600" w:rsidP="24D959A3">
      <w:pPr>
        <w:pStyle w:val="ListParagraph"/>
        <w:widowControl w:val="0"/>
        <w:numPr>
          <w:ilvl w:val="2"/>
          <w:numId w:val="15"/>
        </w:numPr>
        <w:adjustRightInd/>
        <w:spacing w:before="93" w:line="276" w:lineRule="auto"/>
        <w:ind w:left="1276" w:right="-24" w:hanging="425"/>
        <w:jc w:val="both"/>
      </w:pPr>
      <w:bookmarkStart w:id="38" w:name="_Hlk183607895"/>
      <w:r w:rsidRPr="008101E5">
        <w:lastRenderedPageBreak/>
        <w:t xml:space="preserve">Over a value </w:t>
      </w:r>
      <w:r w:rsidRPr="000D3212">
        <w:t>of £75</w:t>
      </w:r>
      <w:r w:rsidRPr="008101E5">
        <w:t xml:space="preserve"> must be refused unless (in extreme circumstances) </w:t>
      </w:r>
      <w:r w:rsidR="00F7681E" w:rsidRPr="0064054C">
        <w:t xml:space="preserve">Senior </w:t>
      </w:r>
      <w:r w:rsidR="00860733" w:rsidRPr="0064054C">
        <w:t>Officer</w:t>
      </w:r>
      <w:r w:rsidR="0012723E" w:rsidRPr="00F7681E">
        <w:t xml:space="preserve"> approval</w:t>
      </w:r>
      <w:r w:rsidRPr="008101E5">
        <w:t xml:space="preserve"> is given.</w:t>
      </w:r>
      <w:r w:rsidRPr="008101E5">
        <w:rPr>
          <w:spacing w:val="40"/>
        </w:rPr>
        <w:t xml:space="preserve"> </w:t>
      </w:r>
      <w:bookmarkStart w:id="39" w:name="_Int_csPagXvV"/>
      <w:r w:rsidRPr="008101E5">
        <w:t>A clear reason</w:t>
      </w:r>
      <w:bookmarkEnd w:id="39"/>
      <w:r w:rsidRPr="008101E5">
        <w:t xml:space="preserve"> for acceptance must be recorded on the ICB’s gifts and hospitality register.</w:t>
      </w:r>
    </w:p>
    <w:bookmarkEnd w:id="38"/>
    <w:p w14:paraId="3B7E1B76" w14:textId="77777777" w:rsidR="00886600" w:rsidRDefault="00886600" w:rsidP="00A14630">
      <w:pPr>
        <w:pStyle w:val="ListParagraph"/>
        <w:widowControl w:val="0"/>
        <w:numPr>
          <w:ilvl w:val="2"/>
          <w:numId w:val="15"/>
        </w:numPr>
        <w:tabs>
          <w:tab w:val="left" w:pos="1276"/>
        </w:tabs>
        <w:adjustRightInd/>
        <w:spacing w:before="200" w:line="276" w:lineRule="auto"/>
        <w:ind w:left="1276" w:right="-24" w:hanging="425"/>
        <w:contextualSpacing w:val="0"/>
        <w:jc w:val="both"/>
      </w:pPr>
      <w:r>
        <w:t>A common-sense approach must be applied in the valuing of meals and refreshments, using the actual amount if known.</w:t>
      </w:r>
    </w:p>
    <w:p w14:paraId="2E7904CA" w14:textId="77777777" w:rsidR="00886600" w:rsidRDefault="00886600" w:rsidP="00886600">
      <w:pPr>
        <w:pStyle w:val="ListParagraph"/>
        <w:tabs>
          <w:tab w:val="left" w:pos="824"/>
        </w:tabs>
        <w:spacing w:before="200"/>
        <w:ind w:left="823"/>
      </w:pPr>
      <w:r>
        <w:tab/>
      </w:r>
    </w:p>
    <w:p w14:paraId="6FF05801" w14:textId="18090E5F" w:rsidR="00886600" w:rsidRDefault="00886600" w:rsidP="00886600">
      <w:pPr>
        <w:pStyle w:val="ListParagraph"/>
        <w:tabs>
          <w:tab w:val="left" w:pos="824"/>
        </w:tabs>
        <w:spacing w:before="200"/>
        <w:ind w:left="823"/>
      </w:pPr>
      <w:r>
        <w:t>In</w:t>
      </w:r>
      <w:r>
        <w:rPr>
          <w:spacing w:val="-1"/>
        </w:rPr>
        <w:t xml:space="preserve"> </w:t>
      </w:r>
      <w:r>
        <w:t>relation</w:t>
      </w:r>
      <w:r>
        <w:rPr>
          <w:spacing w:val="-2"/>
        </w:rPr>
        <w:t xml:space="preserve"> </w:t>
      </w:r>
      <w:r>
        <w:t>to</w:t>
      </w:r>
      <w:r>
        <w:rPr>
          <w:spacing w:val="-2"/>
        </w:rPr>
        <w:t xml:space="preserve"> </w:t>
      </w:r>
      <w:r>
        <w:t>travel</w:t>
      </w:r>
      <w:r>
        <w:rPr>
          <w:spacing w:val="-5"/>
        </w:rPr>
        <w:t xml:space="preserve"> </w:t>
      </w:r>
      <w:r>
        <w:t>and</w:t>
      </w:r>
      <w:r>
        <w:rPr>
          <w:spacing w:val="-3"/>
        </w:rPr>
        <w:t xml:space="preserve"> </w:t>
      </w:r>
      <w:r>
        <w:rPr>
          <w:spacing w:val="-2"/>
        </w:rPr>
        <w:t>accommodation:</w:t>
      </w:r>
    </w:p>
    <w:p w14:paraId="726D0BE8" w14:textId="77777777" w:rsidR="00886600" w:rsidRDefault="00886600" w:rsidP="00886600">
      <w:pPr>
        <w:pStyle w:val="BodyText"/>
        <w:spacing w:before="1"/>
        <w:rPr>
          <w:sz w:val="21"/>
        </w:rPr>
      </w:pPr>
    </w:p>
    <w:p w14:paraId="5C6EB2B3" w14:textId="77777777" w:rsidR="00886600" w:rsidRDefault="00886600" w:rsidP="00A14630">
      <w:pPr>
        <w:pStyle w:val="ListParagraph"/>
        <w:widowControl w:val="0"/>
        <w:numPr>
          <w:ilvl w:val="2"/>
          <w:numId w:val="15"/>
        </w:numPr>
        <w:tabs>
          <w:tab w:val="left" w:pos="1534"/>
        </w:tabs>
        <w:adjustRightInd/>
        <w:spacing w:line="276" w:lineRule="auto"/>
        <w:ind w:right="-24"/>
        <w:contextualSpacing w:val="0"/>
        <w:jc w:val="both"/>
      </w:pPr>
      <w:r>
        <w:t>Modest offers to pay some or all the travel and accommodation costs relating to attendance at events may be accepted but must be declared.</w:t>
      </w:r>
    </w:p>
    <w:p w14:paraId="1DCA5AC4" w14:textId="77777777" w:rsidR="00886600" w:rsidRDefault="00886600" w:rsidP="24D959A3">
      <w:pPr>
        <w:pStyle w:val="ListParagraph"/>
        <w:widowControl w:val="0"/>
        <w:numPr>
          <w:ilvl w:val="2"/>
          <w:numId w:val="15"/>
        </w:numPr>
        <w:tabs>
          <w:tab w:val="left" w:pos="1534"/>
        </w:tabs>
        <w:adjustRightInd/>
        <w:spacing w:before="199" w:line="276" w:lineRule="auto"/>
        <w:ind w:right="-24"/>
        <w:jc w:val="both"/>
      </w:pPr>
      <w:r>
        <w:t>Offers</w:t>
      </w:r>
      <w:r>
        <w:rPr>
          <w:spacing w:val="-5"/>
        </w:rPr>
        <w:t xml:space="preserve"> </w:t>
      </w:r>
      <w:r>
        <w:t>which</w:t>
      </w:r>
      <w:r>
        <w:rPr>
          <w:spacing w:val="-6"/>
        </w:rPr>
        <w:t xml:space="preserve"> </w:t>
      </w:r>
      <w:r>
        <w:t>go</w:t>
      </w:r>
      <w:r>
        <w:rPr>
          <w:spacing w:val="-6"/>
        </w:rPr>
        <w:t xml:space="preserve"> </w:t>
      </w:r>
      <w:r>
        <w:t>beyond</w:t>
      </w:r>
      <w:r>
        <w:rPr>
          <w:spacing w:val="-1"/>
        </w:rPr>
        <w:t xml:space="preserve"> </w:t>
      </w:r>
      <w:r>
        <w:t>modest or</w:t>
      </w:r>
      <w:r>
        <w:rPr>
          <w:spacing w:val="-5"/>
        </w:rPr>
        <w:t xml:space="preserve"> </w:t>
      </w:r>
      <w:r>
        <w:t>are</w:t>
      </w:r>
      <w:r>
        <w:rPr>
          <w:spacing w:val="-7"/>
        </w:rPr>
        <w:t xml:space="preserve"> </w:t>
      </w:r>
      <w:r>
        <w:t>of</w:t>
      </w:r>
      <w:r>
        <w:rPr>
          <w:spacing w:val="-4"/>
        </w:rPr>
        <w:t xml:space="preserve"> </w:t>
      </w:r>
      <w:r>
        <w:t>a</w:t>
      </w:r>
      <w:r>
        <w:rPr>
          <w:spacing w:val="-6"/>
        </w:rPr>
        <w:t xml:space="preserve"> </w:t>
      </w:r>
      <w:r>
        <w:t>type</w:t>
      </w:r>
      <w:r>
        <w:rPr>
          <w:spacing w:val="-4"/>
        </w:rPr>
        <w:t xml:space="preserve"> </w:t>
      </w:r>
      <w:r>
        <w:t>that</w:t>
      </w:r>
      <w:r>
        <w:rPr>
          <w:spacing w:val="-6"/>
        </w:rPr>
        <w:t xml:space="preserve"> </w:t>
      </w:r>
      <w:r>
        <w:t>the</w:t>
      </w:r>
      <w:r>
        <w:rPr>
          <w:spacing w:val="-3"/>
        </w:rPr>
        <w:t xml:space="preserve"> </w:t>
      </w:r>
      <w:r>
        <w:t>ICB</w:t>
      </w:r>
      <w:r>
        <w:rPr>
          <w:spacing w:val="-3"/>
        </w:rPr>
        <w:t xml:space="preserve"> </w:t>
      </w:r>
      <w:r>
        <w:t>itself</w:t>
      </w:r>
      <w:r>
        <w:rPr>
          <w:spacing w:val="-7"/>
        </w:rPr>
        <w:t xml:space="preserve"> </w:t>
      </w:r>
      <w:r>
        <w:t>might</w:t>
      </w:r>
      <w:r>
        <w:rPr>
          <w:spacing w:val="-4"/>
        </w:rPr>
        <w:t xml:space="preserve"> </w:t>
      </w:r>
      <w:r>
        <w:t xml:space="preserve">not usually offer (i.e., foreign travel and accommodation, first class / business class travel, etc.) need senior approval and should only be accepted in exceptional circumstances and must be declared. </w:t>
      </w:r>
      <w:bookmarkStart w:id="40" w:name="_Int_QCJZZIEW"/>
      <w:r>
        <w:t>A clear reason</w:t>
      </w:r>
      <w:bookmarkEnd w:id="40"/>
      <w:r>
        <w:t xml:space="preserve"> for acceptance must be entered onto the ICB’s Gifts and Hospitality Register.</w:t>
      </w:r>
    </w:p>
    <w:p w14:paraId="30A26B45" w14:textId="77777777" w:rsidR="00886600" w:rsidRDefault="00886600" w:rsidP="00886600">
      <w:pPr>
        <w:pStyle w:val="ListParagraph"/>
        <w:tabs>
          <w:tab w:val="left" w:pos="824"/>
        </w:tabs>
        <w:spacing w:before="201" w:line="276" w:lineRule="auto"/>
        <w:ind w:left="823" w:right="694"/>
        <w:jc w:val="both"/>
      </w:pPr>
    </w:p>
    <w:p w14:paraId="7708CD98" w14:textId="545CE099" w:rsidR="00886600" w:rsidRDefault="00886600" w:rsidP="00A043BE">
      <w:pPr>
        <w:pStyle w:val="ListParagraph"/>
        <w:tabs>
          <w:tab w:val="left" w:pos="824"/>
        </w:tabs>
        <w:spacing w:before="201" w:line="276" w:lineRule="auto"/>
        <w:ind w:left="823" w:right="-24"/>
        <w:jc w:val="both"/>
      </w:pPr>
      <w:r>
        <w:t>Individuals</w:t>
      </w:r>
      <w:r>
        <w:rPr>
          <w:spacing w:val="-10"/>
        </w:rPr>
        <w:t xml:space="preserve"> </w:t>
      </w:r>
      <w:r>
        <w:t>should</w:t>
      </w:r>
      <w:r>
        <w:rPr>
          <w:spacing w:val="-11"/>
        </w:rPr>
        <w:t xml:space="preserve"> </w:t>
      </w:r>
      <w:r>
        <w:t>decline</w:t>
      </w:r>
      <w:r>
        <w:rPr>
          <w:spacing w:val="-8"/>
        </w:rPr>
        <w:t xml:space="preserve"> </w:t>
      </w:r>
      <w:r>
        <w:t>all</w:t>
      </w:r>
      <w:r>
        <w:rPr>
          <w:spacing w:val="-13"/>
        </w:rPr>
        <w:t xml:space="preserve"> </w:t>
      </w:r>
      <w:r>
        <w:t>other</w:t>
      </w:r>
      <w:r>
        <w:rPr>
          <w:spacing w:val="-10"/>
        </w:rPr>
        <w:t xml:space="preserve"> </w:t>
      </w:r>
      <w:r>
        <w:t>offers</w:t>
      </w:r>
      <w:r>
        <w:rPr>
          <w:spacing w:val="-10"/>
        </w:rPr>
        <w:t xml:space="preserve"> </w:t>
      </w:r>
      <w:r>
        <w:t>of</w:t>
      </w:r>
      <w:r>
        <w:rPr>
          <w:spacing w:val="-9"/>
        </w:rPr>
        <w:t xml:space="preserve"> </w:t>
      </w:r>
      <w:r>
        <w:t>hospitality</w:t>
      </w:r>
      <w:r>
        <w:rPr>
          <w:spacing w:val="-9"/>
        </w:rPr>
        <w:t xml:space="preserve"> </w:t>
      </w:r>
      <w:r>
        <w:t>or</w:t>
      </w:r>
      <w:r>
        <w:rPr>
          <w:spacing w:val="-12"/>
        </w:rPr>
        <w:t xml:space="preserve"> </w:t>
      </w:r>
      <w:r>
        <w:t>entertainment</w:t>
      </w:r>
      <w:r>
        <w:rPr>
          <w:spacing w:val="-9"/>
        </w:rPr>
        <w:t xml:space="preserve"> </w:t>
      </w:r>
      <w:r>
        <w:t>even</w:t>
      </w:r>
      <w:r>
        <w:rPr>
          <w:spacing w:val="-8"/>
        </w:rPr>
        <w:t xml:space="preserve"> </w:t>
      </w:r>
      <w:r>
        <w:t>if</w:t>
      </w:r>
      <w:r>
        <w:rPr>
          <w:spacing w:val="-12"/>
        </w:rPr>
        <w:t xml:space="preserve"> </w:t>
      </w:r>
      <w:r>
        <w:t>they would</w:t>
      </w:r>
      <w:r>
        <w:rPr>
          <w:spacing w:val="-11"/>
        </w:rPr>
        <w:t xml:space="preserve"> </w:t>
      </w:r>
      <w:r>
        <w:t>occur</w:t>
      </w:r>
      <w:r>
        <w:rPr>
          <w:spacing w:val="-12"/>
        </w:rPr>
        <w:t xml:space="preserve"> </w:t>
      </w:r>
      <w:r>
        <w:t>in</w:t>
      </w:r>
      <w:r>
        <w:rPr>
          <w:spacing w:val="-14"/>
        </w:rPr>
        <w:t xml:space="preserve"> </w:t>
      </w:r>
      <w:r>
        <w:t>their</w:t>
      </w:r>
      <w:r>
        <w:rPr>
          <w:spacing w:val="-15"/>
        </w:rPr>
        <w:t xml:space="preserve"> </w:t>
      </w:r>
      <w:r>
        <w:t>own</w:t>
      </w:r>
      <w:r>
        <w:rPr>
          <w:spacing w:val="-11"/>
        </w:rPr>
        <w:t xml:space="preserve"> </w:t>
      </w:r>
      <w:r>
        <w:t>time.</w:t>
      </w:r>
      <w:r>
        <w:rPr>
          <w:spacing w:val="40"/>
        </w:rPr>
        <w:t xml:space="preserve"> </w:t>
      </w:r>
      <w:r>
        <w:t>All</w:t>
      </w:r>
      <w:r>
        <w:rPr>
          <w:spacing w:val="-13"/>
        </w:rPr>
        <w:t xml:space="preserve"> </w:t>
      </w:r>
      <w:r>
        <w:t>offers</w:t>
      </w:r>
      <w:r>
        <w:rPr>
          <w:spacing w:val="-15"/>
        </w:rPr>
        <w:t xml:space="preserve"> </w:t>
      </w:r>
      <w:r>
        <w:t>of</w:t>
      </w:r>
      <w:r>
        <w:rPr>
          <w:spacing w:val="-13"/>
        </w:rPr>
        <w:t xml:space="preserve"> </w:t>
      </w:r>
      <w:r>
        <w:t>hospitality</w:t>
      </w:r>
      <w:r>
        <w:rPr>
          <w:spacing w:val="-11"/>
        </w:rPr>
        <w:t xml:space="preserve"> </w:t>
      </w:r>
      <w:r>
        <w:t>with</w:t>
      </w:r>
      <w:r>
        <w:rPr>
          <w:spacing w:val="-13"/>
        </w:rPr>
        <w:t xml:space="preserve"> </w:t>
      </w:r>
      <w:r>
        <w:t>a</w:t>
      </w:r>
      <w:r>
        <w:rPr>
          <w:spacing w:val="-11"/>
        </w:rPr>
        <w:t xml:space="preserve"> </w:t>
      </w:r>
      <w:r>
        <w:t>value</w:t>
      </w:r>
      <w:r>
        <w:rPr>
          <w:spacing w:val="-13"/>
        </w:rPr>
        <w:t xml:space="preserve"> </w:t>
      </w:r>
      <w:r>
        <w:t>of</w:t>
      </w:r>
      <w:r>
        <w:rPr>
          <w:spacing w:val="-13"/>
        </w:rPr>
        <w:t xml:space="preserve"> </w:t>
      </w:r>
      <w:r>
        <w:t>over</w:t>
      </w:r>
      <w:r>
        <w:rPr>
          <w:spacing w:val="-12"/>
        </w:rPr>
        <w:t xml:space="preserve"> </w:t>
      </w:r>
      <w:r>
        <w:t>£25</w:t>
      </w:r>
      <w:r>
        <w:rPr>
          <w:spacing w:val="-11"/>
        </w:rPr>
        <w:t xml:space="preserve"> </w:t>
      </w:r>
      <w:r>
        <w:t xml:space="preserve">which have been accepted, must be reported on the relevant </w:t>
      </w:r>
      <w:r w:rsidR="00F47F33" w:rsidRPr="00F47F33">
        <w:t xml:space="preserve">template used for this purpose available as a separate document on the ICB’s website.  </w:t>
      </w:r>
      <w:hyperlink r:id="rId35" w:history="1">
        <w:r w:rsidR="00F47F33" w:rsidRPr="007065E8">
          <w:rPr>
            <w:rStyle w:val="Hyperlink"/>
          </w:rPr>
          <w:t>https://humberandnorthyorkshire.icb.nhs.uk/governance-publications/</w:t>
        </w:r>
      </w:hyperlink>
    </w:p>
    <w:p w14:paraId="2A12F5E5" w14:textId="0AD1B6E0" w:rsidR="00D6067F" w:rsidRPr="007B5BE1" w:rsidRDefault="00A043BE" w:rsidP="001138E9">
      <w:pPr>
        <w:tabs>
          <w:tab w:val="left" w:pos="824"/>
        </w:tabs>
        <w:spacing w:before="201" w:line="276" w:lineRule="auto"/>
        <w:ind w:right="694"/>
        <w:jc w:val="both"/>
        <w:rPr>
          <w:b/>
          <w:bCs/>
        </w:rPr>
      </w:pPr>
      <w:r>
        <w:rPr>
          <w:b/>
          <w:bCs/>
        </w:rPr>
        <w:t>8</w:t>
      </w:r>
      <w:r w:rsidR="00D6067F">
        <w:rPr>
          <w:b/>
          <w:bCs/>
        </w:rPr>
        <w:t>.12</w:t>
      </w:r>
      <w:r w:rsidR="00D6067F">
        <w:rPr>
          <w:b/>
          <w:bCs/>
        </w:rPr>
        <w:tab/>
      </w:r>
      <w:r w:rsidR="00D6067F" w:rsidRPr="007B5BE1">
        <w:rPr>
          <w:b/>
          <w:bCs/>
        </w:rPr>
        <w:t xml:space="preserve">Sponsorship </w:t>
      </w:r>
    </w:p>
    <w:p w14:paraId="347029A2" w14:textId="77777777" w:rsidR="00D6067F" w:rsidRDefault="00D6067F" w:rsidP="00A043BE">
      <w:pPr>
        <w:pStyle w:val="ListParagraph"/>
        <w:tabs>
          <w:tab w:val="left" w:pos="851"/>
        </w:tabs>
        <w:spacing w:before="199" w:line="276" w:lineRule="auto"/>
        <w:ind w:left="851" w:right="-24"/>
        <w:jc w:val="both"/>
      </w:pPr>
      <w:bookmarkStart w:id="41" w:name="_Hlk181610313"/>
      <w:r>
        <w:t xml:space="preserve">Sponsorship of NHS events by external parties is valued. if there is a clear benefit for the ICB, benefiting NHS staff and patients. with opportunities for learning, development and partnership working. If such offers are </w:t>
      </w:r>
      <w:bookmarkStart w:id="42" w:name="_Int_CnnKDntq"/>
      <w:r>
        <w:t>reasonably justifiable</w:t>
      </w:r>
      <w:bookmarkEnd w:id="42"/>
      <w:r>
        <w:t xml:space="preserve"> and otherwise in accordance with the statutory guidance “Commercial Sponsorship: Ethical Standards for the NHS” (November 2000), then they may be accepted The ICB must ensure no commercial advantage is given to the sponsor and must ensure we prevent any data breaches arising from the event.</w:t>
      </w:r>
    </w:p>
    <w:p w14:paraId="13F26304" w14:textId="77777777" w:rsidR="00D6067F" w:rsidRDefault="00D6067F" w:rsidP="00D6067F">
      <w:pPr>
        <w:pStyle w:val="ListParagraph"/>
        <w:tabs>
          <w:tab w:val="left" w:pos="851"/>
        </w:tabs>
        <w:spacing w:before="199" w:line="276" w:lineRule="auto"/>
        <w:ind w:left="851" w:right="694"/>
        <w:jc w:val="both"/>
      </w:pPr>
    </w:p>
    <w:p w14:paraId="5D99BF14" w14:textId="48827AA8" w:rsidR="00F47F33" w:rsidRDefault="00F47F33" w:rsidP="24D959A3">
      <w:pPr>
        <w:pStyle w:val="ListParagraph"/>
        <w:tabs>
          <w:tab w:val="left" w:pos="851"/>
        </w:tabs>
        <w:spacing w:before="100" w:beforeAutospacing="1" w:after="100" w:afterAutospacing="1" w:line="276" w:lineRule="auto"/>
        <w:ind w:left="851" w:right="-24"/>
        <w:jc w:val="both"/>
      </w:pPr>
      <w:bookmarkStart w:id="43" w:name="_Hlk181627285"/>
      <w:r>
        <w:t>Line Manager approval and any governance advice must be sought before accepting any type of sponsorship</w:t>
      </w:r>
      <w:r w:rsidR="3593FE1D">
        <w:t xml:space="preserve">. </w:t>
      </w:r>
      <w:r>
        <w:t xml:space="preserve">All such offers, whether accepted or declined, must be declared to the </w:t>
      </w:r>
      <w:r w:rsidR="00A043BE">
        <w:t>Governance &amp; Compliance</w:t>
      </w:r>
      <w:r>
        <w:t xml:space="preserve"> Team (</w:t>
      </w:r>
      <w:hyperlink r:id="rId36">
        <w:r w:rsidRPr="24D959A3">
          <w:rPr>
            <w:rStyle w:val="Hyperlink"/>
          </w:rPr>
          <w:t>hnyicb.declarationsofinterest@nhs.net</w:t>
        </w:r>
      </w:hyperlink>
      <w:r>
        <w:t xml:space="preserve">) on the relevant template used for this purpose available as a separate </w:t>
      </w:r>
      <w:r w:rsidR="00865427">
        <w:t>document on our website for inclusion in the register.</w:t>
      </w:r>
      <w:r w:rsidR="00A043BE">
        <w:t xml:space="preserve"> </w:t>
      </w:r>
      <w:hyperlink r:id="rId37">
        <w:r w:rsidR="00A043BE" w:rsidRPr="24D959A3">
          <w:rPr>
            <w:rStyle w:val="Hyperlink"/>
          </w:rPr>
          <w:t>https://humberandnorthyorkshire.icb.nhs.uk/governance-publications/</w:t>
        </w:r>
      </w:hyperlink>
    </w:p>
    <w:bookmarkEnd w:id="43"/>
    <w:p w14:paraId="421A9B64" w14:textId="77777777" w:rsidR="00F47F33" w:rsidRDefault="00F47F33" w:rsidP="00D6067F">
      <w:pPr>
        <w:pStyle w:val="ListParagraph"/>
        <w:tabs>
          <w:tab w:val="left" w:pos="851"/>
        </w:tabs>
        <w:spacing w:before="199" w:line="276" w:lineRule="auto"/>
        <w:ind w:left="851" w:right="694"/>
        <w:jc w:val="both"/>
      </w:pPr>
    </w:p>
    <w:p w14:paraId="33532D29" w14:textId="0E0F3A7C" w:rsidR="00D6067F" w:rsidRPr="00A043BE" w:rsidRDefault="00A043BE" w:rsidP="00853618">
      <w:pPr>
        <w:pStyle w:val="Heading2"/>
        <w:rPr>
          <w:b w:val="0"/>
        </w:rPr>
      </w:pPr>
      <w:bookmarkStart w:id="44" w:name="_Toc185846381"/>
      <w:bookmarkEnd w:id="41"/>
      <w:r>
        <w:t>8</w:t>
      </w:r>
      <w:r w:rsidR="00D6067F">
        <w:t>.13</w:t>
      </w:r>
      <w:r w:rsidR="00D6067F">
        <w:tab/>
      </w:r>
      <w:r w:rsidR="00D6067F" w:rsidRPr="00A043BE">
        <w:t>Sponsored Events</w:t>
      </w:r>
      <w:bookmarkEnd w:id="44"/>
    </w:p>
    <w:p w14:paraId="18F857A9" w14:textId="77777777" w:rsidR="00D6067F" w:rsidRPr="003A5B4E" w:rsidRDefault="00D6067F" w:rsidP="00A14630">
      <w:pPr>
        <w:pStyle w:val="ListParagraph"/>
        <w:widowControl w:val="0"/>
        <w:numPr>
          <w:ilvl w:val="0"/>
          <w:numId w:val="17"/>
        </w:numPr>
        <w:tabs>
          <w:tab w:val="left" w:pos="851"/>
        </w:tabs>
        <w:adjustRightInd/>
        <w:spacing w:before="199" w:line="276" w:lineRule="auto"/>
        <w:ind w:left="1276" w:right="-24"/>
        <w:contextualSpacing w:val="0"/>
        <w:jc w:val="both"/>
      </w:pPr>
      <w:r w:rsidRPr="003A5B4E">
        <w:t>sponsorship of events by appropriate external bodies should only be approved if a reasonable person would conclude that the event will result in clear benefit for the organisation and the NHS</w:t>
      </w:r>
    </w:p>
    <w:p w14:paraId="0A47B91A" w14:textId="77777777" w:rsidR="00D6067F" w:rsidRPr="003A5B4E" w:rsidRDefault="00D6067F" w:rsidP="00A14630">
      <w:pPr>
        <w:pStyle w:val="ListParagraph"/>
        <w:widowControl w:val="0"/>
        <w:numPr>
          <w:ilvl w:val="0"/>
          <w:numId w:val="17"/>
        </w:numPr>
        <w:tabs>
          <w:tab w:val="left" w:pos="851"/>
        </w:tabs>
        <w:adjustRightInd/>
        <w:spacing w:before="199" w:line="276" w:lineRule="auto"/>
        <w:ind w:left="1276" w:right="-24"/>
        <w:contextualSpacing w:val="0"/>
        <w:jc w:val="both"/>
      </w:pPr>
      <w:r w:rsidRPr="003A5B4E">
        <w:t>during dealings with sponsors there must be no breach of patient or individual confidentiality or data protection rules and legislation</w:t>
      </w:r>
    </w:p>
    <w:p w14:paraId="7C94D197" w14:textId="77777777" w:rsidR="00D6067F" w:rsidRPr="003A5B4E" w:rsidRDefault="00D6067F" w:rsidP="00A14630">
      <w:pPr>
        <w:pStyle w:val="ListParagraph"/>
        <w:widowControl w:val="0"/>
        <w:numPr>
          <w:ilvl w:val="0"/>
          <w:numId w:val="17"/>
        </w:numPr>
        <w:tabs>
          <w:tab w:val="left" w:pos="851"/>
        </w:tabs>
        <w:adjustRightInd/>
        <w:spacing w:before="199" w:line="276" w:lineRule="auto"/>
        <w:ind w:left="1276" w:right="-24"/>
        <w:contextualSpacing w:val="0"/>
        <w:jc w:val="both"/>
      </w:pPr>
      <w:r w:rsidRPr="003A5B4E">
        <w:t>no information should be supplied to the sponsor from which they could gain a commercial advantage, and information which is not in the public domain should not normally be supplied</w:t>
      </w:r>
    </w:p>
    <w:p w14:paraId="74398211" w14:textId="77777777" w:rsidR="00D6067F" w:rsidRPr="003A5B4E" w:rsidRDefault="00D6067F" w:rsidP="00A14630">
      <w:pPr>
        <w:pStyle w:val="ListParagraph"/>
        <w:widowControl w:val="0"/>
        <w:numPr>
          <w:ilvl w:val="0"/>
          <w:numId w:val="17"/>
        </w:numPr>
        <w:tabs>
          <w:tab w:val="left" w:pos="851"/>
        </w:tabs>
        <w:adjustRightInd/>
        <w:spacing w:before="199" w:line="276" w:lineRule="auto"/>
        <w:ind w:left="1276" w:right="-24"/>
        <w:contextualSpacing w:val="0"/>
        <w:jc w:val="both"/>
      </w:pPr>
      <w:r w:rsidRPr="003A5B4E">
        <w:t>at an organisation’s discretion, sponsors or their representatives may attend or take part in the event, but they should not have a dominant influence over the content or the main purpose of the event</w:t>
      </w:r>
    </w:p>
    <w:p w14:paraId="5D3FBBE3" w14:textId="77777777" w:rsidR="00D6067F" w:rsidRPr="003A5B4E" w:rsidRDefault="00D6067F" w:rsidP="00A14630">
      <w:pPr>
        <w:pStyle w:val="ListParagraph"/>
        <w:widowControl w:val="0"/>
        <w:numPr>
          <w:ilvl w:val="0"/>
          <w:numId w:val="17"/>
        </w:numPr>
        <w:tabs>
          <w:tab w:val="left" w:pos="851"/>
        </w:tabs>
        <w:adjustRightInd/>
        <w:spacing w:before="199" w:line="276" w:lineRule="auto"/>
        <w:ind w:left="1276" w:right="-24"/>
        <w:contextualSpacing w:val="0"/>
        <w:jc w:val="both"/>
      </w:pPr>
      <w:r w:rsidRPr="003A5B4E">
        <w:t>the involvement of a sponsor in an event should always be clearly identified in the interest of transparency</w:t>
      </w:r>
    </w:p>
    <w:p w14:paraId="7117DB17" w14:textId="77777777" w:rsidR="00D6067F" w:rsidRDefault="00D6067F" w:rsidP="00A14630">
      <w:pPr>
        <w:pStyle w:val="ListParagraph"/>
        <w:widowControl w:val="0"/>
        <w:numPr>
          <w:ilvl w:val="0"/>
          <w:numId w:val="17"/>
        </w:numPr>
        <w:tabs>
          <w:tab w:val="left" w:pos="851"/>
        </w:tabs>
        <w:adjustRightInd/>
        <w:spacing w:before="199" w:line="276" w:lineRule="auto"/>
        <w:ind w:left="1276" w:right="-24"/>
        <w:contextualSpacing w:val="0"/>
        <w:jc w:val="both"/>
      </w:pPr>
      <w:r>
        <w:t>Staff within the organisation involved in securing sponsorship of events should make it clear that sponsorship does not</w:t>
      </w:r>
      <w:r w:rsidRPr="003A5B4E">
        <w:t xml:space="preserve"> equate to endorsement of a company or its products and this should be made visibly clear on any promotional or other materials relating to the event</w:t>
      </w:r>
    </w:p>
    <w:p w14:paraId="3B3CE336" w14:textId="77777777" w:rsidR="00D6067F" w:rsidRPr="003A5B4E" w:rsidRDefault="00D6067F" w:rsidP="00A14630">
      <w:pPr>
        <w:pStyle w:val="ListParagraph"/>
        <w:widowControl w:val="0"/>
        <w:numPr>
          <w:ilvl w:val="0"/>
          <w:numId w:val="17"/>
        </w:numPr>
        <w:tabs>
          <w:tab w:val="left" w:pos="851"/>
        </w:tabs>
        <w:adjustRightInd/>
        <w:spacing w:before="199" w:line="276" w:lineRule="auto"/>
        <w:ind w:left="1276" w:right="-24"/>
        <w:contextualSpacing w:val="0"/>
        <w:jc w:val="both"/>
      </w:pPr>
      <w:r>
        <w:t xml:space="preserve">Staff </w:t>
      </w:r>
      <w:r w:rsidRPr="000C38F0">
        <w:t xml:space="preserve">arranging sponsored events must declare this to the organisation. </w:t>
      </w:r>
      <w:r w:rsidRPr="000C38F0">
        <w:cr/>
      </w:r>
    </w:p>
    <w:p w14:paraId="5E27B730" w14:textId="74A601C2" w:rsidR="00D6067F" w:rsidRPr="00A043BE" w:rsidRDefault="00A043BE" w:rsidP="00853618">
      <w:pPr>
        <w:pStyle w:val="Heading2"/>
        <w:rPr>
          <w:b w:val="0"/>
        </w:rPr>
      </w:pPr>
      <w:bookmarkStart w:id="45" w:name="_Toc185846382"/>
      <w:r>
        <w:t>8</w:t>
      </w:r>
      <w:r w:rsidR="00D6067F">
        <w:t xml:space="preserve">.14 </w:t>
      </w:r>
      <w:r w:rsidR="004E66D5">
        <w:tab/>
      </w:r>
      <w:r w:rsidR="00D6067F" w:rsidRPr="00A043BE">
        <w:t>Sponsored Research</w:t>
      </w:r>
      <w:bookmarkEnd w:id="45"/>
    </w:p>
    <w:p w14:paraId="37BA9062" w14:textId="295DCA73" w:rsidR="00D6067F" w:rsidRDefault="00D6067F" w:rsidP="00A14630">
      <w:pPr>
        <w:pStyle w:val="ListParagraph"/>
        <w:widowControl w:val="0"/>
        <w:numPr>
          <w:ilvl w:val="0"/>
          <w:numId w:val="17"/>
        </w:numPr>
        <w:tabs>
          <w:tab w:val="left" w:pos="851"/>
        </w:tabs>
        <w:adjustRightInd/>
        <w:spacing w:before="199" w:line="276" w:lineRule="auto"/>
        <w:ind w:left="1276" w:right="-23" w:hanging="357"/>
        <w:jc w:val="both"/>
      </w:pPr>
      <w:r w:rsidRPr="00664AA2">
        <w:t>funding sources for research must be transparent</w:t>
      </w:r>
    </w:p>
    <w:p w14:paraId="5859BD95" w14:textId="77777777" w:rsidR="00A043BE" w:rsidRDefault="00A043BE" w:rsidP="00A043BE">
      <w:pPr>
        <w:pStyle w:val="ListParagraph"/>
        <w:widowControl w:val="0"/>
        <w:tabs>
          <w:tab w:val="left" w:pos="851"/>
        </w:tabs>
        <w:adjustRightInd/>
        <w:spacing w:before="199" w:line="240" w:lineRule="auto"/>
        <w:ind w:left="1276" w:right="-23"/>
        <w:jc w:val="both"/>
      </w:pPr>
    </w:p>
    <w:p w14:paraId="75B31314" w14:textId="77777777" w:rsidR="00D6067F" w:rsidRDefault="00D6067F" w:rsidP="00A14630">
      <w:pPr>
        <w:pStyle w:val="ListParagraph"/>
        <w:widowControl w:val="0"/>
        <w:numPr>
          <w:ilvl w:val="0"/>
          <w:numId w:val="17"/>
        </w:numPr>
        <w:tabs>
          <w:tab w:val="left" w:pos="851"/>
        </w:tabs>
        <w:adjustRightInd/>
        <w:spacing w:before="199" w:line="276" w:lineRule="auto"/>
        <w:ind w:left="1276" w:right="-23" w:hanging="357"/>
        <w:jc w:val="both"/>
      </w:pPr>
      <w:r w:rsidRPr="00F21234">
        <w:t>any proposed research must go through the relevant health research authority or other approvals process</w:t>
      </w:r>
    </w:p>
    <w:p w14:paraId="6B59A8CD" w14:textId="77777777" w:rsidR="00A043BE" w:rsidRPr="00664AA2" w:rsidRDefault="00A043BE" w:rsidP="00A043BE">
      <w:pPr>
        <w:pStyle w:val="ListParagraph"/>
        <w:widowControl w:val="0"/>
        <w:tabs>
          <w:tab w:val="left" w:pos="851"/>
        </w:tabs>
        <w:adjustRightInd/>
        <w:spacing w:before="199" w:line="276" w:lineRule="auto"/>
        <w:ind w:left="1276" w:right="-23"/>
        <w:jc w:val="both"/>
      </w:pPr>
    </w:p>
    <w:p w14:paraId="17CEA4EF" w14:textId="77777777" w:rsidR="00D6067F" w:rsidRPr="00664AA2" w:rsidRDefault="00D6067F" w:rsidP="00A14630">
      <w:pPr>
        <w:pStyle w:val="ListParagraph"/>
        <w:widowControl w:val="0"/>
        <w:numPr>
          <w:ilvl w:val="0"/>
          <w:numId w:val="17"/>
        </w:numPr>
        <w:tabs>
          <w:tab w:val="left" w:pos="851"/>
        </w:tabs>
        <w:adjustRightInd/>
        <w:spacing w:before="199" w:line="276" w:lineRule="auto"/>
        <w:ind w:left="1276" w:right="-23" w:hanging="357"/>
        <w:jc w:val="both"/>
      </w:pPr>
      <w:r w:rsidRPr="00F21234">
        <w:t xml:space="preserve">there must be a written protocol and written contract between </w:t>
      </w:r>
      <w:r>
        <w:t>Humber &amp; North Yorkshire ICB</w:t>
      </w:r>
      <w:r w:rsidRPr="00F21234">
        <w:t>, and/or institutes at which the study will take place and the sponsoring organisation, which specifies the nature of the services to be provided and the payment for those services</w:t>
      </w:r>
    </w:p>
    <w:p w14:paraId="4AB19E82" w14:textId="61298E44" w:rsidR="00D6067F" w:rsidRPr="00664AA2" w:rsidRDefault="00D6067F" w:rsidP="24D959A3">
      <w:pPr>
        <w:pStyle w:val="ListParagraph"/>
        <w:widowControl w:val="0"/>
        <w:numPr>
          <w:ilvl w:val="0"/>
          <w:numId w:val="17"/>
        </w:numPr>
        <w:tabs>
          <w:tab w:val="left" w:pos="851"/>
        </w:tabs>
        <w:adjustRightInd/>
        <w:spacing w:before="199" w:line="276" w:lineRule="auto"/>
        <w:ind w:left="1276" w:right="-24"/>
        <w:jc w:val="both"/>
      </w:pPr>
      <w:r>
        <w:t xml:space="preserve">the study must not constitute an inducement to prescribe, supply, administer, recommend, </w:t>
      </w:r>
      <w:r w:rsidR="654FC2BA">
        <w:t>buy,</w:t>
      </w:r>
      <w:r>
        <w:t xml:space="preserve"> or sell any medicine, medical device, </w:t>
      </w:r>
      <w:r w:rsidR="4FC3688A">
        <w:t>equipment,</w:t>
      </w:r>
      <w:r>
        <w:t xml:space="preserve"> or service</w:t>
      </w:r>
    </w:p>
    <w:p w14:paraId="1B1ABBAB" w14:textId="77777777" w:rsidR="00D6067F" w:rsidRDefault="00D6067F" w:rsidP="00A14630">
      <w:pPr>
        <w:pStyle w:val="ListParagraph"/>
        <w:widowControl w:val="0"/>
        <w:numPr>
          <w:ilvl w:val="0"/>
          <w:numId w:val="17"/>
        </w:numPr>
        <w:tabs>
          <w:tab w:val="left" w:pos="851"/>
          <w:tab w:val="num" w:pos="1440"/>
        </w:tabs>
        <w:adjustRightInd/>
        <w:spacing w:before="199" w:line="276" w:lineRule="auto"/>
        <w:ind w:left="1276" w:right="-24"/>
        <w:contextualSpacing w:val="0"/>
        <w:jc w:val="both"/>
      </w:pPr>
      <w:r>
        <w:t xml:space="preserve">any proposals / offers of sponsored research should be discussed with the relevant Director. The relevant Director, or staff member with explicit approval from their director, should consult with the Senior Governance </w:t>
      </w:r>
      <w:r>
        <w:lastRenderedPageBreak/>
        <w:t xml:space="preserve">lead on the appropriateness of accepting any such sponsorship before approving any such arrangement. The governance lead may consult the Conflicts of Interest Guardian when considering the proposal. Any involvement with </w:t>
      </w:r>
      <w:r w:rsidRPr="00CA1D50">
        <w:t xml:space="preserve">sponsored research must be declared. </w:t>
      </w:r>
    </w:p>
    <w:p w14:paraId="1364091F" w14:textId="77777777" w:rsidR="00D6067F" w:rsidRDefault="00D6067F" w:rsidP="00D6067F">
      <w:pPr>
        <w:pStyle w:val="ListParagraph"/>
        <w:tabs>
          <w:tab w:val="left" w:pos="824"/>
        </w:tabs>
        <w:spacing w:before="199" w:line="276" w:lineRule="auto"/>
        <w:ind w:left="540" w:right="694"/>
        <w:jc w:val="both"/>
        <w:rPr>
          <w:b/>
          <w:bCs/>
        </w:rPr>
      </w:pPr>
      <w:bookmarkStart w:id="46" w:name="_Hlk183608173"/>
    </w:p>
    <w:p w14:paraId="475BE6FB" w14:textId="3521A1B4" w:rsidR="00D6067F" w:rsidRPr="00A043BE" w:rsidRDefault="00A043BE" w:rsidP="00853618">
      <w:pPr>
        <w:pStyle w:val="Heading2"/>
        <w:rPr>
          <w:b w:val="0"/>
        </w:rPr>
      </w:pPr>
      <w:bookmarkStart w:id="47" w:name="_Toc185846383"/>
      <w:r>
        <w:t>8</w:t>
      </w:r>
      <w:r w:rsidR="00D6067F">
        <w:t xml:space="preserve">.15 </w:t>
      </w:r>
      <w:r w:rsidR="004E66D5">
        <w:tab/>
      </w:r>
      <w:r w:rsidR="00D6067F" w:rsidRPr="00A043BE">
        <w:t>Sponsored Posts</w:t>
      </w:r>
      <w:bookmarkEnd w:id="47"/>
    </w:p>
    <w:p w14:paraId="74A94159" w14:textId="7D7E896E" w:rsidR="00D6067F" w:rsidRPr="00D6067F" w:rsidRDefault="00D6067F" w:rsidP="00A14630">
      <w:pPr>
        <w:pStyle w:val="ListParagraph"/>
        <w:widowControl w:val="0"/>
        <w:numPr>
          <w:ilvl w:val="0"/>
          <w:numId w:val="17"/>
        </w:numPr>
        <w:tabs>
          <w:tab w:val="left" w:pos="851"/>
          <w:tab w:val="num" w:pos="1440"/>
        </w:tabs>
        <w:adjustRightInd/>
        <w:spacing w:before="199" w:line="276" w:lineRule="auto"/>
        <w:ind w:left="1276" w:right="-24"/>
        <w:contextualSpacing w:val="0"/>
        <w:jc w:val="both"/>
      </w:pPr>
      <w:r w:rsidRPr="00D6067F">
        <w:t xml:space="preserve">staff who are considering entering into an agreement regarding the external sponsorship of a post must seek formal prior approval from the </w:t>
      </w:r>
      <w:r w:rsidR="006F22DC">
        <w:t>relevant Executive Director.</w:t>
      </w:r>
      <w:r w:rsidRPr="00D6067F">
        <w:t xml:space="preserve"> </w:t>
      </w:r>
    </w:p>
    <w:bookmarkEnd w:id="46"/>
    <w:p w14:paraId="67F3308D" w14:textId="77777777" w:rsidR="00D6067F" w:rsidRPr="00D6067F" w:rsidRDefault="00D6067F" w:rsidP="00A14630">
      <w:pPr>
        <w:pStyle w:val="ListParagraph"/>
        <w:widowControl w:val="0"/>
        <w:numPr>
          <w:ilvl w:val="0"/>
          <w:numId w:val="17"/>
        </w:numPr>
        <w:tabs>
          <w:tab w:val="left" w:pos="851"/>
          <w:tab w:val="num" w:pos="1440"/>
        </w:tabs>
        <w:adjustRightInd/>
        <w:spacing w:before="199" w:line="276" w:lineRule="auto"/>
        <w:ind w:left="1276" w:right="-24"/>
        <w:contextualSpacing w:val="0"/>
        <w:jc w:val="both"/>
      </w:pPr>
      <w:r w:rsidRPr="00D6067F">
        <w:t>rolling sponsorship of posts should be avoided unless appropriate checkpoints are put in place to review and confirm the appropriateness of arrangements continuing</w:t>
      </w:r>
    </w:p>
    <w:p w14:paraId="7CDB9605" w14:textId="77777777" w:rsidR="00D6067F" w:rsidRPr="00D6067F" w:rsidRDefault="00D6067F" w:rsidP="24D959A3">
      <w:pPr>
        <w:pStyle w:val="ListParagraph"/>
        <w:widowControl w:val="0"/>
        <w:numPr>
          <w:ilvl w:val="0"/>
          <w:numId w:val="17"/>
        </w:numPr>
        <w:tabs>
          <w:tab w:val="left" w:pos="851"/>
          <w:tab w:val="num" w:pos="1440"/>
        </w:tabs>
        <w:adjustRightInd/>
        <w:spacing w:before="199" w:line="276" w:lineRule="auto"/>
        <w:ind w:left="1276" w:right="-24"/>
        <w:jc w:val="both"/>
      </w:pPr>
      <w:r>
        <w:t xml:space="preserve">written confirmation that the arrangements will have no effect on any commissioning or other management decisions for the duration of the sponsorship, auditing arrangements should be established to ensure this is the case. Written agreements should detail the circumstances under which organisations </w:t>
      </w:r>
      <w:bookmarkStart w:id="48" w:name="_Int_vOaiMTGh"/>
      <w:r>
        <w:t>have the ability to</w:t>
      </w:r>
      <w:bookmarkEnd w:id="48"/>
      <w:r>
        <w:t xml:space="preserve"> exit sponsorship arrangements if conflicts of interest which cannot be managed arise</w:t>
      </w:r>
    </w:p>
    <w:p w14:paraId="09DB55C2" w14:textId="5A6E6F79" w:rsidR="00D6067F" w:rsidRPr="00D6067F" w:rsidRDefault="00D6067F" w:rsidP="24D959A3">
      <w:pPr>
        <w:pStyle w:val="ListParagraph"/>
        <w:widowControl w:val="0"/>
        <w:numPr>
          <w:ilvl w:val="0"/>
          <w:numId w:val="17"/>
        </w:numPr>
        <w:tabs>
          <w:tab w:val="left" w:pos="851"/>
          <w:tab w:val="num" w:pos="1440"/>
        </w:tabs>
        <w:adjustRightInd/>
        <w:spacing w:before="199" w:line="276" w:lineRule="auto"/>
        <w:ind w:left="1276" w:right="-24"/>
        <w:jc w:val="both"/>
      </w:pPr>
      <w:r>
        <w:t>sponsored post holders must not promote or favour the sponsor’s specific products, and information about alternative products and suppliers should be provided</w:t>
      </w:r>
      <w:r w:rsidR="2D9695D3">
        <w:t xml:space="preserve">. </w:t>
      </w:r>
      <w:r>
        <w:t>Sponsors should not have any undue influence over the duties of the post or have any preferential access to services, materials or intellectual property relating to or developed in connection with the sponsored posts</w:t>
      </w:r>
    </w:p>
    <w:p w14:paraId="4D52454B" w14:textId="77777777" w:rsidR="00A043BE" w:rsidRPr="00A043BE" w:rsidRDefault="00A043BE" w:rsidP="00A043BE"/>
    <w:p w14:paraId="444DBC39" w14:textId="591DA3A6" w:rsidR="00D76A73" w:rsidRPr="00A043BE" w:rsidRDefault="00A043BE" w:rsidP="00835669">
      <w:pPr>
        <w:pStyle w:val="Heading2"/>
        <w:ind w:left="720" w:hanging="720"/>
        <w:rPr>
          <w:b w:val="0"/>
        </w:rPr>
      </w:pPr>
      <w:bookmarkStart w:id="49" w:name="_Toc185846384"/>
      <w:r>
        <w:t>8</w:t>
      </w:r>
      <w:r w:rsidR="00D6067F">
        <w:t>.16</w:t>
      </w:r>
      <w:r w:rsidR="00835669">
        <w:tab/>
      </w:r>
      <w:r w:rsidR="00D76A73">
        <w:t xml:space="preserve"> </w:t>
      </w:r>
      <w:r w:rsidR="00D76A73">
        <w:tab/>
      </w:r>
      <w:r w:rsidR="00D76A73" w:rsidRPr="00A043BE">
        <w:t>Outside Employment</w:t>
      </w:r>
      <w:bookmarkEnd w:id="49"/>
    </w:p>
    <w:p w14:paraId="753AB171" w14:textId="0B350521" w:rsidR="00D76A73" w:rsidRDefault="00A043BE" w:rsidP="00A043BE">
      <w:pPr>
        <w:tabs>
          <w:tab w:val="left" w:pos="567"/>
        </w:tabs>
        <w:spacing w:before="199" w:line="276" w:lineRule="auto"/>
        <w:ind w:left="851" w:right="-24" w:hanging="851"/>
        <w:jc w:val="both"/>
      </w:pPr>
      <w:r>
        <w:t>8</w:t>
      </w:r>
      <w:r w:rsidR="00D76A73">
        <w:t>.1</w:t>
      </w:r>
      <w:r w:rsidR="00835669">
        <w:t>6</w:t>
      </w:r>
      <w:r w:rsidR="00D76A73">
        <w:t>.1</w:t>
      </w:r>
      <w:r>
        <w:tab/>
      </w:r>
      <w:r w:rsidR="00D76A73">
        <w:t>NHS Humber and North Yorkshire ICB employed staff are advised not to engage in outside employment which may conflict with their NHS work. They are advised to tell their employer if they think they may be risking a conflict of interest in this area and the declaration can be made on the form for declarations of interest. The ICB reserves the right to refuse permission where it believes a conflict will arise which cannot be effectively managed</w:t>
      </w:r>
      <w:r w:rsidR="2A6F9844">
        <w:t xml:space="preserve">. </w:t>
      </w:r>
      <w:r w:rsidR="00D76A73">
        <w:t>Please refer to the ICB Code of Conduct and Behaviours (Standards of Business Conduct Policy).</w:t>
      </w:r>
    </w:p>
    <w:p w14:paraId="763C531E" w14:textId="77777777" w:rsidR="00D76A73" w:rsidRDefault="00D76A73" w:rsidP="00853618">
      <w:pPr>
        <w:pStyle w:val="Heading2"/>
      </w:pPr>
    </w:p>
    <w:p w14:paraId="17C8400C" w14:textId="3CDE7351" w:rsidR="00D76A73" w:rsidRPr="00A043BE" w:rsidRDefault="00A043BE" w:rsidP="00853618">
      <w:pPr>
        <w:pStyle w:val="Heading2"/>
        <w:rPr>
          <w:b w:val="0"/>
        </w:rPr>
      </w:pPr>
      <w:bookmarkStart w:id="50" w:name="_Toc185846385"/>
      <w:r>
        <w:t>8</w:t>
      </w:r>
      <w:r w:rsidR="00D76A73">
        <w:t>.1</w:t>
      </w:r>
      <w:r w:rsidR="00835669">
        <w:t>7</w:t>
      </w:r>
      <w:r w:rsidR="00D76A73">
        <w:tab/>
      </w:r>
      <w:r w:rsidR="00D76A73" w:rsidRPr="00A043BE">
        <w:t>Shareholding and other ownership interests</w:t>
      </w:r>
      <w:bookmarkEnd w:id="50"/>
    </w:p>
    <w:p w14:paraId="5DB918E4" w14:textId="4918CACC" w:rsidR="00D76A73" w:rsidRDefault="00D76A73" w:rsidP="24D959A3">
      <w:pPr>
        <w:pStyle w:val="ListParagraph"/>
        <w:widowControl w:val="0"/>
        <w:numPr>
          <w:ilvl w:val="0"/>
          <w:numId w:val="17"/>
        </w:numPr>
        <w:tabs>
          <w:tab w:val="left" w:pos="851"/>
          <w:tab w:val="num" w:pos="1440"/>
        </w:tabs>
        <w:adjustRightInd/>
        <w:spacing w:before="199" w:line="276" w:lineRule="auto"/>
        <w:ind w:left="1276" w:right="-24"/>
        <w:jc w:val="both"/>
      </w:pPr>
      <w:r>
        <w:t xml:space="preserve">staff should declare, as a minimum, any shareholdings and other ownership interests in any publicly listed, private or not-for-profit company, business, </w:t>
      </w:r>
      <w:r w:rsidR="59B8B4A7">
        <w:t>partnership,</w:t>
      </w:r>
      <w:r>
        <w:t xml:space="preserve"> or consultancy which is doing, or might be </w:t>
      </w:r>
      <w:bookmarkStart w:id="51" w:name="_Int_ZnLTH3Yt"/>
      <w:r>
        <w:t>reasonably expected</w:t>
      </w:r>
      <w:bookmarkEnd w:id="51"/>
      <w:r>
        <w:t xml:space="preserve"> to do, business with their organisation</w:t>
      </w:r>
    </w:p>
    <w:p w14:paraId="22E05599" w14:textId="5A38BAD3" w:rsidR="00D76A73" w:rsidRDefault="00D76A73" w:rsidP="00A14630">
      <w:pPr>
        <w:pStyle w:val="ListParagraph"/>
        <w:widowControl w:val="0"/>
        <w:numPr>
          <w:ilvl w:val="0"/>
          <w:numId w:val="17"/>
        </w:numPr>
        <w:tabs>
          <w:tab w:val="left" w:pos="851"/>
          <w:tab w:val="num" w:pos="1440"/>
        </w:tabs>
        <w:adjustRightInd/>
        <w:spacing w:before="199" w:line="276" w:lineRule="auto"/>
        <w:ind w:left="1276" w:right="-24"/>
        <w:contextualSpacing w:val="0"/>
        <w:jc w:val="both"/>
      </w:pPr>
      <w:r w:rsidRPr="00D76A73">
        <w:lastRenderedPageBreak/>
        <w:t>where shareholdings or other ownership interests are declared and give rise to risk of conflicts of interest then the general management actions outlined in this policy should be considered and applied to mitigate the risks</w:t>
      </w:r>
      <w:r w:rsidR="008C237E">
        <w:t>.</w:t>
      </w:r>
    </w:p>
    <w:p w14:paraId="122FB2BC" w14:textId="77777777" w:rsidR="008C237E" w:rsidRPr="00D76A73" w:rsidRDefault="008C237E" w:rsidP="008C237E">
      <w:pPr>
        <w:pStyle w:val="ListParagraph"/>
        <w:widowControl w:val="0"/>
        <w:tabs>
          <w:tab w:val="left" w:pos="851"/>
        </w:tabs>
        <w:adjustRightInd/>
        <w:spacing w:before="199" w:line="276" w:lineRule="auto"/>
        <w:ind w:left="1276" w:right="-23"/>
        <w:jc w:val="both"/>
      </w:pPr>
    </w:p>
    <w:p w14:paraId="2DDE3EB5" w14:textId="77B61F7F" w:rsidR="00D76A73" w:rsidRPr="003303BB" w:rsidRDefault="00A043BE" w:rsidP="00853618">
      <w:pPr>
        <w:pStyle w:val="Heading2"/>
      </w:pPr>
      <w:bookmarkStart w:id="52" w:name="_Toc185846386"/>
      <w:r>
        <w:t>8</w:t>
      </w:r>
      <w:r w:rsidR="00D76A73">
        <w:t>.1</w:t>
      </w:r>
      <w:r w:rsidR="00835669">
        <w:t>8</w:t>
      </w:r>
      <w:r w:rsidR="00D76A73">
        <w:tab/>
      </w:r>
      <w:r w:rsidR="00D76A73" w:rsidRPr="00A043BE">
        <w:t>Donations</w:t>
      </w:r>
      <w:bookmarkEnd w:id="52"/>
      <w:r w:rsidR="00D76A73" w:rsidRPr="00A043BE">
        <w:t xml:space="preserve"> </w:t>
      </w:r>
    </w:p>
    <w:p w14:paraId="42187328" w14:textId="77777777" w:rsidR="00D76A73" w:rsidRPr="009B0927" w:rsidRDefault="00D76A73" w:rsidP="24D959A3">
      <w:pPr>
        <w:pStyle w:val="ListParagraph"/>
        <w:widowControl w:val="0"/>
        <w:numPr>
          <w:ilvl w:val="0"/>
          <w:numId w:val="17"/>
        </w:numPr>
        <w:tabs>
          <w:tab w:val="left" w:pos="851"/>
          <w:tab w:val="num" w:pos="1440"/>
        </w:tabs>
        <w:adjustRightInd/>
        <w:spacing w:before="199" w:line="276" w:lineRule="auto"/>
        <w:ind w:left="1276" w:right="-24"/>
        <w:jc w:val="both"/>
      </w:pPr>
      <w:r>
        <w:t xml:space="preserve">donations made by suppliers or bodies seeking to do business with the organisation should be treated with caution and not routinely accepted. In exceptional circumstances a donation from a supplier may be accepted but should always be declared. </w:t>
      </w:r>
      <w:bookmarkStart w:id="53" w:name="_Int_0AULej5Q"/>
      <w:r>
        <w:t>A clear reason</w:t>
      </w:r>
      <w:bookmarkEnd w:id="53"/>
      <w:r>
        <w:t xml:space="preserve"> should be recorded as to why it was deemed acceptable, alongside the actual or estimated value</w:t>
      </w:r>
    </w:p>
    <w:p w14:paraId="3F06915C" w14:textId="77777777" w:rsidR="00D76A73" w:rsidRPr="009B0927" w:rsidRDefault="00D76A73" w:rsidP="00A14630">
      <w:pPr>
        <w:pStyle w:val="ListParagraph"/>
        <w:widowControl w:val="0"/>
        <w:numPr>
          <w:ilvl w:val="0"/>
          <w:numId w:val="17"/>
        </w:numPr>
        <w:tabs>
          <w:tab w:val="left" w:pos="851"/>
          <w:tab w:val="num" w:pos="1440"/>
        </w:tabs>
        <w:adjustRightInd/>
        <w:spacing w:before="199" w:line="276" w:lineRule="auto"/>
        <w:ind w:left="1276" w:right="-24"/>
        <w:contextualSpacing w:val="0"/>
        <w:jc w:val="both"/>
      </w:pPr>
      <w:r w:rsidRPr="009B0927">
        <w:t xml:space="preserve">staff should not actively solicit charitable donations unless this is a prescribed or expected part of their duties for </w:t>
      </w:r>
      <w:r>
        <w:t>the</w:t>
      </w:r>
      <w:r w:rsidRPr="009B0927">
        <w:t xml:space="preserve"> organisation or is being pursued on behalf of t</w:t>
      </w:r>
      <w:r>
        <w:t>he</w:t>
      </w:r>
      <w:r w:rsidRPr="009B0927">
        <w:t xml:space="preserve"> organisation’s registered charity (if it has one) or other charitable body and is not for their own personal gain</w:t>
      </w:r>
    </w:p>
    <w:p w14:paraId="7A03495D" w14:textId="77777777" w:rsidR="00D76A73" w:rsidRPr="009B0927" w:rsidRDefault="00D76A73" w:rsidP="00A14630">
      <w:pPr>
        <w:pStyle w:val="ListParagraph"/>
        <w:widowControl w:val="0"/>
        <w:numPr>
          <w:ilvl w:val="0"/>
          <w:numId w:val="17"/>
        </w:numPr>
        <w:tabs>
          <w:tab w:val="left" w:pos="851"/>
          <w:tab w:val="num" w:pos="1440"/>
        </w:tabs>
        <w:adjustRightInd/>
        <w:spacing w:before="199" w:line="276" w:lineRule="auto"/>
        <w:ind w:left="1276" w:right="-24"/>
        <w:contextualSpacing w:val="0"/>
        <w:jc w:val="both"/>
      </w:pPr>
      <w:r w:rsidRPr="009B0927">
        <w:t xml:space="preserve">staff must obtain permission from </w:t>
      </w:r>
      <w:r>
        <w:t>the</w:t>
      </w:r>
      <w:r w:rsidRPr="009B0927">
        <w:t xml:space="preserve"> organisation if in their professional role they intend to undertake fundraising activities on behalf of a pre-approved charitable campaign</w:t>
      </w:r>
      <w:r>
        <w:t xml:space="preserve"> for a charity other than organisation’s own</w:t>
      </w:r>
      <w:r w:rsidRPr="009B0927">
        <w:t>.</w:t>
      </w:r>
    </w:p>
    <w:p w14:paraId="6B2277E8" w14:textId="77777777" w:rsidR="00D76A73" w:rsidRDefault="00D76A73" w:rsidP="00A14630">
      <w:pPr>
        <w:pStyle w:val="ListParagraph"/>
        <w:widowControl w:val="0"/>
        <w:numPr>
          <w:ilvl w:val="0"/>
          <w:numId w:val="17"/>
        </w:numPr>
        <w:tabs>
          <w:tab w:val="left" w:pos="851"/>
          <w:tab w:val="num" w:pos="1440"/>
        </w:tabs>
        <w:adjustRightInd/>
        <w:spacing w:before="199" w:line="276" w:lineRule="auto"/>
        <w:ind w:left="1276" w:right="-24"/>
        <w:contextualSpacing w:val="0"/>
        <w:jc w:val="both"/>
      </w:pPr>
      <w:r w:rsidRPr="009B0927">
        <w:t>Donations, when received, should be made to a specific charitable fund (never to an individual) and a receipt should be issued</w:t>
      </w:r>
    </w:p>
    <w:p w14:paraId="6DFFE19D" w14:textId="77777777" w:rsidR="001138E9" w:rsidRDefault="001138E9" w:rsidP="001138E9">
      <w:pPr>
        <w:pStyle w:val="ListParagraph"/>
        <w:widowControl w:val="0"/>
        <w:tabs>
          <w:tab w:val="left" w:pos="851"/>
        </w:tabs>
        <w:adjustRightInd/>
        <w:spacing w:line="276" w:lineRule="auto"/>
        <w:ind w:left="1276" w:right="-23"/>
        <w:jc w:val="both"/>
      </w:pPr>
    </w:p>
    <w:p w14:paraId="245EFAB1" w14:textId="4DA7C69B" w:rsidR="00D76A73" w:rsidRDefault="00D76A73" w:rsidP="24D959A3">
      <w:pPr>
        <w:pStyle w:val="ListParagraph"/>
        <w:widowControl w:val="0"/>
        <w:numPr>
          <w:ilvl w:val="0"/>
          <w:numId w:val="17"/>
        </w:numPr>
        <w:tabs>
          <w:tab w:val="left" w:pos="851"/>
          <w:tab w:val="num" w:pos="1440"/>
        </w:tabs>
        <w:adjustRightInd/>
        <w:spacing w:before="199" w:line="276" w:lineRule="auto"/>
        <w:ind w:left="1276" w:right="-24"/>
        <w:jc w:val="both"/>
      </w:pPr>
      <w:r>
        <w:t xml:space="preserve">staff wishing to </w:t>
      </w:r>
      <w:r w:rsidR="3C6C9CAC">
        <w:t>donate</w:t>
      </w:r>
      <w:r>
        <w:t xml:space="preserve"> to a charitable fund in lieu of a professional fee they receive may do so, subject to ensuring that they take personal responsibility for ensuring that any tax liabilities related to such donations are properly discharged and accounted for</w:t>
      </w:r>
    </w:p>
    <w:p w14:paraId="1F914B55" w14:textId="77777777" w:rsidR="00D76A73" w:rsidRDefault="00D76A73" w:rsidP="00853618">
      <w:pPr>
        <w:pStyle w:val="Heading2"/>
      </w:pPr>
    </w:p>
    <w:p w14:paraId="454DCCA9" w14:textId="26A111F9" w:rsidR="005C749B" w:rsidRDefault="00A043BE" w:rsidP="00853618">
      <w:pPr>
        <w:pStyle w:val="Heading2"/>
      </w:pPr>
      <w:bookmarkStart w:id="54" w:name="_Toc185846387"/>
      <w:r>
        <w:t>8</w:t>
      </w:r>
      <w:r w:rsidR="005C749B">
        <w:t>.</w:t>
      </w:r>
      <w:r w:rsidR="00835669">
        <w:t>19</w:t>
      </w:r>
      <w:r w:rsidR="005C749B">
        <w:t xml:space="preserve"> </w:t>
      </w:r>
      <w:r w:rsidR="005C749B">
        <w:tab/>
      </w:r>
      <w:r w:rsidR="005C749B" w:rsidRPr="00A043BE">
        <w:t>Clinical Private Practice</w:t>
      </w:r>
      <w:bookmarkEnd w:id="54"/>
    </w:p>
    <w:p w14:paraId="1CAD01C3" w14:textId="2FAF390B" w:rsidR="00D76A73" w:rsidRDefault="00A043BE" w:rsidP="00A043BE">
      <w:pPr>
        <w:widowControl w:val="0"/>
        <w:tabs>
          <w:tab w:val="left" w:pos="851"/>
        </w:tabs>
        <w:adjustRightInd/>
        <w:spacing w:before="199" w:line="276" w:lineRule="auto"/>
        <w:ind w:left="851" w:right="-24" w:hanging="851"/>
        <w:jc w:val="both"/>
      </w:pPr>
      <w:r>
        <w:t>8.</w:t>
      </w:r>
      <w:r w:rsidR="00835669">
        <w:t>19.1</w:t>
      </w:r>
      <w:r w:rsidR="00D76A73">
        <w:tab/>
        <w:t>Clinical staff should declare all private practice on appointment, and/or any new private practice when it arises</w:t>
      </w:r>
      <w:r w:rsidR="005C749B">
        <w:t xml:space="preserve"> </w:t>
      </w:r>
      <w:r w:rsidR="00D76A73" w:rsidRPr="005C749B">
        <w:rPr>
          <w:sz w:val="18"/>
          <w:szCs w:val="18"/>
        </w:rPr>
        <w:footnoteReference w:id="4"/>
      </w:r>
      <w:r w:rsidR="00D76A73" w:rsidRPr="005C749B">
        <w:rPr>
          <w:sz w:val="18"/>
          <w:szCs w:val="18"/>
        </w:rPr>
        <w:t xml:space="preserve"> </w:t>
      </w:r>
      <w:r w:rsidR="00D76A73">
        <w:t>including:</w:t>
      </w:r>
    </w:p>
    <w:p w14:paraId="342966D7" w14:textId="77777777" w:rsidR="00D76A73" w:rsidRPr="00B77E9E" w:rsidRDefault="00D76A73" w:rsidP="00A14630">
      <w:pPr>
        <w:pStyle w:val="ListParagraph"/>
        <w:widowControl w:val="0"/>
        <w:numPr>
          <w:ilvl w:val="0"/>
          <w:numId w:val="19"/>
        </w:numPr>
        <w:tabs>
          <w:tab w:val="left" w:pos="567"/>
        </w:tabs>
        <w:adjustRightInd/>
        <w:spacing w:before="199" w:line="276" w:lineRule="auto"/>
        <w:ind w:right="692"/>
        <w:jc w:val="both"/>
      </w:pPr>
      <w:r w:rsidRPr="00B77E9E">
        <w:t>Where they practise (name of private facility</w:t>
      </w:r>
      <w:proofErr w:type="gramStart"/>
      <w:r w:rsidRPr="00B77E9E">
        <w:t>);</w:t>
      </w:r>
      <w:proofErr w:type="gramEnd"/>
      <w:r w:rsidRPr="00B77E9E">
        <w:t xml:space="preserve"> </w:t>
      </w:r>
    </w:p>
    <w:p w14:paraId="335B0725" w14:textId="77777777" w:rsidR="00D76A73" w:rsidRPr="00B77E9E" w:rsidRDefault="00D76A73" w:rsidP="00A14630">
      <w:pPr>
        <w:pStyle w:val="ListParagraph"/>
        <w:widowControl w:val="0"/>
        <w:numPr>
          <w:ilvl w:val="0"/>
          <w:numId w:val="19"/>
        </w:numPr>
        <w:tabs>
          <w:tab w:val="left" w:pos="567"/>
        </w:tabs>
        <w:adjustRightInd/>
        <w:spacing w:before="199" w:line="276" w:lineRule="auto"/>
        <w:ind w:right="692"/>
        <w:jc w:val="both"/>
      </w:pPr>
      <w:r w:rsidRPr="00B77E9E">
        <w:t>What they practise (specialty, major procedures</w:t>
      </w:r>
      <w:proofErr w:type="gramStart"/>
      <w:r w:rsidRPr="00B77E9E">
        <w:t>);</w:t>
      </w:r>
      <w:proofErr w:type="gramEnd"/>
      <w:r w:rsidRPr="00B77E9E">
        <w:t xml:space="preserve"> </w:t>
      </w:r>
    </w:p>
    <w:p w14:paraId="462DE365" w14:textId="77777777" w:rsidR="00D76A73" w:rsidRDefault="00D76A73" w:rsidP="00A14630">
      <w:pPr>
        <w:pStyle w:val="ListParagraph"/>
        <w:widowControl w:val="0"/>
        <w:numPr>
          <w:ilvl w:val="0"/>
          <w:numId w:val="19"/>
        </w:numPr>
        <w:tabs>
          <w:tab w:val="left" w:pos="567"/>
        </w:tabs>
        <w:adjustRightInd/>
        <w:spacing w:before="199" w:line="276" w:lineRule="auto"/>
        <w:ind w:right="692"/>
        <w:jc w:val="both"/>
      </w:pPr>
      <w:r w:rsidRPr="00B77E9E">
        <w:t>When they practise (identified sessions/time commitment).</w:t>
      </w:r>
    </w:p>
    <w:p w14:paraId="40CAD492" w14:textId="77777777" w:rsidR="005C749B" w:rsidRDefault="005C749B" w:rsidP="00D76A73">
      <w:pPr>
        <w:pStyle w:val="ListParagraph"/>
        <w:spacing w:before="199" w:line="276" w:lineRule="auto"/>
        <w:ind w:left="540" w:right="694"/>
        <w:jc w:val="both"/>
      </w:pPr>
    </w:p>
    <w:p w14:paraId="79EE46B1" w14:textId="13770C48" w:rsidR="005C749B" w:rsidRDefault="00D76A73" w:rsidP="00A043BE">
      <w:pPr>
        <w:pStyle w:val="ListParagraph"/>
        <w:spacing w:before="199" w:line="276" w:lineRule="auto"/>
        <w:ind w:left="851" w:right="-24"/>
        <w:jc w:val="both"/>
      </w:pPr>
      <w:r w:rsidRPr="00643D0C">
        <w:t>Clinical staff should</w:t>
      </w:r>
      <w:r w:rsidR="00A043BE">
        <w:t xml:space="preserve"> </w:t>
      </w:r>
      <w:r w:rsidRPr="00643D0C">
        <w:t>unless existing contractual provisions require otherwise or unless emergency treatment for private patients is needed</w:t>
      </w:r>
      <w:r w:rsidR="00A043BE">
        <w:t>.</w:t>
      </w:r>
    </w:p>
    <w:p w14:paraId="70B43835" w14:textId="2C9CF78D" w:rsidR="00D76A73" w:rsidRDefault="00D76A73" w:rsidP="00A14630">
      <w:pPr>
        <w:pStyle w:val="ListParagraph"/>
        <w:widowControl w:val="0"/>
        <w:numPr>
          <w:ilvl w:val="0"/>
          <w:numId w:val="19"/>
        </w:numPr>
        <w:tabs>
          <w:tab w:val="left" w:pos="567"/>
        </w:tabs>
        <w:adjustRightInd/>
        <w:spacing w:before="199" w:line="276" w:lineRule="auto"/>
        <w:ind w:left="1560" w:right="692" w:hanging="349"/>
        <w:jc w:val="both"/>
      </w:pPr>
      <w:r w:rsidRPr="00643D0C">
        <w:t>Seek prior approval of their organisation before taking up private practice</w:t>
      </w:r>
    </w:p>
    <w:p w14:paraId="4CDD4A21" w14:textId="77777777" w:rsidR="00D76A73" w:rsidRDefault="00D76A73" w:rsidP="00A14630">
      <w:pPr>
        <w:pStyle w:val="ListParagraph"/>
        <w:widowControl w:val="0"/>
        <w:numPr>
          <w:ilvl w:val="0"/>
          <w:numId w:val="19"/>
        </w:numPr>
        <w:tabs>
          <w:tab w:val="left" w:pos="567"/>
        </w:tabs>
        <w:adjustRightInd/>
        <w:spacing w:before="199" w:line="276" w:lineRule="auto"/>
        <w:ind w:right="692"/>
        <w:jc w:val="both"/>
      </w:pPr>
      <w:r w:rsidRPr="00643D0C">
        <w:t xml:space="preserve">Ensure that, where there would otherwise be a conflict or potential Conflicts of Interest, NHS commitments take precedence over private work; </w:t>
      </w:r>
      <w:r w:rsidRPr="005C749B">
        <w:rPr>
          <w:sz w:val="18"/>
          <w:szCs w:val="18"/>
        </w:rPr>
        <w:footnoteReference w:id="5"/>
      </w:r>
    </w:p>
    <w:p w14:paraId="47E23182" w14:textId="1FC03A8D" w:rsidR="0004046E" w:rsidRDefault="00D76A73" w:rsidP="00A14630">
      <w:pPr>
        <w:pStyle w:val="ListParagraph"/>
        <w:numPr>
          <w:ilvl w:val="0"/>
          <w:numId w:val="19"/>
        </w:numPr>
        <w:tabs>
          <w:tab w:val="left" w:pos="567"/>
        </w:tabs>
        <w:spacing w:line="240" w:lineRule="auto"/>
        <w:ind w:left="1570" w:right="692" w:hanging="357"/>
        <w:jc w:val="both"/>
      </w:pPr>
      <w:r w:rsidRPr="00643D0C">
        <w:t>Not accept direct or indirect financial incentives from private providers o</w:t>
      </w:r>
      <w:r w:rsidR="005C749B">
        <w:t>t</w:t>
      </w:r>
      <w:r w:rsidRPr="00643D0C">
        <w:t>her than those allowed by Competition</w:t>
      </w:r>
      <w:r w:rsidR="003A1602">
        <w:t xml:space="preserve"> and markets A</w:t>
      </w:r>
      <w:r w:rsidRPr="00643D0C">
        <w:t xml:space="preserve">uthority </w:t>
      </w:r>
      <w:r w:rsidR="005C749B">
        <w:t>guidance.</w:t>
      </w:r>
      <w:r w:rsidR="0004046E" w:rsidRPr="0004046E">
        <w:t xml:space="preserve"> </w:t>
      </w:r>
      <w:hyperlink r:id="rId38" w:history="1">
        <w:r w:rsidR="0004046E" w:rsidRPr="007065E8">
          <w:rPr>
            <w:rStyle w:val="Hyperlink"/>
          </w:rPr>
          <w:t>https://assets.publishing.service.gov.uk/media/542c1543e5274a1314000c56/Non-Divestment_Order_amended.pdf</w:t>
        </w:r>
      </w:hyperlink>
    </w:p>
    <w:p w14:paraId="069353C2" w14:textId="77777777" w:rsidR="00D76A73" w:rsidRDefault="00D76A73" w:rsidP="0004046E">
      <w:pPr>
        <w:tabs>
          <w:tab w:val="left" w:pos="851"/>
        </w:tabs>
        <w:spacing w:before="199" w:line="276" w:lineRule="auto"/>
        <w:ind w:left="851" w:right="-24"/>
        <w:jc w:val="both"/>
      </w:pPr>
      <w:r>
        <w:t>Hospital Consultants should not initiate discussions about providing their Private Professional Services for NHS patients, nor should they ask other staff to initiate such discussions on their behalf.</w:t>
      </w:r>
    </w:p>
    <w:p w14:paraId="5D00E4B5" w14:textId="77777777" w:rsidR="00D76A73" w:rsidRPr="00B40525" w:rsidRDefault="00D76A73" w:rsidP="00D76A73">
      <w:pPr>
        <w:tabs>
          <w:tab w:val="left" w:pos="824"/>
        </w:tabs>
        <w:spacing w:before="199" w:line="276" w:lineRule="auto"/>
        <w:ind w:right="694"/>
        <w:jc w:val="both"/>
        <w:rPr>
          <w:b/>
          <w:bCs/>
          <w:vanish/>
        </w:rPr>
      </w:pPr>
    </w:p>
    <w:p w14:paraId="0652EC8B" w14:textId="77777777" w:rsidR="00D76A73" w:rsidRPr="00B40525" w:rsidRDefault="00D76A73" w:rsidP="00A14630">
      <w:pPr>
        <w:pStyle w:val="ListParagraph"/>
        <w:widowControl w:val="0"/>
        <w:numPr>
          <w:ilvl w:val="0"/>
          <w:numId w:val="18"/>
        </w:numPr>
        <w:tabs>
          <w:tab w:val="left" w:pos="651"/>
        </w:tabs>
        <w:adjustRightInd/>
        <w:spacing w:before="202" w:line="240" w:lineRule="auto"/>
        <w:contextualSpacing w:val="0"/>
        <w:outlineLvl w:val="0"/>
        <w:rPr>
          <w:b/>
          <w:bCs/>
          <w:vanish/>
        </w:rPr>
      </w:pPr>
      <w:bookmarkStart w:id="55" w:name="_Toc183668848"/>
      <w:bookmarkStart w:id="56" w:name="_Toc183669080"/>
      <w:bookmarkStart w:id="57" w:name="_Toc183669199"/>
      <w:bookmarkStart w:id="58" w:name="_Toc183669308"/>
      <w:bookmarkStart w:id="59" w:name="_Toc183669358"/>
      <w:bookmarkStart w:id="60" w:name="_Toc183669517"/>
      <w:bookmarkStart w:id="61" w:name="_Toc183669758"/>
      <w:bookmarkStart w:id="62" w:name="_Toc183669865"/>
      <w:bookmarkStart w:id="63" w:name="_Toc183669979"/>
      <w:bookmarkStart w:id="64" w:name="_Toc183670035"/>
      <w:bookmarkStart w:id="65" w:name="_Toc183670085"/>
      <w:bookmarkStart w:id="66" w:name="_Toc183670263"/>
      <w:bookmarkStart w:id="67" w:name="_Toc183670313"/>
      <w:bookmarkStart w:id="68" w:name="_Toc183670363"/>
      <w:bookmarkStart w:id="69" w:name="_Toc183670413"/>
      <w:bookmarkStart w:id="70" w:name="_Toc183670473"/>
      <w:bookmarkStart w:id="71" w:name="_Toc183670522"/>
      <w:bookmarkStart w:id="72" w:name="_Toc183670621"/>
      <w:bookmarkStart w:id="73" w:name="_Toc183670670"/>
      <w:bookmarkStart w:id="74" w:name="_Toc183671171"/>
      <w:bookmarkStart w:id="75" w:name="_Toc183671219"/>
      <w:bookmarkStart w:id="76" w:name="_Toc183671267"/>
      <w:bookmarkStart w:id="77" w:name="_Toc183671315"/>
      <w:bookmarkStart w:id="78" w:name="_Toc183671363"/>
      <w:bookmarkStart w:id="79" w:name="_Toc183671410"/>
      <w:bookmarkStart w:id="80" w:name="_Toc183671723"/>
      <w:bookmarkStart w:id="81" w:name="_Toc183671972"/>
      <w:bookmarkStart w:id="82" w:name="_Toc183675560"/>
      <w:bookmarkStart w:id="83" w:name="_Toc183675659"/>
      <w:bookmarkStart w:id="84" w:name="_Toc183683873"/>
      <w:bookmarkStart w:id="85" w:name="_Toc183683972"/>
      <w:bookmarkStart w:id="86" w:name="_Toc184023606"/>
      <w:bookmarkStart w:id="87" w:name="_Toc184034135"/>
      <w:bookmarkStart w:id="88" w:name="_Toc184035239"/>
      <w:bookmarkStart w:id="89" w:name="_Toc184037311"/>
      <w:bookmarkStart w:id="90" w:name="_Toc184038841"/>
      <w:bookmarkStart w:id="91" w:name="_Toc1858463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6493C7B" w14:textId="77777777" w:rsidR="00D76A73" w:rsidRDefault="00D76A73" w:rsidP="00D76A73">
      <w:pPr>
        <w:pStyle w:val="BodyText"/>
        <w:rPr>
          <w:b/>
          <w:sz w:val="21"/>
        </w:rPr>
      </w:pPr>
    </w:p>
    <w:p w14:paraId="292E6E24" w14:textId="7562A893" w:rsidR="004E66D5" w:rsidRDefault="0004046E" w:rsidP="00497CF2">
      <w:pPr>
        <w:pStyle w:val="Heading1"/>
      </w:pPr>
      <w:bookmarkStart w:id="92" w:name="_Toc185846389"/>
      <w:r>
        <w:t>9</w:t>
      </w:r>
      <w:r w:rsidR="004E66D5" w:rsidRPr="004E66D5">
        <w:t xml:space="preserve">.0 </w:t>
      </w:r>
      <w:r>
        <w:tab/>
      </w:r>
      <w:r w:rsidR="004E66D5" w:rsidRPr="004E66D5">
        <w:t>Raising concerns and Breaches</w:t>
      </w:r>
      <w:bookmarkEnd w:id="92"/>
    </w:p>
    <w:p w14:paraId="537B17AE" w14:textId="77777777" w:rsidR="001138E9" w:rsidRPr="001138E9" w:rsidRDefault="001138E9" w:rsidP="001138E9">
      <w:pPr>
        <w:spacing w:line="276" w:lineRule="auto"/>
        <w:contextualSpacing/>
      </w:pPr>
    </w:p>
    <w:p w14:paraId="53F41573" w14:textId="58B27B40" w:rsidR="004E66D5" w:rsidRDefault="0004046E" w:rsidP="24D959A3">
      <w:pPr>
        <w:tabs>
          <w:tab w:val="left" w:pos="851"/>
        </w:tabs>
        <w:spacing w:after="100" w:afterAutospacing="1" w:line="276" w:lineRule="auto"/>
        <w:ind w:left="851" w:right="-24" w:hanging="851"/>
        <w:contextualSpacing/>
        <w:jc w:val="both"/>
      </w:pPr>
      <w:r>
        <w:t>9</w:t>
      </w:r>
      <w:r w:rsidR="004E66D5">
        <w:t>.1</w:t>
      </w:r>
      <w:r>
        <w:tab/>
      </w:r>
      <w:r w:rsidR="004E66D5">
        <w:t xml:space="preserve">There will be situations where interests will not be identified, </w:t>
      </w:r>
      <w:r w:rsidR="49BE7D6F">
        <w:t>declared,</w:t>
      </w:r>
      <w:r w:rsidR="004E66D5">
        <w:t xml:space="preserve"> or managed appropriately and effectively</w:t>
      </w:r>
      <w:r w:rsidR="0D607A95">
        <w:t xml:space="preserve">. </w:t>
      </w:r>
      <w:r w:rsidR="004E66D5">
        <w:t>This may happen innocently, accidentally, or because of the deliberate actions of individuals or other organisations</w:t>
      </w:r>
      <w:r w:rsidR="602755E3">
        <w:t xml:space="preserve">. </w:t>
      </w:r>
      <w:bookmarkStart w:id="93" w:name="_Int_F2RC1giy"/>
      <w:r w:rsidR="004E66D5">
        <w:t>For the purpose of</w:t>
      </w:r>
      <w:bookmarkEnd w:id="93"/>
      <w:r w:rsidR="004E66D5">
        <w:t xml:space="preserve"> this policy these situations are referred to as breaches.</w:t>
      </w:r>
    </w:p>
    <w:p w14:paraId="6E03EFF0" w14:textId="77777777" w:rsidR="006E4147" w:rsidRDefault="006E4147" w:rsidP="006E4147">
      <w:pPr>
        <w:tabs>
          <w:tab w:val="left" w:pos="851"/>
        </w:tabs>
        <w:spacing w:after="100" w:afterAutospacing="1" w:line="276" w:lineRule="auto"/>
        <w:ind w:left="851" w:right="-24" w:hanging="851"/>
        <w:contextualSpacing/>
        <w:jc w:val="both"/>
      </w:pPr>
    </w:p>
    <w:p w14:paraId="352D5EE2" w14:textId="4A21ED60" w:rsidR="004E66D5" w:rsidRDefault="006E4147" w:rsidP="006E4147">
      <w:pPr>
        <w:tabs>
          <w:tab w:val="left" w:pos="851"/>
        </w:tabs>
        <w:spacing w:after="100" w:afterAutospacing="1" w:line="276" w:lineRule="auto"/>
        <w:ind w:left="851" w:right="-24" w:hanging="851"/>
        <w:contextualSpacing/>
        <w:jc w:val="both"/>
      </w:pPr>
      <w:r>
        <w:t>9</w:t>
      </w:r>
      <w:r w:rsidR="004E66D5">
        <w:t>.2</w:t>
      </w:r>
      <w:r w:rsidR="004E66D5">
        <w:tab/>
        <w:t>It is the duty of every ICB employee, ICB member and committee /</w:t>
      </w:r>
      <w:r w:rsidR="004E66D5" w:rsidRPr="00B032DF">
        <w:rPr>
          <w:spacing w:val="-2"/>
        </w:rPr>
        <w:t xml:space="preserve"> </w:t>
      </w:r>
      <w:r w:rsidR="004E66D5">
        <w:t>sub-committee member to report genuine concerns in relation to conflicts of interest.</w:t>
      </w:r>
    </w:p>
    <w:p w14:paraId="25376AE5" w14:textId="77777777" w:rsidR="004E66D5" w:rsidRDefault="004E66D5" w:rsidP="006E4147">
      <w:pPr>
        <w:tabs>
          <w:tab w:val="left" w:pos="851"/>
        </w:tabs>
        <w:spacing w:after="100" w:afterAutospacing="1" w:line="276" w:lineRule="auto"/>
        <w:ind w:left="851" w:right="-24" w:hanging="709"/>
        <w:contextualSpacing/>
        <w:jc w:val="both"/>
      </w:pPr>
    </w:p>
    <w:p w14:paraId="486CD9D9" w14:textId="10E04623" w:rsidR="004E66D5" w:rsidRDefault="006E4147" w:rsidP="006E4147">
      <w:pPr>
        <w:tabs>
          <w:tab w:val="left" w:pos="851"/>
        </w:tabs>
        <w:spacing w:before="93" w:after="100" w:afterAutospacing="1" w:line="276" w:lineRule="auto"/>
        <w:ind w:left="851" w:right="-24" w:hanging="851"/>
        <w:contextualSpacing/>
        <w:jc w:val="both"/>
        <w:rPr>
          <w:rStyle w:val="Hyperlink"/>
        </w:rPr>
      </w:pPr>
      <w:r>
        <w:t>9</w:t>
      </w:r>
      <w:r w:rsidR="004E66D5">
        <w:t>.3</w:t>
      </w:r>
      <w:r w:rsidR="004E66D5">
        <w:tab/>
      </w:r>
      <w:r w:rsidR="004E66D5" w:rsidRPr="00655A29">
        <w:t>In the first instance, suspected or actual breaches of the ICB’s conflicts of interest policy</w:t>
      </w:r>
      <w:r w:rsidR="004E66D5" w:rsidRPr="00B032DF">
        <w:rPr>
          <w:spacing w:val="-14"/>
        </w:rPr>
        <w:t xml:space="preserve"> </w:t>
      </w:r>
      <w:r w:rsidR="004E66D5" w:rsidRPr="00655A29">
        <w:t>should</w:t>
      </w:r>
      <w:r w:rsidR="004E66D5" w:rsidRPr="00B032DF">
        <w:rPr>
          <w:spacing w:val="-16"/>
        </w:rPr>
        <w:t xml:space="preserve"> </w:t>
      </w:r>
      <w:r w:rsidR="004E66D5" w:rsidRPr="00655A29">
        <w:t>be</w:t>
      </w:r>
      <w:r w:rsidR="004E66D5" w:rsidRPr="00B032DF">
        <w:rPr>
          <w:spacing w:val="-13"/>
        </w:rPr>
        <w:t xml:space="preserve"> </w:t>
      </w:r>
      <w:r w:rsidR="004E66D5" w:rsidRPr="00655A29">
        <w:t>raised</w:t>
      </w:r>
      <w:r w:rsidR="004E66D5" w:rsidRPr="00B032DF">
        <w:rPr>
          <w:spacing w:val="-15"/>
        </w:rPr>
        <w:t xml:space="preserve"> </w:t>
      </w:r>
      <w:r w:rsidR="004E66D5" w:rsidRPr="00655A29">
        <w:t>with</w:t>
      </w:r>
      <w:r w:rsidR="004E66D5" w:rsidRPr="00B032DF">
        <w:rPr>
          <w:spacing w:val="-13"/>
        </w:rPr>
        <w:t xml:space="preserve"> </w:t>
      </w:r>
      <w:r w:rsidR="004E66D5" w:rsidRPr="00655A29">
        <w:t>the</w:t>
      </w:r>
      <w:r w:rsidR="004E66D5" w:rsidRPr="00B032DF">
        <w:rPr>
          <w:spacing w:val="-13"/>
        </w:rPr>
        <w:t xml:space="preserve"> </w:t>
      </w:r>
      <w:r w:rsidR="004E66D5" w:rsidRPr="00655A29">
        <w:t>Conflicts</w:t>
      </w:r>
      <w:r w:rsidR="004E66D5" w:rsidRPr="00B032DF">
        <w:rPr>
          <w:spacing w:val="-14"/>
        </w:rPr>
        <w:t xml:space="preserve"> </w:t>
      </w:r>
      <w:r w:rsidR="004E66D5" w:rsidRPr="00655A29">
        <w:t>of</w:t>
      </w:r>
      <w:r w:rsidR="004E66D5" w:rsidRPr="00B032DF">
        <w:rPr>
          <w:spacing w:val="-13"/>
        </w:rPr>
        <w:t xml:space="preserve"> </w:t>
      </w:r>
      <w:r w:rsidR="004E66D5" w:rsidRPr="00655A29">
        <w:t>Interest</w:t>
      </w:r>
      <w:r w:rsidR="004E66D5" w:rsidRPr="00B032DF">
        <w:rPr>
          <w:spacing w:val="-13"/>
        </w:rPr>
        <w:t xml:space="preserve"> </w:t>
      </w:r>
      <w:r w:rsidR="004E66D5" w:rsidRPr="00655A29">
        <w:t>Guardian.</w:t>
      </w:r>
      <w:r w:rsidR="004E66D5" w:rsidRPr="00B032DF">
        <w:rPr>
          <w:spacing w:val="40"/>
        </w:rPr>
        <w:t xml:space="preserve"> </w:t>
      </w:r>
      <w:r w:rsidR="004E66D5" w:rsidRPr="00655A29">
        <w:t>All</w:t>
      </w:r>
      <w:r w:rsidR="004E66D5" w:rsidRPr="00B032DF">
        <w:rPr>
          <w:spacing w:val="-15"/>
        </w:rPr>
        <w:t xml:space="preserve"> </w:t>
      </w:r>
      <w:r w:rsidR="004E66D5" w:rsidRPr="00655A29">
        <w:t>such</w:t>
      </w:r>
      <w:r w:rsidR="004E66D5" w:rsidRPr="00B032DF">
        <w:rPr>
          <w:spacing w:val="-13"/>
        </w:rPr>
        <w:t xml:space="preserve"> </w:t>
      </w:r>
      <w:r w:rsidR="004E66D5" w:rsidRPr="00655A29">
        <w:t xml:space="preserve">notifications will be treated in the strictest confidence. </w:t>
      </w:r>
      <w:r w:rsidR="004E66D5" w:rsidRPr="00B032DF">
        <w:rPr>
          <w:color w:val="111111"/>
          <w:shd w:val="clear" w:color="auto" w:fill="FFFFFF"/>
        </w:rPr>
        <w:t xml:space="preserve">Anyone who is aware of actual breaches of this policy, or who is concerned that there has been or might be a breach, should report these concerns as detailed in </w:t>
      </w:r>
      <w:hyperlink w:anchor="appendix3" w:history="1">
        <w:r w:rsidRPr="00DD0F03">
          <w:rPr>
            <w:rStyle w:val="Hyperlink"/>
          </w:rPr>
          <w:t>appendix 3</w:t>
        </w:r>
      </w:hyperlink>
    </w:p>
    <w:p w14:paraId="328EA1B5" w14:textId="77777777" w:rsidR="006E4147" w:rsidRPr="00655A29" w:rsidRDefault="006E4147" w:rsidP="006E4147">
      <w:pPr>
        <w:tabs>
          <w:tab w:val="left" w:pos="851"/>
        </w:tabs>
        <w:spacing w:before="93" w:after="100" w:afterAutospacing="1" w:line="276" w:lineRule="auto"/>
        <w:ind w:left="851" w:right="-24" w:hanging="709"/>
        <w:contextualSpacing/>
        <w:jc w:val="both"/>
      </w:pPr>
    </w:p>
    <w:p w14:paraId="12EE3087" w14:textId="74A042E6" w:rsidR="004E66D5" w:rsidRDefault="006E4147" w:rsidP="006E4147">
      <w:pPr>
        <w:tabs>
          <w:tab w:val="left" w:pos="851"/>
        </w:tabs>
        <w:spacing w:before="200" w:after="100" w:afterAutospacing="1" w:line="276" w:lineRule="auto"/>
        <w:ind w:left="851" w:right="-24" w:hanging="851"/>
        <w:contextualSpacing/>
        <w:jc w:val="both"/>
      </w:pPr>
      <w:r>
        <w:lastRenderedPageBreak/>
        <w:t>9</w:t>
      </w:r>
      <w:r w:rsidR="004E66D5">
        <w:t>.4</w:t>
      </w:r>
      <w:r w:rsidR="004E66D5">
        <w:tab/>
        <w:t>ICB staff and other individuals should also report any concerns to the NHS Fraud and Corruption Reporting Line on 0800 028 40 60.</w:t>
      </w:r>
    </w:p>
    <w:p w14:paraId="5942E9E5" w14:textId="77777777" w:rsidR="00D76A73" w:rsidRDefault="00D76A73" w:rsidP="00D76A73">
      <w:pPr>
        <w:tabs>
          <w:tab w:val="left" w:pos="851"/>
        </w:tabs>
        <w:spacing w:before="199" w:line="276" w:lineRule="auto"/>
        <w:ind w:left="851" w:right="694" w:hanging="709"/>
        <w:jc w:val="both"/>
      </w:pPr>
    </w:p>
    <w:p w14:paraId="64B690B1" w14:textId="5C636DCB" w:rsidR="004E66D5" w:rsidRDefault="003D7246" w:rsidP="00497CF2">
      <w:pPr>
        <w:pStyle w:val="Heading1"/>
      </w:pPr>
      <w:bookmarkStart w:id="94" w:name="_Toc185846390"/>
      <w:r>
        <w:t>1</w:t>
      </w:r>
      <w:r w:rsidR="006E4147">
        <w:t>0</w:t>
      </w:r>
      <w:r w:rsidR="004E66D5">
        <w:t xml:space="preserve">.0 </w:t>
      </w:r>
      <w:r w:rsidR="004E66D5">
        <w:tab/>
        <w:t>Policy</w:t>
      </w:r>
      <w:r w:rsidR="004E66D5" w:rsidRPr="009A47BD">
        <w:t xml:space="preserve"> implementation</w:t>
      </w:r>
      <w:bookmarkEnd w:id="94"/>
    </w:p>
    <w:p w14:paraId="4AD9D035" w14:textId="77777777" w:rsidR="004E66D5" w:rsidRDefault="004E66D5" w:rsidP="004E66D5">
      <w:pPr>
        <w:pStyle w:val="BodyText"/>
        <w:spacing w:before="1"/>
        <w:rPr>
          <w:b/>
          <w:sz w:val="21"/>
        </w:rPr>
      </w:pPr>
    </w:p>
    <w:p w14:paraId="21156F67" w14:textId="1F8FAF35" w:rsidR="004E66D5" w:rsidRDefault="006E4147" w:rsidP="006E4147">
      <w:pPr>
        <w:pStyle w:val="ListParagraph"/>
        <w:tabs>
          <w:tab w:val="left" w:pos="851"/>
        </w:tabs>
        <w:spacing w:line="276" w:lineRule="auto"/>
        <w:ind w:left="822" w:right="-23" w:hanging="822"/>
        <w:contextualSpacing w:val="0"/>
        <w:jc w:val="both"/>
      </w:pPr>
      <w:r>
        <w:t>10</w:t>
      </w:r>
      <w:r w:rsidR="004E66D5">
        <w:t xml:space="preserve">.1 </w:t>
      </w:r>
      <w:r w:rsidR="004E66D5">
        <w:tab/>
        <w:t>Following</w:t>
      </w:r>
      <w:r w:rsidR="004E66D5" w:rsidRPr="004E66D5">
        <w:t xml:space="preserve"> </w:t>
      </w:r>
      <w:r w:rsidR="004E66D5">
        <w:t>approval</w:t>
      </w:r>
      <w:r w:rsidR="004E66D5" w:rsidRPr="004E66D5">
        <w:t xml:space="preserve"> </w:t>
      </w:r>
      <w:r w:rsidR="004E66D5">
        <w:t>by</w:t>
      </w:r>
      <w:r w:rsidR="004E66D5" w:rsidRPr="004E66D5">
        <w:t xml:space="preserve"> </w:t>
      </w:r>
      <w:r w:rsidR="004E66D5">
        <w:t>the</w:t>
      </w:r>
      <w:r w:rsidR="004E66D5" w:rsidRPr="004E66D5">
        <w:t xml:space="preserve"> </w:t>
      </w:r>
      <w:r w:rsidR="004E66D5">
        <w:t>ICB,</w:t>
      </w:r>
      <w:r w:rsidR="004E66D5" w:rsidRPr="004E66D5">
        <w:t xml:space="preserve"> </w:t>
      </w:r>
      <w:r w:rsidR="004E66D5">
        <w:t>this</w:t>
      </w:r>
      <w:r w:rsidR="004E66D5" w:rsidRPr="004E66D5">
        <w:t xml:space="preserve"> </w:t>
      </w:r>
      <w:r w:rsidR="004E66D5">
        <w:t>policy</w:t>
      </w:r>
      <w:r w:rsidR="004E66D5" w:rsidRPr="004E66D5">
        <w:t xml:space="preserve"> </w:t>
      </w:r>
      <w:r w:rsidR="004E66D5">
        <w:t>will</w:t>
      </w:r>
      <w:r w:rsidR="004E66D5" w:rsidRPr="004E66D5">
        <w:t xml:space="preserve"> </w:t>
      </w:r>
      <w:r w:rsidR="004E66D5">
        <w:t>be</w:t>
      </w:r>
      <w:r w:rsidR="004E66D5" w:rsidRPr="004E66D5">
        <w:t xml:space="preserve"> </w:t>
      </w:r>
      <w:r w:rsidR="004E66D5">
        <w:t>distributed</w:t>
      </w:r>
      <w:r w:rsidR="004E66D5" w:rsidRPr="004E66D5">
        <w:t xml:space="preserve"> </w:t>
      </w:r>
      <w:r w:rsidR="004E66D5">
        <w:t>by</w:t>
      </w:r>
      <w:r w:rsidR="004E66D5" w:rsidRPr="004E66D5">
        <w:t xml:space="preserve"> </w:t>
      </w:r>
      <w:r w:rsidR="004E66D5">
        <w:t>the</w:t>
      </w:r>
      <w:r w:rsidR="004E66D5" w:rsidRPr="004E66D5">
        <w:t xml:space="preserve"> </w:t>
      </w:r>
      <w:r w:rsidR="004E66D5">
        <w:t>Communications Team to staff, the ICB Board its committee and sub-committee Members.</w:t>
      </w:r>
    </w:p>
    <w:p w14:paraId="06401085" w14:textId="77777777" w:rsidR="004E66D5" w:rsidRDefault="004E66D5" w:rsidP="006E4147">
      <w:pPr>
        <w:pStyle w:val="ListParagraph"/>
        <w:tabs>
          <w:tab w:val="left" w:pos="851"/>
        </w:tabs>
        <w:spacing w:line="276" w:lineRule="auto"/>
        <w:ind w:left="823" w:right="-23" w:hanging="681"/>
        <w:contextualSpacing w:val="0"/>
        <w:jc w:val="both"/>
      </w:pPr>
    </w:p>
    <w:p w14:paraId="3F4BE316" w14:textId="382EA3AB" w:rsidR="004E66D5" w:rsidRDefault="006E4147" w:rsidP="006E4147">
      <w:pPr>
        <w:tabs>
          <w:tab w:val="left" w:pos="851"/>
        </w:tabs>
        <w:spacing w:line="276" w:lineRule="auto"/>
        <w:ind w:left="851" w:right="-23" w:hanging="851"/>
        <w:jc w:val="both"/>
      </w:pPr>
      <w:r>
        <w:t>10</w:t>
      </w:r>
      <w:r w:rsidR="004E66D5">
        <w:t xml:space="preserve">.2 </w:t>
      </w:r>
      <w:r>
        <w:tab/>
      </w:r>
      <w:r w:rsidR="004E66D5">
        <w:t>This policy will be published on the ICB’s website</w:t>
      </w:r>
      <w:r w:rsidR="0D3C8173">
        <w:t xml:space="preserve">. </w:t>
      </w:r>
      <w:r w:rsidR="004E66D5">
        <w:t>Notice of all approved policies placed on the website will be included in ICB briefing processes. The policy will be brought to the attention of all new Members and staff via the induction process. Advice on this policy can be obtained the Senior Governance Lead.</w:t>
      </w:r>
    </w:p>
    <w:p w14:paraId="608EE54C" w14:textId="77777777" w:rsidR="0020736F" w:rsidRDefault="0020736F" w:rsidP="006E4147">
      <w:pPr>
        <w:tabs>
          <w:tab w:val="left" w:pos="851"/>
        </w:tabs>
        <w:spacing w:line="276" w:lineRule="auto"/>
        <w:ind w:left="851" w:right="-23" w:hanging="851"/>
        <w:jc w:val="both"/>
      </w:pPr>
    </w:p>
    <w:p w14:paraId="2175CF6B" w14:textId="058C683D" w:rsidR="004E66D5" w:rsidRDefault="00743B9C" w:rsidP="00497CF2">
      <w:pPr>
        <w:pStyle w:val="Heading1"/>
      </w:pPr>
      <w:bookmarkStart w:id="95" w:name="_Toc185846391"/>
      <w:r>
        <w:t>11.0</w:t>
      </w:r>
      <w:r>
        <w:tab/>
      </w:r>
      <w:r w:rsidR="004E66D5">
        <w:t>Training</w:t>
      </w:r>
      <w:r w:rsidR="004E66D5">
        <w:rPr>
          <w:spacing w:val="-3"/>
        </w:rPr>
        <w:t xml:space="preserve"> </w:t>
      </w:r>
      <w:r w:rsidR="004E66D5">
        <w:t>and</w:t>
      </w:r>
      <w:r w:rsidR="004E66D5">
        <w:rPr>
          <w:spacing w:val="-1"/>
        </w:rPr>
        <w:t xml:space="preserve"> </w:t>
      </w:r>
      <w:r w:rsidR="004E66D5">
        <w:rPr>
          <w:spacing w:val="-2"/>
        </w:rPr>
        <w:t>awareness</w:t>
      </w:r>
      <w:bookmarkEnd w:id="95"/>
    </w:p>
    <w:p w14:paraId="692EE166" w14:textId="77777777" w:rsidR="00531B84" w:rsidRDefault="00FA6F67" w:rsidP="00FA6F67">
      <w:pPr>
        <w:pStyle w:val="ListParagraph"/>
        <w:widowControl w:val="0"/>
        <w:numPr>
          <w:ilvl w:val="1"/>
          <w:numId w:val="30"/>
        </w:numPr>
        <w:tabs>
          <w:tab w:val="left" w:pos="824"/>
        </w:tabs>
        <w:adjustRightInd/>
        <w:spacing w:before="199" w:line="276" w:lineRule="auto"/>
        <w:ind w:left="851" w:right="-23" w:hanging="851"/>
        <w:jc w:val="both"/>
      </w:pPr>
      <w:r>
        <w:t>All individuals within scope of this policy will be required to undertake the statutory and mandatory training on the management of conflict of interest (module 1) mandated by NHS England.</w:t>
      </w:r>
    </w:p>
    <w:p w14:paraId="364F6C3E" w14:textId="77777777" w:rsidR="00012053" w:rsidRDefault="00012053" w:rsidP="00012053">
      <w:pPr>
        <w:pStyle w:val="ListParagraph"/>
        <w:widowControl w:val="0"/>
        <w:tabs>
          <w:tab w:val="left" w:pos="824"/>
        </w:tabs>
        <w:adjustRightInd/>
        <w:spacing w:before="199" w:line="276" w:lineRule="auto"/>
        <w:ind w:left="851" w:right="-23"/>
        <w:jc w:val="both"/>
      </w:pPr>
    </w:p>
    <w:p w14:paraId="4E0FD75E" w14:textId="682DDC2F" w:rsidR="00FA6F67" w:rsidRDefault="00FA6F67" w:rsidP="00FA6F67">
      <w:pPr>
        <w:pStyle w:val="ListParagraph"/>
        <w:widowControl w:val="0"/>
        <w:numPr>
          <w:ilvl w:val="1"/>
          <w:numId w:val="30"/>
        </w:numPr>
        <w:tabs>
          <w:tab w:val="left" w:pos="824"/>
        </w:tabs>
        <w:adjustRightInd/>
        <w:spacing w:before="199" w:line="276" w:lineRule="auto"/>
        <w:ind w:left="851" w:right="-23" w:hanging="851"/>
        <w:jc w:val="both"/>
      </w:pPr>
      <w:r>
        <w:t xml:space="preserve"> </w:t>
      </w:r>
      <w:r w:rsidR="00012053">
        <w:t xml:space="preserve">Additional training needs may be identified for decision-making staff or staff providing advice and support regarding conflict of interest (including Senior Governance Lead, other governance staff and the </w:t>
      </w:r>
      <w:bookmarkStart w:id="96" w:name="_Int_v16YvhPg"/>
      <w:proofErr w:type="gramStart"/>
      <w:r w:rsidR="00012053">
        <w:t>Conflict of Interest</w:t>
      </w:r>
      <w:bookmarkEnd w:id="96"/>
      <w:proofErr w:type="gramEnd"/>
      <w:r w:rsidR="00012053">
        <w:t xml:space="preserve"> Guardian)</w:t>
      </w:r>
    </w:p>
    <w:p w14:paraId="03D4FC94" w14:textId="77777777" w:rsidR="00012053" w:rsidRDefault="00012053" w:rsidP="00012053">
      <w:pPr>
        <w:pStyle w:val="ListParagraph"/>
        <w:widowControl w:val="0"/>
        <w:tabs>
          <w:tab w:val="left" w:pos="824"/>
        </w:tabs>
        <w:adjustRightInd/>
        <w:spacing w:before="199" w:line="276" w:lineRule="auto"/>
        <w:ind w:left="851" w:right="-23"/>
        <w:jc w:val="both"/>
      </w:pPr>
    </w:p>
    <w:p w14:paraId="386F8B45" w14:textId="4E9B91E9" w:rsidR="004E66D5" w:rsidRDefault="003D7246" w:rsidP="00497CF2">
      <w:pPr>
        <w:pStyle w:val="Heading1"/>
        <w:rPr>
          <w:spacing w:val="-2"/>
        </w:rPr>
      </w:pPr>
      <w:bookmarkStart w:id="97" w:name="_Toc185846392"/>
      <w:r>
        <w:t xml:space="preserve">12.0 </w:t>
      </w:r>
      <w:r w:rsidR="00743B9C">
        <w:tab/>
      </w:r>
      <w:r w:rsidR="004E66D5">
        <w:t>Monitoring</w:t>
      </w:r>
      <w:r w:rsidR="004E66D5">
        <w:rPr>
          <w:spacing w:val="-3"/>
        </w:rPr>
        <w:t xml:space="preserve"> </w:t>
      </w:r>
      <w:r w:rsidR="004E66D5">
        <w:t>and</w:t>
      </w:r>
      <w:r w:rsidR="004E66D5">
        <w:rPr>
          <w:spacing w:val="-5"/>
        </w:rPr>
        <w:t xml:space="preserve"> </w:t>
      </w:r>
      <w:r w:rsidR="004E66D5">
        <w:rPr>
          <w:spacing w:val="-2"/>
        </w:rPr>
        <w:t>audit</w:t>
      </w:r>
      <w:bookmarkEnd w:id="97"/>
    </w:p>
    <w:p w14:paraId="262AC485" w14:textId="77777777" w:rsidR="001138E9" w:rsidRPr="001138E9" w:rsidRDefault="001138E9" w:rsidP="001138E9">
      <w:pPr>
        <w:spacing w:line="276" w:lineRule="auto"/>
        <w:contextualSpacing/>
      </w:pPr>
    </w:p>
    <w:p w14:paraId="41A46C51" w14:textId="6C034B64" w:rsidR="004E66D5" w:rsidRDefault="00D4504F" w:rsidP="003D7246">
      <w:pPr>
        <w:tabs>
          <w:tab w:val="left" w:pos="823"/>
          <w:tab w:val="left" w:pos="824"/>
        </w:tabs>
      </w:pPr>
      <w:r>
        <w:t>1</w:t>
      </w:r>
      <w:r w:rsidR="003D7246">
        <w:t>2</w:t>
      </w:r>
      <w:r>
        <w:t>,1</w:t>
      </w:r>
      <w:r>
        <w:tab/>
      </w:r>
      <w:r w:rsidR="004E66D5">
        <w:t>The</w:t>
      </w:r>
      <w:r w:rsidR="004E66D5" w:rsidRPr="00D4504F">
        <w:rPr>
          <w:spacing w:val="-5"/>
        </w:rPr>
        <w:t xml:space="preserve"> </w:t>
      </w:r>
      <w:r w:rsidR="004E66D5">
        <w:t>Audit</w:t>
      </w:r>
      <w:r w:rsidR="004E66D5" w:rsidRPr="00D4504F">
        <w:rPr>
          <w:spacing w:val="-5"/>
        </w:rPr>
        <w:t xml:space="preserve"> </w:t>
      </w:r>
      <w:r w:rsidR="004E66D5">
        <w:t>Committee</w:t>
      </w:r>
      <w:r w:rsidR="004E66D5" w:rsidRPr="00D4504F">
        <w:rPr>
          <w:spacing w:val="-6"/>
        </w:rPr>
        <w:t xml:space="preserve"> </w:t>
      </w:r>
      <w:r w:rsidR="004E66D5" w:rsidRPr="00D4504F">
        <w:rPr>
          <w:spacing w:val="-4"/>
        </w:rPr>
        <w:t>will:</w:t>
      </w:r>
    </w:p>
    <w:p w14:paraId="294BC5DC" w14:textId="7EFE52A3" w:rsidR="004E66D5" w:rsidRDefault="004E66D5" w:rsidP="00A14630">
      <w:pPr>
        <w:pStyle w:val="ListParagraph"/>
        <w:widowControl w:val="0"/>
        <w:numPr>
          <w:ilvl w:val="0"/>
          <w:numId w:val="20"/>
        </w:numPr>
        <w:tabs>
          <w:tab w:val="left" w:pos="1183"/>
          <w:tab w:val="left" w:pos="1184"/>
        </w:tabs>
        <w:adjustRightInd/>
        <w:spacing w:line="240" w:lineRule="auto"/>
        <w:ind w:right="401"/>
      </w:pPr>
      <w:r>
        <w:t>Keep</w:t>
      </w:r>
      <w:r w:rsidRPr="00D4504F">
        <w:rPr>
          <w:spacing w:val="-13"/>
        </w:rPr>
        <w:t xml:space="preserve"> </w:t>
      </w:r>
      <w:r>
        <w:t>the</w:t>
      </w:r>
      <w:r w:rsidRPr="00D4504F">
        <w:rPr>
          <w:spacing w:val="-10"/>
        </w:rPr>
        <w:t xml:space="preserve"> </w:t>
      </w:r>
      <w:r>
        <w:t>arrangements</w:t>
      </w:r>
      <w:r w:rsidRPr="00D4504F">
        <w:rPr>
          <w:spacing w:val="-12"/>
        </w:rPr>
        <w:t xml:space="preserve"> </w:t>
      </w:r>
      <w:r>
        <w:t>for</w:t>
      </w:r>
      <w:r w:rsidRPr="00D4504F">
        <w:rPr>
          <w:spacing w:val="-12"/>
        </w:rPr>
        <w:t xml:space="preserve"> </w:t>
      </w:r>
      <w:r>
        <w:t>the</w:t>
      </w:r>
      <w:r w:rsidRPr="00D4504F">
        <w:rPr>
          <w:spacing w:val="-13"/>
        </w:rPr>
        <w:t xml:space="preserve"> </w:t>
      </w:r>
      <w:r>
        <w:t>management</w:t>
      </w:r>
      <w:r w:rsidRPr="00D4504F">
        <w:rPr>
          <w:spacing w:val="-12"/>
        </w:rPr>
        <w:t xml:space="preserve"> </w:t>
      </w:r>
      <w:r>
        <w:t>of</w:t>
      </w:r>
      <w:r w:rsidRPr="00D4504F">
        <w:rPr>
          <w:spacing w:val="-11"/>
        </w:rPr>
        <w:t xml:space="preserve"> </w:t>
      </w:r>
      <w:r>
        <w:t>conflicts</w:t>
      </w:r>
      <w:r w:rsidRPr="00D4504F">
        <w:rPr>
          <w:spacing w:val="-11"/>
        </w:rPr>
        <w:t xml:space="preserve"> </w:t>
      </w:r>
      <w:r>
        <w:t>of</w:t>
      </w:r>
      <w:r w:rsidRPr="00D4504F">
        <w:rPr>
          <w:spacing w:val="-11"/>
        </w:rPr>
        <w:t xml:space="preserve"> </w:t>
      </w:r>
      <w:r>
        <w:t>interest</w:t>
      </w:r>
      <w:r w:rsidR="00D4504F">
        <w:t xml:space="preserve"> </w:t>
      </w:r>
      <w:r>
        <w:t>under</w:t>
      </w:r>
      <w:r w:rsidRPr="00D4504F">
        <w:rPr>
          <w:spacing w:val="-11"/>
        </w:rPr>
        <w:t xml:space="preserve"> </w:t>
      </w:r>
      <w:r w:rsidRPr="00D4504F">
        <w:rPr>
          <w:spacing w:val="-2"/>
        </w:rPr>
        <w:t>review.</w:t>
      </w:r>
    </w:p>
    <w:p w14:paraId="5AF26382" w14:textId="77777777" w:rsidR="004E66D5" w:rsidRDefault="004E66D5" w:rsidP="00A14630">
      <w:pPr>
        <w:pStyle w:val="ListParagraph"/>
        <w:widowControl w:val="0"/>
        <w:numPr>
          <w:ilvl w:val="0"/>
          <w:numId w:val="20"/>
        </w:numPr>
        <w:tabs>
          <w:tab w:val="left" w:pos="1183"/>
          <w:tab w:val="left" w:pos="1184"/>
        </w:tabs>
        <w:adjustRightInd/>
        <w:spacing w:before="239" w:line="240" w:lineRule="auto"/>
      </w:pPr>
      <w:r>
        <w:t>Annually</w:t>
      </w:r>
      <w:r w:rsidRPr="00D4504F">
        <w:rPr>
          <w:spacing w:val="-3"/>
        </w:rPr>
        <w:t xml:space="preserve"> </w:t>
      </w:r>
      <w:r>
        <w:t>review</w:t>
      </w:r>
      <w:r w:rsidRPr="00D4504F">
        <w:rPr>
          <w:spacing w:val="-2"/>
        </w:rPr>
        <w:t xml:space="preserve"> </w:t>
      </w:r>
      <w:r>
        <w:t>the</w:t>
      </w:r>
      <w:r w:rsidRPr="00D4504F">
        <w:rPr>
          <w:spacing w:val="-2"/>
        </w:rPr>
        <w:t xml:space="preserve"> </w:t>
      </w:r>
      <w:r>
        <w:t>registers</w:t>
      </w:r>
      <w:r w:rsidRPr="00D4504F">
        <w:rPr>
          <w:spacing w:val="-2"/>
        </w:rPr>
        <w:t xml:space="preserve"> </w:t>
      </w:r>
      <w:r>
        <w:t>of</w:t>
      </w:r>
      <w:r w:rsidRPr="00D4504F">
        <w:rPr>
          <w:spacing w:val="-2"/>
        </w:rPr>
        <w:t xml:space="preserve"> interest</w:t>
      </w:r>
    </w:p>
    <w:p w14:paraId="1FE06339" w14:textId="77777777" w:rsidR="004E66D5" w:rsidRDefault="004E66D5" w:rsidP="00A14630">
      <w:pPr>
        <w:pStyle w:val="ListParagraph"/>
        <w:widowControl w:val="0"/>
        <w:numPr>
          <w:ilvl w:val="0"/>
          <w:numId w:val="20"/>
        </w:numPr>
        <w:tabs>
          <w:tab w:val="left" w:pos="1183"/>
          <w:tab w:val="left" w:pos="1184"/>
        </w:tabs>
        <w:adjustRightInd/>
        <w:spacing w:before="241" w:line="240" w:lineRule="auto"/>
      </w:pPr>
      <w:r>
        <w:t>Provide</w:t>
      </w:r>
      <w:r w:rsidRPr="00D4504F">
        <w:rPr>
          <w:spacing w:val="-4"/>
        </w:rPr>
        <w:t xml:space="preserve"> </w:t>
      </w:r>
      <w:r>
        <w:t>an</w:t>
      </w:r>
      <w:r w:rsidRPr="00D4504F">
        <w:rPr>
          <w:spacing w:val="-2"/>
        </w:rPr>
        <w:t xml:space="preserve"> </w:t>
      </w:r>
      <w:r>
        <w:t>annual</w:t>
      </w:r>
      <w:r w:rsidRPr="00D4504F">
        <w:rPr>
          <w:spacing w:val="1"/>
        </w:rPr>
        <w:t xml:space="preserve"> </w:t>
      </w:r>
      <w:r>
        <w:t>assurance</w:t>
      </w:r>
      <w:r w:rsidRPr="00D4504F">
        <w:rPr>
          <w:spacing w:val="-2"/>
        </w:rPr>
        <w:t xml:space="preserve"> </w:t>
      </w:r>
      <w:r>
        <w:t>report</w:t>
      </w:r>
      <w:r w:rsidRPr="00D4504F">
        <w:rPr>
          <w:spacing w:val="-4"/>
        </w:rPr>
        <w:t xml:space="preserve"> </w:t>
      </w:r>
      <w:r>
        <w:t>to</w:t>
      </w:r>
      <w:r w:rsidRPr="00D4504F">
        <w:rPr>
          <w:spacing w:val="-1"/>
        </w:rPr>
        <w:t xml:space="preserve"> </w:t>
      </w:r>
      <w:r>
        <w:t xml:space="preserve">the </w:t>
      </w:r>
      <w:r w:rsidRPr="00D4504F">
        <w:rPr>
          <w:spacing w:val="-5"/>
        </w:rPr>
        <w:t>ICB board.</w:t>
      </w:r>
    </w:p>
    <w:p w14:paraId="7E4B31E2" w14:textId="7D8ED40A" w:rsidR="004E66D5" w:rsidRPr="00D4504F" w:rsidRDefault="00D4504F" w:rsidP="003D7246">
      <w:pPr>
        <w:tabs>
          <w:tab w:val="left" w:pos="851"/>
        </w:tabs>
        <w:spacing w:before="238" w:line="276" w:lineRule="auto"/>
        <w:ind w:left="851" w:right="-24" w:hanging="851"/>
        <w:jc w:val="both"/>
        <w:rPr>
          <w:spacing w:val="-2"/>
        </w:rPr>
      </w:pPr>
      <w:r>
        <w:t>1</w:t>
      </w:r>
      <w:r w:rsidR="003D7246">
        <w:t>2</w:t>
      </w:r>
      <w:r>
        <w:t>.2</w:t>
      </w:r>
      <w:r>
        <w:tab/>
      </w:r>
      <w:r w:rsidR="004E66D5">
        <w:t xml:space="preserve">Monitoring of this policy may form part of the Internal Audit review of governance </w:t>
      </w:r>
      <w:r w:rsidR="004E66D5" w:rsidRPr="00D4504F">
        <w:rPr>
          <w:spacing w:val="-2"/>
        </w:rPr>
        <w:t>compliance.</w:t>
      </w:r>
    </w:p>
    <w:p w14:paraId="25C5A370" w14:textId="595EC3D2" w:rsidR="004E66D5" w:rsidRDefault="00D4504F" w:rsidP="003D7246">
      <w:pPr>
        <w:tabs>
          <w:tab w:val="left" w:pos="824"/>
        </w:tabs>
        <w:spacing w:before="201" w:line="276" w:lineRule="auto"/>
        <w:ind w:left="851" w:right="-24" w:hanging="851"/>
        <w:jc w:val="both"/>
      </w:pPr>
      <w:r>
        <w:t>1</w:t>
      </w:r>
      <w:r w:rsidR="003D7246">
        <w:t>2</w:t>
      </w:r>
      <w:r>
        <w:t>.3</w:t>
      </w:r>
      <w:r>
        <w:tab/>
      </w:r>
      <w:r w:rsidR="004E66D5">
        <w:t>The ICB is required to include an annual audit of conflicts of interest management within</w:t>
      </w:r>
      <w:r w:rsidR="004E66D5" w:rsidRPr="00D4504F">
        <w:rPr>
          <w:spacing w:val="-1"/>
        </w:rPr>
        <w:t xml:space="preserve"> </w:t>
      </w:r>
      <w:r w:rsidR="004E66D5">
        <w:t>their</w:t>
      </w:r>
      <w:r w:rsidR="004E66D5" w:rsidRPr="00D4504F">
        <w:rPr>
          <w:spacing w:val="-3"/>
        </w:rPr>
        <w:t xml:space="preserve"> </w:t>
      </w:r>
      <w:r w:rsidR="004E66D5">
        <w:t>internal</w:t>
      </w:r>
      <w:r w:rsidR="004E66D5" w:rsidRPr="00D4504F">
        <w:rPr>
          <w:spacing w:val="-2"/>
        </w:rPr>
        <w:t xml:space="preserve"> </w:t>
      </w:r>
      <w:r w:rsidR="004E66D5">
        <w:t>audit</w:t>
      </w:r>
      <w:r w:rsidR="004E66D5" w:rsidRPr="00D4504F">
        <w:rPr>
          <w:spacing w:val="-2"/>
        </w:rPr>
        <w:t xml:space="preserve"> </w:t>
      </w:r>
      <w:r w:rsidR="004E66D5">
        <w:t>plans</w:t>
      </w:r>
      <w:r w:rsidR="004E66D5" w:rsidRPr="00D4504F">
        <w:rPr>
          <w:spacing w:val="-4"/>
        </w:rPr>
        <w:t xml:space="preserve"> </w:t>
      </w:r>
      <w:r w:rsidR="004E66D5">
        <w:t>and</w:t>
      </w:r>
      <w:r w:rsidR="004E66D5" w:rsidRPr="00D4504F">
        <w:rPr>
          <w:spacing w:val="-1"/>
        </w:rPr>
        <w:t xml:space="preserve"> </w:t>
      </w:r>
      <w:r w:rsidR="004E66D5">
        <w:t>to</w:t>
      </w:r>
      <w:r w:rsidR="004E66D5" w:rsidRPr="00D4504F">
        <w:rPr>
          <w:spacing w:val="-3"/>
        </w:rPr>
        <w:t xml:space="preserve"> </w:t>
      </w:r>
      <w:r w:rsidR="004E66D5">
        <w:t>publish</w:t>
      </w:r>
      <w:r w:rsidR="004E66D5" w:rsidRPr="00D4504F">
        <w:rPr>
          <w:spacing w:val="-3"/>
        </w:rPr>
        <w:t xml:space="preserve"> </w:t>
      </w:r>
      <w:r w:rsidR="004E66D5">
        <w:t>the</w:t>
      </w:r>
      <w:r w:rsidR="004E66D5" w:rsidRPr="00D4504F">
        <w:rPr>
          <w:spacing w:val="-1"/>
        </w:rPr>
        <w:t xml:space="preserve"> </w:t>
      </w:r>
      <w:r w:rsidR="004E66D5">
        <w:t>internal</w:t>
      </w:r>
      <w:r w:rsidR="004E66D5" w:rsidRPr="00D4504F">
        <w:rPr>
          <w:spacing w:val="-4"/>
        </w:rPr>
        <w:t xml:space="preserve"> </w:t>
      </w:r>
      <w:r w:rsidR="004E66D5">
        <w:t>audit</w:t>
      </w:r>
      <w:r w:rsidR="004E66D5" w:rsidRPr="00D4504F">
        <w:rPr>
          <w:spacing w:val="-4"/>
        </w:rPr>
        <w:t xml:space="preserve"> </w:t>
      </w:r>
      <w:r w:rsidR="004E66D5">
        <w:t>findings</w:t>
      </w:r>
      <w:r w:rsidR="004E66D5" w:rsidRPr="00D4504F">
        <w:rPr>
          <w:spacing w:val="-1"/>
        </w:rPr>
        <w:t xml:space="preserve"> </w:t>
      </w:r>
      <w:r w:rsidR="004E66D5">
        <w:t>within</w:t>
      </w:r>
      <w:r w:rsidR="004E66D5" w:rsidRPr="00D4504F">
        <w:rPr>
          <w:spacing w:val="-3"/>
        </w:rPr>
        <w:t xml:space="preserve"> </w:t>
      </w:r>
      <w:r w:rsidR="004E66D5">
        <w:t>their annual end-of-year governance statement.</w:t>
      </w:r>
    </w:p>
    <w:p w14:paraId="59657C3E" w14:textId="77777777" w:rsidR="00D4504F" w:rsidRDefault="00D4504F" w:rsidP="00497CF2">
      <w:pPr>
        <w:pStyle w:val="Heading1"/>
      </w:pPr>
    </w:p>
    <w:p w14:paraId="3743D1AF" w14:textId="77777777" w:rsidR="001138E9" w:rsidRPr="001138E9" w:rsidRDefault="001138E9" w:rsidP="001138E9"/>
    <w:p w14:paraId="7398DA88" w14:textId="7E4F6540" w:rsidR="00D4504F" w:rsidRDefault="00D4504F" w:rsidP="00497CF2">
      <w:pPr>
        <w:pStyle w:val="Heading1"/>
      </w:pPr>
      <w:bookmarkStart w:id="98" w:name="_Toc185846393"/>
      <w:r>
        <w:lastRenderedPageBreak/>
        <w:t>1</w:t>
      </w:r>
      <w:r w:rsidR="003D7246">
        <w:t>3.0</w:t>
      </w:r>
      <w:r>
        <w:t xml:space="preserve"> </w:t>
      </w:r>
      <w:r w:rsidR="00743B9C">
        <w:tab/>
      </w:r>
      <w:r>
        <w:t>Policy</w:t>
      </w:r>
      <w:r>
        <w:rPr>
          <w:spacing w:val="-2"/>
        </w:rPr>
        <w:t xml:space="preserve"> review</w:t>
      </w:r>
      <w:bookmarkEnd w:id="98"/>
    </w:p>
    <w:p w14:paraId="4A048020" w14:textId="77777777" w:rsidR="00D4504F" w:rsidRDefault="00D4504F" w:rsidP="00D4504F">
      <w:pPr>
        <w:pStyle w:val="BodyText"/>
        <w:spacing w:before="10"/>
        <w:rPr>
          <w:b/>
          <w:sz w:val="20"/>
        </w:rPr>
      </w:pPr>
    </w:p>
    <w:p w14:paraId="29B43B0C" w14:textId="050A7573" w:rsidR="00D4504F" w:rsidRDefault="00D4504F" w:rsidP="003D7246">
      <w:pPr>
        <w:tabs>
          <w:tab w:val="left" w:pos="824"/>
        </w:tabs>
        <w:spacing w:before="93" w:line="276" w:lineRule="auto"/>
        <w:ind w:left="851" w:right="-24" w:hanging="851"/>
        <w:jc w:val="both"/>
        <w:rPr>
          <w:spacing w:val="-2"/>
        </w:rPr>
      </w:pPr>
      <w:r>
        <w:t>1</w:t>
      </w:r>
      <w:r w:rsidR="003D7246">
        <w:t>3</w:t>
      </w:r>
      <w:r>
        <w:t>.1</w:t>
      </w:r>
      <w:r>
        <w:tab/>
        <w:t>This policy will be reviewed every three years.</w:t>
      </w:r>
      <w:r w:rsidRPr="00D4504F">
        <w:rPr>
          <w:spacing w:val="40"/>
        </w:rPr>
        <w:t xml:space="preserve"> </w:t>
      </w:r>
      <w:r w:rsidRPr="00842850">
        <w:t>An e</w:t>
      </w:r>
      <w:r>
        <w:t>arlier review may be required in response to</w:t>
      </w:r>
      <w:r w:rsidRPr="00D4504F">
        <w:rPr>
          <w:spacing w:val="80"/>
        </w:rPr>
        <w:t xml:space="preserve"> </w:t>
      </w:r>
      <w:r>
        <w:t>exceptional</w:t>
      </w:r>
      <w:r w:rsidRPr="00D4504F">
        <w:rPr>
          <w:spacing w:val="80"/>
        </w:rPr>
        <w:t xml:space="preserve"> </w:t>
      </w:r>
      <w:r>
        <w:t>circumstances,</w:t>
      </w:r>
      <w:r w:rsidRPr="00D4504F">
        <w:rPr>
          <w:spacing w:val="80"/>
        </w:rPr>
        <w:t xml:space="preserve"> </w:t>
      </w:r>
      <w:r>
        <w:t>organisational</w:t>
      </w:r>
      <w:r w:rsidRPr="00D4504F">
        <w:rPr>
          <w:spacing w:val="80"/>
        </w:rPr>
        <w:t xml:space="preserve"> </w:t>
      </w:r>
      <w:r>
        <w:t>change,</w:t>
      </w:r>
      <w:r w:rsidRPr="00D4504F">
        <w:rPr>
          <w:spacing w:val="80"/>
        </w:rPr>
        <w:t xml:space="preserve"> </w:t>
      </w:r>
      <w:r>
        <w:t>or</w:t>
      </w:r>
      <w:r w:rsidRPr="00D4504F">
        <w:rPr>
          <w:spacing w:val="80"/>
        </w:rPr>
        <w:t xml:space="preserve"> </w:t>
      </w:r>
      <w:r>
        <w:t>relevant</w:t>
      </w:r>
      <w:r w:rsidRPr="00D4504F">
        <w:rPr>
          <w:spacing w:val="80"/>
        </w:rPr>
        <w:t xml:space="preserve"> </w:t>
      </w:r>
      <w:r>
        <w:t>changes</w:t>
      </w:r>
      <w:r w:rsidRPr="00D4504F">
        <w:rPr>
          <w:spacing w:val="80"/>
        </w:rPr>
        <w:t xml:space="preserve"> </w:t>
      </w:r>
      <w:r>
        <w:t>in legislation</w:t>
      </w:r>
      <w:r w:rsidRPr="00D4504F">
        <w:rPr>
          <w:spacing w:val="40"/>
        </w:rPr>
        <w:t xml:space="preserve"> </w:t>
      </w:r>
      <w:r>
        <w:t>/</w:t>
      </w:r>
      <w:r w:rsidRPr="00D4504F">
        <w:rPr>
          <w:spacing w:val="39"/>
        </w:rPr>
        <w:t xml:space="preserve"> </w:t>
      </w:r>
      <w:r>
        <w:t>guidance,</w:t>
      </w:r>
      <w:r w:rsidRPr="00D4504F">
        <w:rPr>
          <w:spacing w:val="38"/>
        </w:rPr>
        <w:t xml:space="preserve"> </w:t>
      </w:r>
      <w:r>
        <w:t>as</w:t>
      </w:r>
      <w:r w:rsidRPr="00D4504F">
        <w:rPr>
          <w:spacing w:val="40"/>
        </w:rPr>
        <w:t xml:space="preserve"> </w:t>
      </w:r>
      <w:r>
        <w:t>instructed</w:t>
      </w:r>
      <w:r w:rsidRPr="00D4504F">
        <w:rPr>
          <w:spacing w:val="40"/>
        </w:rPr>
        <w:t xml:space="preserve"> </w:t>
      </w:r>
      <w:r>
        <w:t>by</w:t>
      </w:r>
      <w:r w:rsidRPr="00D4504F">
        <w:rPr>
          <w:spacing w:val="38"/>
        </w:rPr>
        <w:t xml:space="preserve"> </w:t>
      </w:r>
      <w:r>
        <w:t>the</w:t>
      </w:r>
      <w:r w:rsidRPr="00D4504F">
        <w:rPr>
          <w:spacing w:val="39"/>
        </w:rPr>
        <w:t xml:space="preserve"> </w:t>
      </w:r>
      <w:r>
        <w:t>senior</w:t>
      </w:r>
      <w:r w:rsidRPr="00D4504F">
        <w:rPr>
          <w:spacing w:val="38"/>
        </w:rPr>
        <w:t xml:space="preserve"> </w:t>
      </w:r>
      <w:r>
        <w:t>manager</w:t>
      </w:r>
      <w:r w:rsidRPr="00D4504F">
        <w:rPr>
          <w:spacing w:val="40"/>
        </w:rPr>
        <w:t xml:space="preserve"> </w:t>
      </w:r>
      <w:r>
        <w:t>responsible</w:t>
      </w:r>
      <w:r w:rsidRPr="00D4504F">
        <w:rPr>
          <w:spacing w:val="40"/>
        </w:rPr>
        <w:t xml:space="preserve"> </w:t>
      </w:r>
      <w:r>
        <w:t>for</w:t>
      </w:r>
      <w:r w:rsidRPr="00D4504F">
        <w:rPr>
          <w:spacing w:val="40"/>
        </w:rPr>
        <w:t xml:space="preserve"> </w:t>
      </w:r>
      <w:r>
        <w:t xml:space="preserve">this </w:t>
      </w:r>
      <w:r w:rsidRPr="00D4504F">
        <w:rPr>
          <w:spacing w:val="-2"/>
        </w:rPr>
        <w:t>policy.</w:t>
      </w:r>
    </w:p>
    <w:p w14:paraId="5BFE794B" w14:textId="77777777" w:rsidR="003D7246" w:rsidRDefault="003D7246" w:rsidP="003D7246">
      <w:pPr>
        <w:tabs>
          <w:tab w:val="left" w:pos="824"/>
        </w:tabs>
        <w:spacing w:before="93" w:line="240" w:lineRule="auto"/>
        <w:ind w:left="851" w:right="-23" w:hanging="851"/>
        <w:contextualSpacing/>
        <w:jc w:val="both"/>
        <w:rPr>
          <w:spacing w:val="-2"/>
        </w:rPr>
      </w:pPr>
    </w:p>
    <w:p w14:paraId="69EEF2D1" w14:textId="6825B520" w:rsidR="00D4504F" w:rsidRDefault="00D4504F" w:rsidP="003D7246">
      <w:pPr>
        <w:tabs>
          <w:tab w:val="left" w:pos="824"/>
        </w:tabs>
        <w:spacing w:before="93" w:line="276" w:lineRule="auto"/>
        <w:ind w:left="851" w:right="-24" w:hanging="851"/>
        <w:jc w:val="both"/>
      </w:pPr>
      <w:r>
        <w:t>1</w:t>
      </w:r>
      <w:r w:rsidR="003D7246">
        <w:t>3</w:t>
      </w:r>
      <w:r>
        <w:t>.2</w:t>
      </w:r>
      <w:r>
        <w:tab/>
        <w:t>If only minor changes are required, the sponsoring executive director (executive director of Corporate Affairs) has authority to makes these changes on behalf of the ICB board. Significant or substantial changes that are required, the policy will require formal approval by the ICB board.</w:t>
      </w:r>
    </w:p>
    <w:p w14:paraId="2611FDB2" w14:textId="77777777" w:rsidR="001138E9" w:rsidRDefault="001138E9" w:rsidP="001138E9">
      <w:pPr>
        <w:tabs>
          <w:tab w:val="left" w:pos="824"/>
        </w:tabs>
        <w:spacing w:line="276" w:lineRule="auto"/>
        <w:ind w:left="851" w:right="-23" w:hanging="851"/>
        <w:contextualSpacing/>
        <w:jc w:val="both"/>
      </w:pPr>
    </w:p>
    <w:p w14:paraId="1EEC5465" w14:textId="1E11B904" w:rsidR="00291734" w:rsidRDefault="00291734" w:rsidP="00497CF2">
      <w:pPr>
        <w:pStyle w:val="Heading1"/>
      </w:pPr>
      <w:bookmarkStart w:id="99" w:name="_Toc185846394"/>
      <w:r>
        <w:t>14.0</w:t>
      </w:r>
      <w:r>
        <w:tab/>
        <w:t>Consultation</w:t>
      </w:r>
      <w:bookmarkEnd w:id="99"/>
    </w:p>
    <w:p w14:paraId="6A2C6961" w14:textId="77777777" w:rsidR="001B3A84" w:rsidRDefault="001B3A84" w:rsidP="001B3A84">
      <w:pPr>
        <w:spacing w:line="276" w:lineRule="auto"/>
        <w:jc w:val="both"/>
      </w:pPr>
    </w:p>
    <w:p w14:paraId="3F1949C6" w14:textId="15B13F74" w:rsidR="001B3A84" w:rsidRDefault="001B3A84" w:rsidP="001B3A84">
      <w:pPr>
        <w:spacing w:line="276" w:lineRule="auto"/>
        <w:ind w:left="851"/>
        <w:jc w:val="both"/>
        <w:rPr>
          <w:lang w:val="en-US"/>
        </w:rPr>
      </w:pPr>
      <w:r w:rsidRPr="24D959A3">
        <w:rPr>
          <w:lang w:val="en-US"/>
        </w:rPr>
        <w:t xml:space="preserve">Engagement/discussions have taken </w:t>
      </w:r>
      <w:r w:rsidR="79F185FB" w:rsidRPr="24D959A3">
        <w:rPr>
          <w:lang w:val="en-US"/>
        </w:rPr>
        <w:t>place with</w:t>
      </w:r>
      <w:r w:rsidRPr="24D959A3">
        <w:rPr>
          <w:lang w:val="en-US"/>
        </w:rPr>
        <w:t xml:space="preserve"> </w:t>
      </w:r>
      <w:r w:rsidR="005A1F66" w:rsidRPr="24D959A3">
        <w:rPr>
          <w:lang w:val="en-US"/>
        </w:rPr>
        <w:t>Senior</w:t>
      </w:r>
      <w:r w:rsidR="003A5CFD" w:rsidRPr="24D959A3">
        <w:rPr>
          <w:lang w:val="en-US"/>
        </w:rPr>
        <w:t xml:space="preserve"> and supporting staff within </w:t>
      </w:r>
      <w:r w:rsidR="78333506" w:rsidRPr="24D959A3">
        <w:rPr>
          <w:lang w:val="en-US"/>
        </w:rPr>
        <w:t>the Governance</w:t>
      </w:r>
      <w:r w:rsidR="002741F5" w:rsidRPr="24D959A3">
        <w:rPr>
          <w:lang w:val="en-US"/>
        </w:rPr>
        <w:t xml:space="preserve"> and Compliance</w:t>
      </w:r>
      <w:r w:rsidRPr="24D959A3">
        <w:rPr>
          <w:lang w:val="en-US"/>
        </w:rPr>
        <w:t xml:space="preserve"> team including the Executive Director of Corporate Affairs.</w:t>
      </w:r>
    </w:p>
    <w:p w14:paraId="4DDE3AE8" w14:textId="77777777" w:rsidR="001B3A84" w:rsidRDefault="001B3A84" w:rsidP="001B3A84">
      <w:pPr>
        <w:spacing w:line="240" w:lineRule="auto"/>
        <w:contextualSpacing/>
        <w:jc w:val="both"/>
        <w:rPr>
          <w:lang w:val="en-US"/>
        </w:rPr>
      </w:pPr>
    </w:p>
    <w:p w14:paraId="404038BA" w14:textId="01DE7294" w:rsidR="00DA1D75" w:rsidRDefault="001B3A84" w:rsidP="001B3A84">
      <w:pPr>
        <w:ind w:left="131" w:firstLine="720"/>
        <w:jc w:val="both"/>
        <w:rPr>
          <w:lang w:val="en-US"/>
        </w:rPr>
      </w:pPr>
      <w:r w:rsidRPr="00C10897">
        <w:rPr>
          <w:lang w:val="en-US"/>
        </w:rPr>
        <w:t>No further engagement is deemed necessary.</w:t>
      </w:r>
    </w:p>
    <w:p w14:paraId="2C106E13" w14:textId="41342227" w:rsidR="00D4504F" w:rsidRPr="00291734" w:rsidRDefault="00D4504F" w:rsidP="00497CF2">
      <w:pPr>
        <w:pStyle w:val="Heading1"/>
      </w:pPr>
      <w:bookmarkStart w:id="100" w:name="_Toc181014576"/>
      <w:bookmarkStart w:id="101" w:name="_Toc185846395"/>
      <w:r w:rsidRPr="00291734">
        <w:t>1</w:t>
      </w:r>
      <w:r w:rsidR="003D7246" w:rsidRPr="00291734">
        <w:t>5.0</w:t>
      </w:r>
      <w:r w:rsidRPr="00291734">
        <w:t xml:space="preserve"> </w:t>
      </w:r>
      <w:r w:rsidR="00291734">
        <w:tab/>
      </w:r>
      <w:r w:rsidRPr="00291734">
        <w:t>References</w:t>
      </w:r>
      <w:bookmarkEnd w:id="100"/>
      <w:bookmarkEnd w:id="101"/>
    </w:p>
    <w:p w14:paraId="0C1B441A" w14:textId="77777777" w:rsidR="00D4504F" w:rsidRDefault="00D4504F" w:rsidP="000E10FD">
      <w:pPr>
        <w:pStyle w:val="ListParagraph"/>
        <w:widowControl w:val="0"/>
        <w:numPr>
          <w:ilvl w:val="0"/>
          <w:numId w:val="21"/>
        </w:numPr>
        <w:tabs>
          <w:tab w:val="left" w:pos="1183"/>
          <w:tab w:val="left" w:pos="1184"/>
        </w:tabs>
        <w:adjustRightInd/>
        <w:spacing w:before="100" w:beforeAutospacing="1" w:after="100" w:afterAutospacing="1"/>
        <w:ind w:left="1185" w:right="695"/>
        <w:contextualSpacing w:val="0"/>
      </w:pPr>
      <w:r>
        <w:t>Managing Conflicts of Interest Mandatory Training for ICBs</w:t>
      </w:r>
    </w:p>
    <w:p w14:paraId="0D104DD3" w14:textId="77777777" w:rsidR="00D4504F" w:rsidRDefault="00D4504F" w:rsidP="000E10FD">
      <w:pPr>
        <w:pStyle w:val="ListParagraph"/>
        <w:widowControl w:val="0"/>
        <w:numPr>
          <w:ilvl w:val="0"/>
          <w:numId w:val="21"/>
        </w:numPr>
        <w:tabs>
          <w:tab w:val="left" w:pos="1183"/>
          <w:tab w:val="left" w:pos="1184"/>
        </w:tabs>
        <w:adjustRightInd/>
        <w:spacing w:before="100" w:beforeAutospacing="1" w:after="100" w:afterAutospacing="1"/>
        <w:ind w:left="1185" w:right="695"/>
        <w:contextualSpacing w:val="0"/>
      </w:pPr>
      <w:r w:rsidRPr="001960E2">
        <w:t xml:space="preserve">Managing conflicts of interest in the NHS: for staff guidance  </w:t>
      </w:r>
    </w:p>
    <w:p w14:paraId="458649DB" w14:textId="77777777" w:rsidR="00D4504F" w:rsidRDefault="00D4504F" w:rsidP="000E10FD">
      <w:pPr>
        <w:pStyle w:val="ListParagraph"/>
        <w:widowControl w:val="0"/>
        <w:numPr>
          <w:ilvl w:val="0"/>
          <w:numId w:val="21"/>
        </w:numPr>
        <w:tabs>
          <w:tab w:val="left" w:pos="1183"/>
          <w:tab w:val="left" w:pos="1184"/>
        </w:tabs>
        <w:adjustRightInd/>
        <w:spacing w:before="100" w:beforeAutospacing="1" w:after="100" w:afterAutospacing="1"/>
        <w:ind w:left="1185" w:right="695"/>
        <w:contextualSpacing w:val="0"/>
      </w:pPr>
      <w:r>
        <w:t xml:space="preserve">NHS England </w:t>
      </w:r>
      <w:r w:rsidRPr="001960E2">
        <w:t>principles as set out in Guidance…on preparing integrated care board constitutions and governance</w:t>
      </w:r>
    </w:p>
    <w:p w14:paraId="4BCC24DC" w14:textId="77777777" w:rsidR="00D4504F" w:rsidRDefault="00D4504F" w:rsidP="000E10FD">
      <w:pPr>
        <w:pStyle w:val="ListParagraph"/>
        <w:widowControl w:val="0"/>
        <w:numPr>
          <w:ilvl w:val="0"/>
          <w:numId w:val="21"/>
        </w:numPr>
        <w:tabs>
          <w:tab w:val="left" w:pos="1183"/>
          <w:tab w:val="left" w:pos="1184"/>
        </w:tabs>
        <w:adjustRightInd/>
        <w:spacing w:before="100" w:beforeAutospacing="1" w:after="100" w:afterAutospacing="1"/>
        <w:ind w:left="1185" w:right="695"/>
        <w:contextualSpacing w:val="0"/>
      </w:pPr>
      <w:r>
        <w:t>Managing Conflicts of Interest in ICBs – NHS Federation &amp; RCGP Centre for</w:t>
      </w:r>
      <w:r>
        <w:rPr>
          <w:spacing w:val="40"/>
        </w:rPr>
        <w:t xml:space="preserve"> </w:t>
      </w:r>
      <w:r>
        <w:rPr>
          <w:spacing w:val="-2"/>
        </w:rPr>
        <w:t>Commissioning</w:t>
      </w:r>
    </w:p>
    <w:p w14:paraId="71AEDEA4" w14:textId="77777777" w:rsidR="00D4504F" w:rsidRDefault="00D4504F" w:rsidP="000E10FD">
      <w:pPr>
        <w:pStyle w:val="ListParagraph"/>
        <w:widowControl w:val="0"/>
        <w:numPr>
          <w:ilvl w:val="0"/>
          <w:numId w:val="21"/>
        </w:numPr>
        <w:tabs>
          <w:tab w:val="left" w:pos="1183"/>
          <w:tab w:val="left" w:pos="1184"/>
        </w:tabs>
        <w:adjustRightInd/>
        <w:spacing w:before="100" w:beforeAutospacing="1" w:after="100" w:afterAutospacing="1"/>
        <w:ind w:left="1185" w:right="695"/>
        <w:contextualSpacing w:val="0"/>
      </w:pPr>
      <w:r>
        <w:t>Best Practice Update on Conflicts of Interest Management – Call to Action for ICBs February 2019</w:t>
      </w:r>
    </w:p>
    <w:p w14:paraId="5CA027CC" w14:textId="77777777" w:rsidR="00D4504F" w:rsidRDefault="00D4504F" w:rsidP="000E10FD">
      <w:pPr>
        <w:pStyle w:val="ListParagraph"/>
        <w:widowControl w:val="0"/>
        <w:numPr>
          <w:ilvl w:val="0"/>
          <w:numId w:val="21"/>
        </w:numPr>
        <w:tabs>
          <w:tab w:val="left" w:pos="1183"/>
          <w:tab w:val="left" w:pos="1184"/>
        </w:tabs>
        <w:adjustRightInd/>
        <w:spacing w:before="100" w:beforeAutospacing="1" w:after="100" w:afterAutospacing="1"/>
        <w:ind w:left="1185" w:hanging="361"/>
        <w:contextualSpacing w:val="0"/>
      </w:pPr>
      <w:r>
        <w:t>BMA’s</w:t>
      </w:r>
      <w:r>
        <w:rPr>
          <w:spacing w:val="-3"/>
        </w:rPr>
        <w:t xml:space="preserve"> </w:t>
      </w:r>
      <w:r>
        <w:t>Ensuring</w:t>
      </w:r>
      <w:r>
        <w:rPr>
          <w:spacing w:val="-3"/>
        </w:rPr>
        <w:t xml:space="preserve"> </w:t>
      </w:r>
      <w:r>
        <w:t>Transparency</w:t>
      </w:r>
      <w:r>
        <w:rPr>
          <w:spacing w:val="-2"/>
        </w:rPr>
        <w:t xml:space="preserve"> </w:t>
      </w:r>
      <w:r>
        <w:t>&amp;</w:t>
      </w:r>
      <w:r>
        <w:rPr>
          <w:spacing w:val="-2"/>
        </w:rPr>
        <w:t xml:space="preserve"> </w:t>
      </w:r>
      <w:r>
        <w:t>Probity</w:t>
      </w:r>
      <w:r>
        <w:rPr>
          <w:spacing w:val="-3"/>
        </w:rPr>
        <w:t xml:space="preserve"> </w:t>
      </w:r>
      <w:r>
        <w:rPr>
          <w:spacing w:val="-2"/>
        </w:rPr>
        <w:t>Guidance</w:t>
      </w:r>
    </w:p>
    <w:p w14:paraId="07239E72" w14:textId="77777777" w:rsidR="00D4504F" w:rsidRDefault="00D4504F" w:rsidP="000E10FD">
      <w:pPr>
        <w:pStyle w:val="ListParagraph"/>
        <w:widowControl w:val="0"/>
        <w:numPr>
          <w:ilvl w:val="0"/>
          <w:numId w:val="21"/>
        </w:numPr>
        <w:tabs>
          <w:tab w:val="left" w:pos="1183"/>
          <w:tab w:val="left" w:pos="1184"/>
        </w:tabs>
        <w:adjustRightInd/>
        <w:spacing w:before="100" w:beforeAutospacing="1" w:after="100" w:afterAutospacing="1"/>
        <w:ind w:left="1185" w:right="693"/>
        <w:contextualSpacing w:val="0"/>
      </w:pPr>
      <w:r>
        <w:t>Section</w:t>
      </w:r>
      <w:r>
        <w:rPr>
          <w:spacing w:val="-2"/>
        </w:rPr>
        <w:t xml:space="preserve"> </w:t>
      </w:r>
      <w:r>
        <w:t>14O</w:t>
      </w:r>
      <w:r>
        <w:rPr>
          <w:spacing w:val="-1"/>
        </w:rPr>
        <w:t xml:space="preserve"> </w:t>
      </w:r>
      <w:r>
        <w:t>of</w:t>
      </w:r>
      <w:r>
        <w:rPr>
          <w:spacing w:val="-2"/>
        </w:rPr>
        <w:t xml:space="preserve"> </w:t>
      </w:r>
      <w:r>
        <w:t>the</w:t>
      </w:r>
      <w:r>
        <w:rPr>
          <w:spacing w:val="-2"/>
        </w:rPr>
        <w:t xml:space="preserve"> </w:t>
      </w:r>
      <w:r>
        <w:t>National Health</w:t>
      </w:r>
      <w:r>
        <w:rPr>
          <w:spacing w:val="-2"/>
        </w:rPr>
        <w:t xml:space="preserve"> </w:t>
      </w:r>
      <w:r>
        <w:t>Service Act 2006,</w:t>
      </w:r>
      <w:r>
        <w:rPr>
          <w:spacing w:val="-2"/>
        </w:rPr>
        <w:t xml:space="preserve"> </w:t>
      </w:r>
      <w:r>
        <w:t>as inserted</w:t>
      </w:r>
      <w:r>
        <w:rPr>
          <w:spacing w:val="-1"/>
        </w:rPr>
        <w:t xml:space="preserve"> </w:t>
      </w:r>
      <w:r>
        <w:t>by</w:t>
      </w:r>
      <w:r>
        <w:rPr>
          <w:spacing w:val="-3"/>
        </w:rPr>
        <w:t xml:space="preserve"> </w:t>
      </w:r>
      <w:r>
        <w:t>section</w:t>
      </w:r>
      <w:r>
        <w:rPr>
          <w:spacing w:val="-2"/>
        </w:rPr>
        <w:t xml:space="preserve"> </w:t>
      </w:r>
      <w:r>
        <w:t>25 of the 2012 Act.</w:t>
      </w:r>
    </w:p>
    <w:p w14:paraId="2B27537C" w14:textId="77777777" w:rsidR="009A070F" w:rsidRPr="007E684C" w:rsidRDefault="009A070F" w:rsidP="000E10FD">
      <w:pPr>
        <w:pStyle w:val="ListParagraph"/>
        <w:widowControl w:val="0"/>
        <w:numPr>
          <w:ilvl w:val="0"/>
          <w:numId w:val="21"/>
        </w:numPr>
        <w:tabs>
          <w:tab w:val="left" w:pos="1183"/>
          <w:tab w:val="left" w:pos="1184"/>
        </w:tabs>
        <w:adjustRightInd/>
        <w:spacing w:before="100" w:beforeAutospacing="1" w:after="100" w:afterAutospacing="1"/>
        <w:ind w:left="1185" w:right="694"/>
        <w:contextualSpacing w:val="0"/>
      </w:pPr>
      <w:r w:rsidRPr="007E684C">
        <w:t xml:space="preserve">The Health Care Services (Provider Selection Regime) Regulations 2023 </w:t>
      </w:r>
    </w:p>
    <w:p w14:paraId="5FE55AB2" w14:textId="5520B469" w:rsidR="00D4504F" w:rsidRPr="007E684C" w:rsidRDefault="007E684C" w:rsidP="000E10FD">
      <w:pPr>
        <w:pStyle w:val="ListParagraph"/>
        <w:widowControl w:val="0"/>
        <w:numPr>
          <w:ilvl w:val="0"/>
          <w:numId w:val="21"/>
        </w:numPr>
        <w:tabs>
          <w:tab w:val="left" w:pos="1183"/>
          <w:tab w:val="left" w:pos="1184"/>
        </w:tabs>
        <w:adjustRightInd/>
        <w:spacing w:before="100" w:beforeAutospacing="1" w:after="100" w:afterAutospacing="1"/>
        <w:ind w:left="1185" w:hanging="361"/>
        <w:contextualSpacing w:val="0"/>
      </w:pPr>
      <w:r w:rsidRPr="007E684C">
        <w:t>The Procurement Act</w:t>
      </w:r>
    </w:p>
    <w:p w14:paraId="7CD550DA" w14:textId="77777777" w:rsidR="00D4504F" w:rsidRDefault="00D4504F" w:rsidP="000E10FD">
      <w:pPr>
        <w:pStyle w:val="ListParagraph"/>
        <w:widowControl w:val="0"/>
        <w:numPr>
          <w:ilvl w:val="0"/>
          <w:numId w:val="21"/>
        </w:numPr>
        <w:tabs>
          <w:tab w:val="left" w:pos="1184"/>
        </w:tabs>
        <w:adjustRightInd/>
        <w:spacing w:before="100" w:beforeAutospacing="1" w:after="100" w:afterAutospacing="1"/>
        <w:ind w:left="1185" w:hanging="361"/>
        <w:contextualSpacing w:val="0"/>
      </w:pPr>
      <w:r>
        <w:t>Bribery</w:t>
      </w:r>
      <w:r>
        <w:rPr>
          <w:spacing w:val="-4"/>
        </w:rPr>
        <w:t xml:space="preserve"> </w:t>
      </w:r>
      <w:r>
        <w:t>Act</w:t>
      </w:r>
      <w:r>
        <w:rPr>
          <w:spacing w:val="-2"/>
        </w:rPr>
        <w:t xml:space="preserve"> </w:t>
      </w:r>
      <w:r>
        <w:rPr>
          <w:spacing w:val="-4"/>
        </w:rPr>
        <w:t>2010</w:t>
      </w:r>
    </w:p>
    <w:p w14:paraId="1E8BB482" w14:textId="3CBC2FA8" w:rsidR="00D4504F" w:rsidRDefault="00D4504F" w:rsidP="000E10FD">
      <w:pPr>
        <w:pStyle w:val="ListParagraph"/>
        <w:widowControl w:val="0"/>
        <w:numPr>
          <w:ilvl w:val="0"/>
          <w:numId w:val="21"/>
        </w:numPr>
        <w:tabs>
          <w:tab w:val="left" w:pos="1183"/>
          <w:tab w:val="left" w:pos="1184"/>
        </w:tabs>
        <w:adjustRightInd/>
        <w:spacing w:before="100" w:beforeAutospacing="1" w:after="100" w:afterAutospacing="1"/>
        <w:ind w:left="1185" w:hanging="361"/>
        <w:contextualSpacing w:val="0"/>
      </w:pPr>
      <w:r>
        <w:t>The</w:t>
      </w:r>
      <w:r>
        <w:rPr>
          <w:spacing w:val="-3"/>
        </w:rPr>
        <w:t xml:space="preserve"> </w:t>
      </w:r>
      <w:r>
        <w:t>Seven</w:t>
      </w:r>
      <w:r>
        <w:rPr>
          <w:spacing w:val="-4"/>
        </w:rPr>
        <w:t xml:space="preserve"> </w:t>
      </w:r>
      <w:r>
        <w:t>Principles</w:t>
      </w:r>
      <w:r>
        <w:rPr>
          <w:spacing w:val="-4"/>
        </w:rPr>
        <w:t xml:space="preserve"> </w:t>
      </w:r>
      <w:r>
        <w:t>of</w:t>
      </w:r>
      <w:r>
        <w:rPr>
          <w:spacing w:val="-2"/>
        </w:rPr>
        <w:t xml:space="preserve"> </w:t>
      </w:r>
      <w:r>
        <w:t>Public</w:t>
      </w:r>
      <w:r>
        <w:rPr>
          <w:spacing w:val="-3"/>
        </w:rPr>
        <w:t xml:space="preserve"> </w:t>
      </w:r>
      <w:r>
        <w:t>Life</w:t>
      </w:r>
      <w:r>
        <w:rPr>
          <w:spacing w:val="-4"/>
        </w:rPr>
        <w:t xml:space="preserve"> </w:t>
      </w:r>
      <w:r>
        <w:t>(known</w:t>
      </w:r>
      <w:r>
        <w:rPr>
          <w:spacing w:val="-4"/>
        </w:rPr>
        <w:t xml:space="preserve"> </w:t>
      </w:r>
      <w:r>
        <w:t>as</w:t>
      </w:r>
      <w:r>
        <w:rPr>
          <w:spacing w:val="-2"/>
        </w:rPr>
        <w:t xml:space="preserve"> </w:t>
      </w:r>
      <w:r>
        <w:t>the</w:t>
      </w:r>
      <w:r>
        <w:rPr>
          <w:spacing w:val="-3"/>
        </w:rPr>
        <w:t xml:space="preserve"> </w:t>
      </w:r>
      <w:r>
        <w:t>Nolan</w:t>
      </w:r>
      <w:r>
        <w:rPr>
          <w:spacing w:val="-4"/>
        </w:rPr>
        <w:t xml:space="preserve"> </w:t>
      </w:r>
      <w:r>
        <w:rPr>
          <w:spacing w:val="-2"/>
        </w:rPr>
        <w:t>Principles)</w:t>
      </w:r>
    </w:p>
    <w:p w14:paraId="709895B2" w14:textId="77777777" w:rsidR="00D4504F" w:rsidRDefault="00D4504F" w:rsidP="000E10FD">
      <w:pPr>
        <w:pStyle w:val="ListParagraph"/>
        <w:widowControl w:val="0"/>
        <w:numPr>
          <w:ilvl w:val="0"/>
          <w:numId w:val="21"/>
        </w:numPr>
        <w:tabs>
          <w:tab w:val="left" w:pos="1183"/>
          <w:tab w:val="left" w:pos="1184"/>
        </w:tabs>
        <w:adjustRightInd/>
        <w:spacing w:before="100" w:beforeAutospacing="1" w:after="100" w:afterAutospacing="1"/>
        <w:ind w:left="1185" w:hanging="361"/>
        <w:contextualSpacing w:val="0"/>
      </w:pPr>
      <w:r>
        <w:lastRenderedPageBreak/>
        <w:t>The</w:t>
      </w:r>
      <w:r>
        <w:rPr>
          <w:spacing w:val="-2"/>
        </w:rPr>
        <w:t xml:space="preserve"> </w:t>
      </w:r>
      <w:r>
        <w:t>Good</w:t>
      </w:r>
      <w:r>
        <w:rPr>
          <w:spacing w:val="-3"/>
        </w:rPr>
        <w:t xml:space="preserve"> </w:t>
      </w:r>
      <w:r>
        <w:t>Governance</w:t>
      </w:r>
      <w:r>
        <w:rPr>
          <w:spacing w:val="-1"/>
        </w:rPr>
        <w:t xml:space="preserve"> </w:t>
      </w:r>
      <w:r>
        <w:t>Standards</w:t>
      </w:r>
      <w:r>
        <w:rPr>
          <w:spacing w:val="-4"/>
        </w:rPr>
        <w:t xml:space="preserve"> </w:t>
      </w:r>
      <w:r>
        <w:t>of</w:t>
      </w:r>
      <w:r>
        <w:rPr>
          <w:spacing w:val="-4"/>
        </w:rPr>
        <w:t xml:space="preserve"> </w:t>
      </w:r>
      <w:r>
        <w:t>Public</w:t>
      </w:r>
      <w:r>
        <w:rPr>
          <w:spacing w:val="-1"/>
        </w:rPr>
        <w:t xml:space="preserve"> </w:t>
      </w:r>
      <w:r>
        <w:rPr>
          <w:spacing w:val="-2"/>
        </w:rPr>
        <w:t>Services</w:t>
      </w:r>
    </w:p>
    <w:p w14:paraId="7421EF74" w14:textId="28B3CFE4" w:rsidR="00DA1D75" w:rsidRPr="0019680E" w:rsidRDefault="00D4504F" w:rsidP="000E10FD">
      <w:pPr>
        <w:pStyle w:val="ListParagraph"/>
        <w:numPr>
          <w:ilvl w:val="0"/>
          <w:numId w:val="21"/>
        </w:numPr>
        <w:spacing w:before="100" w:beforeAutospacing="1" w:after="100" w:afterAutospacing="1"/>
        <w:ind w:left="1185"/>
        <w:contextualSpacing w:val="0"/>
      </w:pPr>
      <w:r>
        <w:t>The</w:t>
      </w:r>
      <w:r w:rsidRPr="00D4504F">
        <w:rPr>
          <w:spacing w:val="-3"/>
        </w:rPr>
        <w:t xml:space="preserve"> </w:t>
      </w:r>
      <w:r>
        <w:t>Seven</w:t>
      </w:r>
      <w:r w:rsidRPr="00D4504F">
        <w:rPr>
          <w:spacing w:val="-3"/>
        </w:rPr>
        <w:t xml:space="preserve"> </w:t>
      </w:r>
      <w:r>
        <w:t>Key</w:t>
      </w:r>
      <w:r w:rsidRPr="00D4504F">
        <w:rPr>
          <w:spacing w:val="-4"/>
        </w:rPr>
        <w:t xml:space="preserve"> </w:t>
      </w:r>
      <w:r>
        <w:t>Principles of</w:t>
      </w:r>
      <w:r w:rsidRPr="00D4504F">
        <w:rPr>
          <w:spacing w:val="-2"/>
        </w:rPr>
        <w:t xml:space="preserve"> </w:t>
      </w:r>
      <w:r>
        <w:t>the</w:t>
      </w:r>
      <w:r w:rsidRPr="00D4504F">
        <w:rPr>
          <w:spacing w:val="-2"/>
        </w:rPr>
        <w:t xml:space="preserve"> </w:t>
      </w:r>
      <w:r>
        <w:t>NHS</w:t>
      </w:r>
      <w:r w:rsidRPr="00D4504F">
        <w:rPr>
          <w:spacing w:val="-2"/>
        </w:rPr>
        <w:t xml:space="preserve"> Constitution</w:t>
      </w:r>
    </w:p>
    <w:p w14:paraId="25EEA047" w14:textId="46EC31D3" w:rsidR="00D4504F" w:rsidRDefault="00D4504F" w:rsidP="00497CF2">
      <w:pPr>
        <w:pStyle w:val="Heading1"/>
      </w:pPr>
      <w:bookmarkStart w:id="102" w:name="_Toc181014577"/>
      <w:bookmarkStart w:id="103" w:name="_Toc185846396"/>
      <w:r>
        <w:t>1</w:t>
      </w:r>
      <w:r w:rsidR="003D7246">
        <w:t>6.0</w:t>
      </w:r>
      <w:r>
        <w:t xml:space="preserve"> </w:t>
      </w:r>
      <w:r w:rsidR="00743B9C">
        <w:tab/>
      </w:r>
      <w:r>
        <w:t>Associated</w:t>
      </w:r>
      <w:r>
        <w:rPr>
          <w:spacing w:val="-3"/>
        </w:rPr>
        <w:t xml:space="preserve"> ICB </w:t>
      </w:r>
      <w:r>
        <w:rPr>
          <w:spacing w:val="-2"/>
        </w:rPr>
        <w:t>policies</w:t>
      </w:r>
      <w:bookmarkEnd w:id="102"/>
      <w:bookmarkEnd w:id="103"/>
    </w:p>
    <w:p w14:paraId="41A4C962" w14:textId="77777777" w:rsidR="00D4504F" w:rsidRPr="00655A29" w:rsidRDefault="00D4504F" w:rsidP="00A14630">
      <w:pPr>
        <w:pStyle w:val="ListParagraph"/>
        <w:widowControl w:val="0"/>
        <w:numPr>
          <w:ilvl w:val="0"/>
          <w:numId w:val="10"/>
        </w:numPr>
        <w:tabs>
          <w:tab w:val="left" w:pos="1183"/>
          <w:tab w:val="left" w:pos="1184"/>
        </w:tabs>
        <w:adjustRightInd/>
        <w:spacing w:before="100" w:beforeAutospacing="1" w:after="100" w:afterAutospacing="1"/>
        <w:ind w:left="1185" w:hanging="363"/>
        <w:contextualSpacing w:val="0"/>
        <w:jc w:val="both"/>
      </w:pPr>
      <w:r>
        <w:rPr>
          <w:spacing w:val="-2"/>
        </w:rPr>
        <w:t>Constitution</w:t>
      </w:r>
    </w:p>
    <w:p w14:paraId="69CE9A34" w14:textId="77777777" w:rsidR="00D4504F" w:rsidRDefault="00D4504F" w:rsidP="00A14630">
      <w:pPr>
        <w:pStyle w:val="ListParagraph"/>
        <w:widowControl w:val="0"/>
        <w:numPr>
          <w:ilvl w:val="0"/>
          <w:numId w:val="10"/>
        </w:numPr>
        <w:tabs>
          <w:tab w:val="left" w:pos="1183"/>
          <w:tab w:val="left" w:pos="1184"/>
        </w:tabs>
        <w:adjustRightInd/>
        <w:spacing w:before="100" w:beforeAutospacing="1" w:after="100" w:afterAutospacing="1"/>
        <w:ind w:left="1185" w:hanging="363"/>
        <w:contextualSpacing w:val="0"/>
        <w:jc w:val="both"/>
      </w:pPr>
      <w:r>
        <w:rPr>
          <w:spacing w:val="-2"/>
        </w:rPr>
        <w:t>Scheme of Reservation and Delegation</w:t>
      </w:r>
    </w:p>
    <w:p w14:paraId="35FEA26B" w14:textId="77777777" w:rsidR="00D4504F" w:rsidRPr="00894739" w:rsidRDefault="00D4504F" w:rsidP="00A14630">
      <w:pPr>
        <w:pStyle w:val="ListParagraph"/>
        <w:widowControl w:val="0"/>
        <w:numPr>
          <w:ilvl w:val="0"/>
          <w:numId w:val="10"/>
        </w:numPr>
        <w:tabs>
          <w:tab w:val="left" w:pos="1183"/>
          <w:tab w:val="left" w:pos="1184"/>
        </w:tabs>
        <w:adjustRightInd/>
        <w:spacing w:before="100" w:beforeAutospacing="1" w:after="100" w:afterAutospacing="1"/>
        <w:ind w:left="1185" w:hanging="363"/>
        <w:contextualSpacing w:val="0"/>
        <w:jc w:val="both"/>
      </w:pPr>
      <w:r>
        <w:t>Code</w:t>
      </w:r>
      <w:r>
        <w:rPr>
          <w:spacing w:val="-3"/>
        </w:rPr>
        <w:t xml:space="preserve"> </w:t>
      </w:r>
      <w:r>
        <w:t>of Conduct</w:t>
      </w:r>
      <w:r>
        <w:rPr>
          <w:spacing w:val="-2"/>
        </w:rPr>
        <w:t xml:space="preserve"> </w:t>
      </w:r>
      <w:r>
        <w:t>and</w:t>
      </w:r>
      <w:r>
        <w:rPr>
          <w:spacing w:val="-2"/>
        </w:rPr>
        <w:t xml:space="preserve"> </w:t>
      </w:r>
      <w:r>
        <w:t>Behaviours</w:t>
      </w:r>
      <w:r>
        <w:rPr>
          <w:spacing w:val="-1"/>
        </w:rPr>
        <w:t xml:space="preserve"> </w:t>
      </w:r>
      <w:r>
        <w:rPr>
          <w:spacing w:val="-2"/>
        </w:rPr>
        <w:t>Policy</w:t>
      </w:r>
    </w:p>
    <w:p w14:paraId="04A9C16F" w14:textId="77777777" w:rsidR="00D4504F" w:rsidRDefault="00D4504F" w:rsidP="00A14630">
      <w:pPr>
        <w:pStyle w:val="ListParagraph"/>
        <w:widowControl w:val="0"/>
        <w:numPr>
          <w:ilvl w:val="0"/>
          <w:numId w:val="10"/>
        </w:numPr>
        <w:tabs>
          <w:tab w:val="left" w:pos="1183"/>
          <w:tab w:val="left" w:pos="1184"/>
        </w:tabs>
        <w:adjustRightInd/>
        <w:spacing w:before="100" w:beforeAutospacing="1" w:after="100" w:afterAutospacing="1"/>
        <w:ind w:left="1185" w:hanging="363"/>
        <w:contextualSpacing w:val="0"/>
        <w:jc w:val="both"/>
      </w:pPr>
      <w:bookmarkStart w:id="104" w:name="_Hlk145660977"/>
      <w:r>
        <w:t xml:space="preserve">Policy for the Sponsorship of activities and </w:t>
      </w:r>
      <w:r w:rsidRPr="00C94FB1">
        <w:t>Joint Working with the pharmaceutical medical appliances and health technology industries</w:t>
      </w:r>
      <w:r>
        <w:t xml:space="preserve"> </w:t>
      </w:r>
      <w:bookmarkEnd w:id="104"/>
    </w:p>
    <w:p w14:paraId="7F6E7BA3" w14:textId="77777777" w:rsidR="00D4504F" w:rsidRDefault="00D4504F" w:rsidP="00A14630">
      <w:pPr>
        <w:pStyle w:val="ListParagraph"/>
        <w:widowControl w:val="0"/>
        <w:numPr>
          <w:ilvl w:val="0"/>
          <w:numId w:val="10"/>
        </w:numPr>
        <w:tabs>
          <w:tab w:val="left" w:pos="1183"/>
          <w:tab w:val="left" w:pos="1184"/>
        </w:tabs>
        <w:adjustRightInd/>
        <w:spacing w:before="100" w:beforeAutospacing="1" w:after="100" w:afterAutospacing="1"/>
        <w:ind w:left="1185" w:hanging="363"/>
        <w:contextualSpacing w:val="0"/>
        <w:jc w:val="both"/>
      </w:pPr>
      <w:r>
        <w:t>Whistleblowing</w:t>
      </w:r>
      <w:r w:rsidRPr="00C94FB1">
        <w:rPr>
          <w:spacing w:val="-13"/>
        </w:rPr>
        <w:t xml:space="preserve"> </w:t>
      </w:r>
      <w:r w:rsidRPr="00C94FB1">
        <w:rPr>
          <w:spacing w:val="-2"/>
        </w:rPr>
        <w:t>Policy</w:t>
      </w:r>
    </w:p>
    <w:p w14:paraId="4C8A24E2" w14:textId="77777777" w:rsidR="00D4504F" w:rsidRDefault="00D4504F" w:rsidP="00A14630">
      <w:pPr>
        <w:pStyle w:val="ListParagraph"/>
        <w:widowControl w:val="0"/>
        <w:numPr>
          <w:ilvl w:val="0"/>
          <w:numId w:val="10"/>
        </w:numPr>
        <w:tabs>
          <w:tab w:val="left" w:pos="1183"/>
          <w:tab w:val="left" w:pos="1184"/>
        </w:tabs>
        <w:adjustRightInd/>
        <w:spacing w:before="100" w:beforeAutospacing="1" w:after="100" w:afterAutospacing="1"/>
        <w:ind w:left="1185" w:hanging="363"/>
        <w:contextualSpacing w:val="0"/>
        <w:jc w:val="both"/>
      </w:pPr>
      <w:r>
        <w:t>Local</w:t>
      </w:r>
      <w:r>
        <w:rPr>
          <w:spacing w:val="-5"/>
        </w:rPr>
        <w:t xml:space="preserve"> </w:t>
      </w:r>
      <w:r>
        <w:t>Anti-Fraud,</w:t>
      </w:r>
      <w:r>
        <w:rPr>
          <w:spacing w:val="-5"/>
        </w:rPr>
        <w:t xml:space="preserve"> </w:t>
      </w:r>
      <w:r>
        <w:t>Bribery</w:t>
      </w:r>
      <w:r>
        <w:rPr>
          <w:spacing w:val="-3"/>
        </w:rPr>
        <w:t xml:space="preserve"> </w:t>
      </w:r>
      <w:r>
        <w:t>and</w:t>
      </w:r>
      <w:r>
        <w:rPr>
          <w:spacing w:val="-4"/>
        </w:rPr>
        <w:t xml:space="preserve"> </w:t>
      </w:r>
      <w:r>
        <w:t>Corruption</w:t>
      </w:r>
      <w:r>
        <w:rPr>
          <w:spacing w:val="-5"/>
        </w:rPr>
        <w:t xml:space="preserve"> </w:t>
      </w:r>
      <w:r>
        <w:rPr>
          <w:spacing w:val="-2"/>
        </w:rPr>
        <w:t>Policy</w:t>
      </w:r>
    </w:p>
    <w:p w14:paraId="6AB5D7ED" w14:textId="77777777" w:rsidR="00D4504F" w:rsidRDefault="00D4504F" w:rsidP="00A14630">
      <w:pPr>
        <w:pStyle w:val="ListParagraph"/>
        <w:widowControl w:val="0"/>
        <w:numPr>
          <w:ilvl w:val="0"/>
          <w:numId w:val="10"/>
        </w:numPr>
        <w:tabs>
          <w:tab w:val="left" w:pos="1183"/>
          <w:tab w:val="left" w:pos="1184"/>
        </w:tabs>
        <w:adjustRightInd/>
        <w:spacing w:before="100" w:beforeAutospacing="1" w:after="100" w:afterAutospacing="1"/>
        <w:ind w:left="1185" w:hanging="363"/>
        <w:contextualSpacing w:val="0"/>
        <w:jc w:val="both"/>
      </w:pPr>
      <w:r>
        <w:t>Procurement</w:t>
      </w:r>
      <w:r>
        <w:rPr>
          <w:spacing w:val="-3"/>
        </w:rPr>
        <w:t xml:space="preserve"> </w:t>
      </w:r>
      <w:r>
        <w:rPr>
          <w:spacing w:val="-2"/>
        </w:rPr>
        <w:t>Policy</w:t>
      </w:r>
    </w:p>
    <w:p w14:paraId="5D299987" w14:textId="77777777" w:rsidR="00D4504F" w:rsidRPr="00B8686C" w:rsidRDefault="00D4504F" w:rsidP="00A14630">
      <w:pPr>
        <w:pStyle w:val="ListParagraph"/>
        <w:widowControl w:val="0"/>
        <w:numPr>
          <w:ilvl w:val="0"/>
          <w:numId w:val="10"/>
        </w:numPr>
        <w:tabs>
          <w:tab w:val="left" w:pos="1183"/>
          <w:tab w:val="left" w:pos="1184"/>
        </w:tabs>
        <w:adjustRightInd/>
        <w:spacing w:before="100" w:beforeAutospacing="1" w:after="100" w:afterAutospacing="1"/>
        <w:ind w:left="1185" w:hanging="363"/>
        <w:contextualSpacing w:val="0"/>
        <w:jc w:val="both"/>
      </w:pPr>
      <w:r>
        <w:t>Induction</w:t>
      </w:r>
      <w:r>
        <w:rPr>
          <w:spacing w:val="-6"/>
        </w:rPr>
        <w:t xml:space="preserve"> </w:t>
      </w:r>
      <w:r>
        <w:rPr>
          <w:spacing w:val="-2"/>
        </w:rPr>
        <w:t>Policy</w:t>
      </w:r>
    </w:p>
    <w:p w14:paraId="1FF3C89B" w14:textId="77777777" w:rsidR="00D4504F" w:rsidRPr="00581B1F" w:rsidRDefault="00D4504F" w:rsidP="00A14630">
      <w:pPr>
        <w:pStyle w:val="ListParagraph"/>
        <w:widowControl w:val="0"/>
        <w:numPr>
          <w:ilvl w:val="0"/>
          <w:numId w:val="10"/>
        </w:numPr>
        <w:tabs>
          <w:tab w:val="left" w:pos="1183"/>
          <w:tab w:val="left" w:pos="1184"/>
        </w:tabs>
        <w:adjustRightInd/>
        <w:spacing w:before="100" w:beforeAutospacing="1" w:after="100" w:afterAutospacing="1"/>
        <w:ind w:left="1185" w:hanging="363"/>
        <w:contextualSpacing w:val="0"/>
        <w:jc w:val="both"/>
      </w:pPr>
      <w:r>
        <w:rPr>
          <w:spacing w:val="-2"/>
        </w:rPr>
        <w:t>Data Protection and Confidentiality</w:t>
      </w:r>
    </w:p>
    <w:p w14:paraId="66639FBF" w14:textId="0165466C" w:rsidR="00D4504F" w:rsidRDefault="00DD0F03" w:rsidP="00A14630">
      <w:pPr>
        <w:pStyle w:val="ListParagraph"/>
        <w:widowControl w:val="0"/>
        <w:numPr>
          <w:ilvl w:val="0"/>
          <w:numId w:val="10"/>
        </w:numPr>
        <w:tabs>
          <w:tab w:val="left" w:pos="1183"/>
          <w:tab w:val="left" w:pos="1184"/>
        </w:tabs>
        <w:adjustRightInd/>
        <w:spacing w:before="100" w:beforeAutospacing="1" w:after="100" w:afterAutospacing="1"/>
        <w:ind w:left="1185" w:hanging="363"/>
        <w:contextualSpacing w:val="0"/>
        <w:jc w:val="both"/>
      </w:pPr>
      <w:r>
        <w:rPr>
          <w:spacing w:val="-2"/>
        </w:rPr>
        <w:t>D</w:t>
      </w:r>
      <w:r w:rsidR="00D4504F">
        <w:rPr>
          <w:spacing w:val="-2"/>
        </w:rPr>
        <w:t>isciplinary Policy</w:t>
      </w:r>
    </w:p>
    <w:p w14:paraId="7A5B813A" w14:textId="2028B9CA" w:rsidR="001C3253" w:rsidRDefault="00690CE5" w:rsidP="00497CF2">
      <w:pPr>
        <w:pStyle w:val="Heading1"/>
      </w:pPr>
      <w:bookmarkStart w:id="105" w:name="_Toc185846397"/>
      <w:r>
        <w:t>1</w:t>
      </w:r>
      <w:r w:rsidR="00743B9C">
        <w:t>7</w:t>
      </w:r>
      <w:r w:rsidR="00F04429">
        <w:tab/>
      </w:r>
      <w:r w:rsidR="001C3253" w:rsidRPr="0019680E">
        <w:t xml:space="preserve">Impact </w:t>
      </w:r>
      <w:r w:rsidR="001B7800">
        <w:t>a</w:t>
      </w:r>
      <w:r w:rsidR="001C3253" w:rsidRPr="0019680E">
        <w:t>ssessments</w:t>
      </w:r>
      <w:bookmarkEnd w:id="105"/>
    </w:p>
    <w:p w14:paraId="45E4DA75" w14:textId="77777777" w:rsidR="001138E9" w:rsidRPr="001138E9" w:rsidRDefault="001138E9" w:rsidP="001138E9">
      <w:pPr>
        <w:spacing w:line="276" w:lineRule="auto"/>
        <w:contextualSpacing/>
      </w:pPr>
    </w:p>
    <w:p w14:paraId="08B0C1A6" w14:textId="2146C83C" w:rsidR="00D4493E" w:rsidRPr="003D7246" w:rsidRDefault="00690CE5" w:rsidP="00012053">
      <w:pPr>
        <w:pStyle w:val="Heading2"/>
      </w:pPr>
      <w:bookmarkStart w:id="106" w:name="_Toc185846398"/>
      <w:r>
        <w:t>1</w:t>
      </w:r>
      <w:r w:rsidR="00743B9C">
        <w:t>7</w:t>
      </w:r>
      <w:r>
        <w:t xml:space="preserve">.1 </w:t>
      </w:r>
      <w:r>
        <w:tab/>
      </w:r>
      <w:r w:rsidRPr="003D7246">
        <w:t>Equality</w:t>
      </w:r>
      <w:bookmarkEnd w:id="106"/>
    </w:p>
    <w:p w14:paraId="3E06094F" w14:textId="77777777" w:rsidR="00690CE5" w:rsidRDefault="00690CE5" w:rsidP="003D7246">
      <w:pPr>
        <w:spacing w:line="240" w:lineRule="auto"/>
        <w:ind w:left="851"/>
        <w:contextualSpacing/>
        <w:jc w:val="both"/>
      </w:pPr>
    </w:p>
    <w:p w14:paraId="0001A1A6" w14:textId="5F3213C6" w:rsidR="00D4493E" w:rsidRPr="0019680E" w:rsidRDefault="00D4493E" w:rsidP="003D7246">
      <w:pPr>
        <w:spacing w:line="276" w:lineRule="auto"/>
        <w:ind w:left="851"/>
        <w:jc w:val="both"/>
      </w:pPr>
      <w:r>
        <w:t xml:space="preserve">NHS Humber and North Yorkshire ICB is committed to creating an environment where everyone is treated equitably and the potential for discrimination is identified and mitigated. It aims to design and implement services, policies and measures that meet the diverse needs of our service, </w:t>
      </w:r>
      <w:r w:rsidR="4E06A4A4">
        <w:t>population,</w:t>
      </w:r>
      <w:r>
        <w:t xml:space="preserve"> and workforce, ensuring that none are placed at a disadvantage over others.</w:t>
      </w:r>
    </w:p>
    <w:p w14:paraId="59A31473" w14:textId="77777777" w:rsidR="00D4493E" w:rsidRPr="0019680E" w:rsidRDefault="00D4493E" w:rsidP="003D7246">
      <w:pPr>
        <w:spacing w:line="276" w:lineRule="auto"/>
        <w:jc w:val="both"/>
      </w:pPr>
    </w:p>
    <w:p w14:paraId="22F2B469" w14:textId="53DA0EBF" w:rsidR="00D4493E" w:rsidRPr="0019680E" w:rsidRDefault="00D4493E" w:rsidP="003D7246">
      <w:pPr>
        <w:spacing w:line="276" w:lineRule="auto"/>
        <w:ind w:left="851"/>
        <w:jc w:val="both"/>
      </w:pPr>
      <w:r>
        <w:t>It is required that a</w:t>
      </w:r>
      <w:r w:rsidR="00EB30D6">
        <w:t>n integrated impact assessment (IIA</w:t>
      </w:r>
      <w:r w:rsidR="00CC1501">
        <w:t>)</w:t>
      </w:r>
      <w:r w:rsidR="00EB30D6">
        <w:t xml:space="preserve"> </w:t>
      </w:r>
      <w:r w:rsidR="79E0A7A6">
        <w:t>be</w:t>
      </w:r>
      <w:r>
        <w:t xml:space="preserve"> carried out on a</w:t>
      </w:r>
      <w:r w:rsidR="00973DAD">
        <w:t xml:space="preserve"> </w:t>
      </w:r>
      <w:r>
        <w:t>new policy that is likely to impact on patients, carers, communities, or staff.</w:t>
      </w:r>
    </w:p>
    <w:p w14:paraId="77123903" w14:textId="77777777" w:rsidR="00690CE5" w:rsidRDefault="00690CE5" w:rsidP="003D7246">
      <w:pPr>
        <w:spacing w:line="276" w:lineRule="auto"/>
        <w:ind w:left="851"/>
        <w:jc w:val="both"/>
      </w:pPr>
    </w:p>
    <w:p w14:paraId="52741A32" w14:textId="1D2DA0BD" w:rsidR="00690CE5" w:rsidRDefault="00F04429" w:rsidP="003D7246">
      <w:pPr>
        <w:spacing w:line="276" w:lineRule="auto"/>
        <w:ind w:left="851"/>
        <w:jc w:val="both"/>
      </w:pPr>
      <w:r w:rsidRPr="00F04429">
        <w:t>As a result of performing the screening analysis, the policy does not appear to have any adverse effects on people who share Protected Characteristics, and no further actions are recommended at this stage.</w:t>
      </w:r>
    </w:p>
    <w:p w14:paraId="265545DD" w14:textId="77777777" w:rsidR="00F04429" w:rsidRDefault="00F04429" w:rsidP="00F04429">
      <w:pPr>
        <w:ind w:left="851"/>
        <w:jc w:val="both"/>
      </w:pPr>
    </w:p>
    <w:p w14:paraId="6B41B2A6" w14:textId="4936AD87" w:rsidR="00375AB6" w:rsidRPr="003D7246" w:rsidRDefault="008B3537" w:rsidP="00853618">
      <w:pPr>
        <w:pStyle w:val="Heading2"/>
        <w:rPr>
          <w:b w:val="0"/>
        </w:rPr>
      </w:pPr>
      <w:bookmarkStart w:id="107" w:name="_Toc185846399"/>
      <w:r>
        <w:t>1</w:t>
      </w:r>
      <w:r w:rsidR="00743B9C">
        <w:t>7</w:t>
      </w:r>
      <w:r>
        <w:t xml:space="preserve">.2 </w:t>
      </w:r>
      <w:r>
        <w:tab/>
      </w:r>
      <w:r w:rsidRPr="003D7246">
        <w:t>Sustainability</w:t>
      </w:r>
      <w:bookmarkEnd w:id="107"/>
    </w:p>
    <w:p w14:paraId="5D5719AF" w14:textId="77777777" w:rsidR="008B3537" w:rsidRPr="00867D6C" w:rsidRDefault="008B3537" w:rsidP="008B3537">
      <w:pPr>
        <w:pStyle w:val="BodyText"/>
        <w:rPr>
          <w:b/>
          <w:sz w:val="21"/>
        </w:rPr>
      </w:pPr>
      <w:r>
        <w:tab/>
      </w:r>
    </w:p>
    <w:p w14:paraId="70C02618" w14:textId="718132E7" w:rsidR="00120356" w:rsidRDefault="008B3537" w:rsidP="008B3537">
      <w:pPr>
        <w:ind w:left="851"/>
      </w:pPr>
      <w:r w:rsidRPr="00867D6C">
        <w:t>A</w:t>
      </w:r>
      <w:r w:rsidRPr="00867D6C">
        <w:rPr>
          <w:spacing w:val="-5"/>
        </w:rPr>
        <w:t xml:space="preserve"> </w:t>
      </w:r>
      <w:r w:rsidRPr="00867D6C">
        <w:t>Sustainability</w:t>
      </w:r>
      <w:r w:rsidRPr="00867D6C">
        <w:rPr>
          <w:spacing w:val="-3"/>
        </w:rPr>
        <w:t xml:space="preserve"> </w:t>
      </w:r>
      <w:r w:rsidRPr="00867D6C">
        <w:t>Impact</w:t>
      </w:r>
      <w:r w:rsidRPr="00867D6C">
        <w:rPr>
          <w:spacing w:val="-5"/>
        </w:rPr>
        <w:t xml:space="preserve"> </w:t>
      </w:r>
      <w:r w:rsidRPr="00867D6C">
        <w:t>Assessment</w:t>
      </w:r>
      <w:r w:rsidRPr="00867D6C">
        <w:rPr>
          <w:spacing w:val="2"/>
        </w:rPr>
        <w:t xml:space="preserve"> </w:t>
      </w:r>
      <w:r w:rsidRPr="00867D6C">
        <w:t>is</w:t>
      </w:r>
      <w:r w:rsidRPr="00867D6C">
        <w:rPr>
          <w:spacing w:val="-4"/>
        </w:rPr>
        <w:t xml:space="preserve"> </w:t>
      </w:r>
      <w:r w:rsidRPr="00867D6C">
        <w:t>not</w:t>
      </w:r>
      <w:r w:rsidRPr="00867D6C">
        <w:rPr>
          <w:spacing w:val="-2"/>
        </w:rPr>
        <w:t xml:space="preserve"> </w:t>
      </w:r>
      <w:r w:rsidRPr="00867D6C">
        <w:t>required</w:t>
      </w:r>
      <w:r w:rsidRPr="00867D6C">
        <w:rPr>
          <w:spacing w:val="-3"/>
        </w:rPr>
        <w:t xml:space="preserve"> </w:t>
      </w:r>
      <w:r w:rsidRPr="00867D6C">
        <w:t>for</w:t>
      </w:r>
      <w:r w:rsidRPr="00867D6C">
        <w:rPr>
          <w:spacing w:val="-5"/>
        </w:rPr>
        <w:t xml:space="preserve"> </w:t>
      </w:r>
      <w:r w:rsidRPr="00867D6C">
        <w:t>this</w:t>
      </w:r>
      <w:r w:rsidRPr="00867D6C">
        <w:rPr>
          <w:spacing w:val="-3"/>
        </w:rPr>
        <w:t xml:space="preserve"> </w:t>
      </w:r>
      <w:r w:rsidRPr="00867D6C">
        <w:rPr>
          <w:spacing w:val="-2"/>
        </w:rPr>
        <w:t>policy</w:t>
      </w:r>
      <w:r>
        <w:tab/>
      </w:r>
    </w:p>
    <w:p w14:paraId="0B58A072" w14:textId="77777777" w:rsidR="008B3537" w:rsidRDefault="008B3537" w:rsidP="00853618">
      <w:pPr>
        <w:pStyle w:val="Heading2"/>
      </w:pPr>
    </w:p>
    <w:p w14:paraId="7F51734B" w14:textId="49D7DF89" w:rsidR="00375AB6" w:rsidRPr="003D7246" w:rsidRDefault="008B3537" w:rsidP="00853618">
      <w:pPr>
        <w:pStyle w:val="Heading2"/>
        <w:rPr>
          <w:b w:val="0"/>
        </w:rPr>
      </w:pPr>
      <w:bookmarkStart w:id="108" w:name="_Toc185846400"/>
      <w:r>
        <w:lastRenderedPageBreak/>
        <w:t>1</w:t>
      </w:r>
      <w:r w:rsidR="00743B9C">
        <w:t>7</w:t>
      </w:r>
      <w:r>
        <w:t xml:space="preserve">.3 </w:t>
      </w:r>
      <w:r>
        <w:tab/>
      </w:r>
      <w:r w:rsidR="00084C61" w:rsidRPr="003D7246">
        <w:t>Bribery Act 2010</w:t>
      </w:r>
      <w:bookmarkEnd w:id="108"/>
    </w:p>
    <w:p w14:paraId="0BF38ECD" w14:textId="77777777" w:rsidR="008B3537" w:rsidRPr="008B3537" w:rsidRDefault="008B3537" w:rsidP="003D7246">
      <w:pPr>
        <w:spacing w:line="240" w:lineRule="auto"/>
        <w:contextualSpacing/>
      </w:pPr>
    </w:p>
    <w:p w14:paraId="2FFD1B00" w14:textId="1E1C95AB" w:rsidR="00FB0C50" w:rsidRDefault="358B2A56" w:rsidP="003D7246">
      <w:pPr>
        <w:spacing w:line="276" w:lineRule="auto"/>
        <w:ind w:left="851"/>
      </w:pPr>
      <w:r>
        <w:t>Consideration</w:t>
      </w:r>
      <w:r w:rsidR="00FB0C50">
        <w:t xml:space="preserve"> has been given to the Bribery Act 2010 in the development (or review, as appropriate) of this policy document, further details can be found in </w:t>
      </w:r>
      <w:hyperlink w:anchor="appendix1">
        <w:r w:rsidR="00FB0C50" w:rsidRPr="24D959A3">
          <w:rPr>
            <w:rStyle w:val="Hyperlink"/>
          </w:rPr>
          <w:t>appendix 1</w:t>
        </w:r>
      </w:hyperlink>
      <w:r w:rsidR="00FB0C50">
        <w:t>.</w:t>
      </w:r>
    </w:p>
    <w:p w14:paraId="11C9A35B" w14:textId="77777777" w:rsidR="008B3537" w:rsidRDefault="008B3537" w:rsidP="00853618">
      <w:pPr>
        <w:pStyle w:val="Heading2"/>
      </w:pPr>
    </w:p>
    <w:p w14:paraId="059DAA3D" w14:textId="25304D54" w:rsidR="00084C61" w:rsidRPr="003D7246" w:rsidRDefault="008B3537" w:rsidP="00853618">
      <w:pPr>
        <w:pStyle w:val="Heading2"/>
        <w:rPr>
          <w:b w:val="0"/>
        </w:rPr>
      </w:pPr>
      <w:bookmarkStart w:id="109" w:name="_Toc185846401"/>
      <w:r>
        <w:t>1</w:t>
      </w:r>
      <w:r w:rsidR="00743B9C">
        <w:t>7</w:t>
      </w:r>
      <w:r>
        <w:t xml:space="preserve">.4 </w:t>
      </w:r>
      <w:r>
        <w:tab/>
      </w:r>
      <w:r w:rsidR="00084C61" w:rsidRPr="003D7246">
        <w:t>General Data Protection Regulations (GDPR)</w:t>
      </w:r>
      <w:bookmarkEnd w:id="109"/>
    </w:p>
    <w:p w14:paraId="3B5F0DC0" w14:textId="77777777" w:rsidR="008B3537" w:rsidRDefault="008B3537" w:rsidP="008B3537">
      <w:pPr>
        <w:pStyle w:val="ListParagraph"/>
        <w:tabs>
          <w:tab w:val="left" w:pos="824"/>
        </w:tabs>
        <w:spacing w:after="100" w:afterAutospacing="1"/>
        <w:ind w:left="823" w:right="631"/>
        <w:jc w:val="both"/>
      </w:pPr>
    </w:p>
    <w:p w14:paraId="4325D3D7" w14:textId="373986A9" w:rsidR="008B3537" w:rsidRDefault="008B3537" w:rsidP="24D959A3">
      <w:pPr>
        <w:pStyle w:val="ListParagraph"/>
        <w:tabs>
          <w:tab w:val="left" w:pos="824"/>
        </w:tabs>
        <w:spacing w:after="100" w:afterAutospacing="1" w:line="276" w:lineRule="auto"/>
        <w:ind w:left="823" w:right="-23"/>
        <w:jc w:val="both"/>
      </w:pPr>
      <w:r>
        <w:t xml:space="preserve">The UK General Data Protection Regulation (GDPR)/ Data Protection Act 2018 includes the requirement to complete a Data Protection Impact Assessment for any processing that is likely to result in </w:t>
      </w:r>
      <w:r w:rsidR="69BC3977">
        <w:t>a substantial risk</w:t>
      </w:r>
      <w:r>
        <w:t xml:space="preserve"> to individuals. </w:t>
      </w:r>
    </w:p>
    <w:p w14:paraId="20A1125D" w14:textId="77777777" w:rsidR="008B3537" w:rsidRPr="00867D6C" w:rsidRDefault="008B3537" w:rsidP="003D7246">
      <w:pPr>
        <w:pStyle w:val="ListParagraph"/>
        <w:tabs>
          <w:tab w:val="left" w:pos="824"/>
        </w:tabs>
        <w:spacing w:line="276" w:lineRule="auto"/>
        <w:ind w:left="822" w:right="629"/>
        <w:jc w:val="both"/>
      </w:pPr>
    </w:p>
    <w:p w14:paraId="3B7945A4" w14:textId="77777777" w:rsidR="008B3537" w:rsidRPr="00867D6C" w:rsidRDefault="008B3537" w:rsidP="003D7246">
      <w:pPr>
        <w:pStyle w:val="ListParagraph"/>
        <w:tabs>
          <w:tab w:val="left" w:pos="824"/>
        </w:tabs>
        <w:spacing w:after="100" w:afterAutospacing="1" w:line="276" w:lineRule="auto"/>
        <w:ind w:left="823" w:right="-23"/>
        <w:jc w:val="both"/>
      </w:pPr>
      <w:r w:rsidRPr="00867D6C">
        <w:t>Consideration should be given to any impact the policy may have on individual privacy; please consult NHS Humber and North Yorkshire ICB Data Protection Impact Assessment Policy. If you are commissioning a project or undertaking work that requires the processing of personal data, you must complete a Data Protection Impact Assessment.</w:t>
      </w:r>
    </w:p>
    <w:p w14:paraId="36717D38" w14:textId="77777777" w:rsidR="008B3537" w:rsidRPr="00867D6C" w:rsidRDefault="008B3537" w:rsidP="003D7246">
      <w:pPr>
        <w:pStyle w:val="ListParagraph"/>
        <w:spacing w:line="276" w:lineRule="auto"/>
        <w:jc w:val="both"/>
      </w:pPr>
    </w:p>
    <w:p w14:paraId="33DD4843" w14:textId="519361C4" w:rsidR="00D4504F" w:rsidRDefault="008B3537" w:rsidP="00FA35F2">
      <w:pPr>
        <w:pStyle w:val="ListParagraph"/>
        <w:tabs>
          <w:tab w:val="left" w:pos="824"/>
        </w:tabs>
        <w:spacing w:after="100" w:afterAutospacing="1" w:line="276" w:lineRule="auto"/>
        <w:ind w:left="823" w:right="-23"/>
        <w:jc w:val="both"/>
      </w:pPr>
      <w:r w:rsidRPr="00867D6C">
        <w:t>The ICB is committed to ensuring that all personal information is managed in accordance with current data protection legislation, professional codes of practice and records management and confidentiality guidance. More detailed information can be found in the Data Protection &amp; Confidentiality Policy and related policies and procedures.</w:t>
      </w:r>
    </w:p>
    <w:p w14:paraId="173CBBE2" w14:textId="636FE56B" w:rsidR="00FA35F2" w:rsidRPr="00FA35F2" w:rsidRDefault="00FA35F2" w:rsidP="00497CF2">
      <w:pPr>
        <w:pStyle w:val="Heading1"/>
      </w:pPr>
      <w:bookmarkStart w:id="110" w:name="_Toc185846402"/>
      <w:r>
        <w:t>18.0</w:t>
      </w:r>
      <w:r>
        <w:tab/>
        <w:t>Contact Details</w:t>
      </w:r>
      <w:bookmarkEnd w:id="110"/>
    </w:p>
    <w:p w14:paraId="4A07E279" w14:textId="77777777" w:rsidR="00291734" w:rsidRDefault="00D4504F" w:rsidP="00291734">
      <w:pPr>
        <w:tabs>
          <w:tab w:val="left" w:pos="851"/>
        </w:tabs>
        <w:contextualSpacing/>
      </w:pPr>
      <w:r>
        <w:tab/>
      </w:r>
    </w:p>
    <w:p w14:paraId="536F6443" w14:textId="1EA70CCF" w:rsidR="002A1975" w:rsidRPr="0019680E" w:rsidRDefault="00291734" w:rsidP="002A0713">
      <w:pPr>
        <w:tabs>
          <w:tab w:val="left" w:pos="851"/>
        </w:tabs>
      </w:pPr>
      <w:r>
        <w:tab/>
      </w:r>
      <w:r w:rsidR="00D4504F">
        <w:t>All q</w:t>
      </w:r>
      <w:r w:rsidR="00D4504F" w:rsidRPr="000D3212">
        <w:t xml:space="preserve">ueries can also be directed via </w:t>
      </w:r>
      <w:hyperlink r:id="rId39" w:history="1">
        <w:r w:rsidR="00D4504F" w:rsidRPr="00FF26B4">
          <w:rPr>
            <w:rStyle w:val="Hyperlink"/>
          </w:rPr>
          <w:t>hnyicb.declarationsofinterest@nhs.net</w:t>
        </w:r>
      </w:hyperlink>
      <w:r w:rsidR="00D4504F">
        <w:t xml:space="preserve"> </w:t>
      </w:r>
      <w:r w:rsidR="00D4504F" w:rsidRPr="00862E3D">
        <w:rPr>
          <w:color w:val="0000FF"/>
        </w:rPr>
        <w:t xml:space="preserve"> </w:t>
      </w:r>
      <w:r w:rsidR="002A1975" w:rsidRPr="0019680E">
        <w:br w:type="page"/>
      </w:r>
    </w:p>
    <w:p w14:paraId="1A76341D" w14:textId="32D0AB44" w:rsidR="004564D9" w:rsidRPr="0019680E" w:rsidRDefault="00F47737" w:rsidP="00497CF2">
      <w:pPr>
        <w:pStyle w:val="Heading1"/>
      </w:pPr>
      <w:bookmarkStart w:id="111" w:name="appendix1"/>
      <w:bookmarkStart w:id="112" w:name="_Toc185846403"/>
      <w:r>
        <w:lastRenderedPageBreak/>
        <w:t>Appendix 1</w:t>
      </w:r>
      <w:bookmarkEnd w:id="111"/>
      <w:r>
        <w:t xml:space="preserve"> - Anti-</w:t>
      </w:r>
      <w:r w:rsidR="00164C14">
        <w:t>f</w:t>
      </w:r>
      <w:r>
        <w:t xml:space="preserve">raud, </w:t>
      </w:r>
      <w:r w:rsidR="348FA19E">
        <w:t>bribery,</w:t>
      </w:r>
      <w:r>
        <w:t xml:space="preserve"> and </w:t>
      </w:r>
      <w:r w:rsidR="00164C14">
        <w:t>c</w:t>
      </w:r>
      <w:r>
        <w:t>orruption</w:t>
      </w:r>
      <w:bookmarkEnd w:id="112"/>
    </w:p>
    <w:p w14:paraId="19A99B7F" w14:textId="77777777" w:rsidR="00F04429" w:rsidRDefault="00F04429" w:rsidP="007A651A"/>
    <w:p w14:paraId="3264E348" w14:textId="2FBAC6E2" w:rsidR="005F5DA0" w:rsidRDefault="005F5DA0" w:rsidP="002A0713">
      <w:pPr>
        <w:spacing w:line="276" w:lineRule="auto"/>
        <w:jc w:val="both"/>
      </w:pPr>
      <w:r>
        <w:t xml:space="preserve">If fraud, </w:t>
      </w:r>
      <w:r w:rsidR="10A58BA1">
        <w:t>bribery,</w:t>
      </w:r>
      <w:r>
        <w:t xml:space="preserve"> and corruption are particularly relevant include the following:</w:t>
      </w:r>
    </w:p>
    <w:p w14:paraId="3F613050" w14:textId="77777777" w:rsidR="003D7246" w:rsidRPr="0019680E" w:rsidRDefault="003D7246" w:rsidP="003D7246">
      <w:pPr>
        <w:spacing w:line="276" w:lineRule="auto"/>
        <w:ind w:firstLine="142"/>
        <w:jc w:val="both"/>
      </w:pPr>
    </w:p>
    <w:p w14:paraId="12181D6C" w14:textId="2C0E1CE2" w:rsidR="00867EA3" w:rsidRDefault="005F5DA0" w:rsidP="002A0713">
      <w:pPr>
        <w:spacing w:line="276" w:lineRule="auto"/>
        <w:jc w:val="both"/>
      </w:pPr>
      <w:r w:rsidRPr="0019680E">
        <w:t>The ICB has a responsibility to ensure that all staff are made aware of their duties and responsibilities arising from the Bribery Act 2010. Under the Bribery Act 2010 there are four criminal offences:</w:t>
      </w:r>
    </w:p>
    <w:p w14:paraId="6B88A791" w14:textId="77777777" w:rsidR="002A0713" w:rsidRPr="0019680E" w:rsidRDefault="002A0713" w:rsidP="002A0713">
      <w:pPr>
        <w:spacing w:line="276" w:lineRule="auto"/>
        <w:jc w:val="both"/>
      </w:pPr>
    </w:p>
    <w:p w14:paraId="3B0D0DF9" w14:textId="48574F3C" w:rsidR="005F5DA0" w:rsidRPr="0019680E" w:rsidRDefault="005F5DA0" w:rsidP="002A0713">
      <w:pPr>
        <w:pStyle w:val="ListParagraph"/>
        <w:numPr>
          <w:ilvl w:val="0"/>
          <w:numId w:val="1"/>
        </w:numPr>
        <w:spacing w:line="276" w:lineRule="auto"/>
        <w:ind w:left="284" w:firstLine="0"/>
        <w:contextualSpacing w:val="0"/>
        <w:jc w:val="both"/>
      </w:pPr>
      <w:r w:rsidRPr="0019680E">
        <w:t>Bribing or offering to bribe another person (Section 1)</w:t>
      </w:r>
    </w:p>
    <w:p w14:paraId="7EDDDCB3" w14:textId="6559D613" w:rsidR="005F5DA0" w:rsidRPr="0019680E" w:rsidRDefault="005F5DA0" w:rsidP="002A0713">
      <w:pPr>
        <w:pStyle w:val="ListParagraph"/>
        <w:numPr>
          <w:ilvl w:val="0"/>
          <w:numId w:val="1"/>
        </w:numPr>
        <w:spacing w:line="276" w:lineRule="auto"/>
        <w:ind w:left="709" w:hanging="425"/>
        <w:jc w:val="both"/>
      </w:pPr>
      <w:r>
        <w:t xml:space="preserve">Requesting, agreeing to </w:t>
      </w:r>
      <w:r w:rsidR="1192A241">
        <w:t>receive,</w:t>
      </w:r>
      <w:r>
        <w:t xml:space="preserve"> or accepting a bribe (Section 2)</w:t>
      </w:r>
    </w:p>
    <w:p w14:paraId="2068B7AA" w14:textId="637F59A5" w:rsidR="005F5DA0" w:rsidRPr="0019680E" w:rsidRDefault="005F5DA0" w:rsidP="002A0713">
      <w:pPr>
        <w:pStyle w:val="ListParagraph"/>
        <w:numPr>
          <w:ilvl w:val="0"/>
          <w:numId w:val="1"/>
        </w:numPr>
        <w:spacing w:line="276" w:lineRule="auto"/>
        <w:ind w:left="0" w:firstLine="284"/>
        <w:contextualSpacing w:val="0"/>
        <w:jc w:val="both"/>
      </w:pPr>
      <w:r w:rsidRPr="0019680E">
        <w:t>Bribing, or offering to bribe, a foreign public official (Section 6)</w:t>
      </w:r>
    </w:p>
    <w:p w14:paraId="6C5AB951" w14:textId="279EE7BC" w:rsidR="005F5DA0" w:rsidRPr="0019680E" w:rsidRDefault="005F5DA0" w:rsidP="002A0713">
      <w:pPr>
        <w:pStyle w:val="ListParagraph"/>
        <w:numPr>
          <w:ilvl w:val="0"/>
          <w:numId w:val="1"/>
        </w:numPr>
        <w:spacing w:line="276" w:lineRule="auto"/>
        <w:ind w:left="0" w:firstLine="284"/>
        <w:contextualSpacing w:val="0"/>
        <w:jc w:val="both"/>
      </w:pPr>
      <w:r w:rsidRPr="0019680E">
        <w:t>Failing to prevent bribery (Section 7)</w:t>
      </w:r>
    </w:p>
    <w:p w14:paraId="6F8439FB" w14:textId="77777777" w:rsidR="005F5DA0" w:rsidRPr="0019680E" w:rsidRDefault="005F5DA0" w:rsidP="002A0713">
      <w:pPr>
        <w:spacing w:line="276" w:lineRule="auto"/>
        <w:jc w:val="both"/>
      </w:pPr>
    </w:p>
    <w:p w14:paraId="3EB13F34" w14:textId="77777777" w:rsidR="005F5DA0" w:rsidRPr="0019680E" w:rsidRDefault="005F5DA0" w:rsidP="002A0713">
      <w:pPr>
        <w:spacing w:line="276" w:lineRule="auto"/>
        <w:jc w:val="both"/>
      </w:pPr>
      <w:r w:rsidRPr="0019680E">
        <w:t>These offences can be committed directly or by and through a third person and, in many cases, it does not matter whether the person knows or believes that the performance of the function or activity is improper.</w:t>
      </w:r>
    </w:p>
    <w:p w14:paraId="30D292D2" w14:textId="77777777" w:rsidR="005F5DA0" w:rsidRPr="0019680E" w:rsidRDefault="005F5DA0" w:rsidP="002A0713">
      <w:pPr>
        <w:spacing w:line="276" w:lineRule="auto"/>
        <w:jc w:val="both"/>
      </w:pPr>
    </w:p>
    <w:p w14:paraId="19574F78" w14:textId="77777777" w:rsidR="005F5DA0" w:rsidRPr="0019680E" w:rsidRDefault="005F5DA0" w:rsidP="002A0713">
      <w:pPr>
        <w:spacing w:line="276" w:lineRule="auto"/>
        <w:jc w:val="both"/>
      </w:pPr>
      <w:r w:rsidRPr="0019680E">
        <w:t>It should be noted that there need not be any actual giving and receiving for financial or other advantage to be gained, to commit an offence.</w:t>
      </w:r>
    </w:p>
    <w:p w14:paraId="45906584" w14:textId="77777777" w:rsidR="005F5DA0" w:rsidRPr="0019680E" w:rsidRDefault="005F5DA0" w:rsidP="002A0713">
      <w:pPr>
        <w:spacing w:line="276" w:lineRule="auto"/>
        <w:jc w:val="both"/>
      </w:pPr>
    </w:p>
    <w:p w14:paraId="4F935843" w14:textId="1E76C804" w:rsidR="005F5DA0" w:rsidRPr="0019680E" w:rsidRDefault="005F5DA0" w:rsidP="002A0713">
      <w:pPr>
        <w:spacing w:line="276" w:lineRule="auto"/>
        <w:jc w:val="both"/>
      </w:pPr>
      <w:r w:rsidRPr="0019680E">
        <w:t xml:space="preserve">All individuals should be aware that in committing an act of bribery they may be subject to a penalty of up to </w:t>
      </w:r>
      <w:r w:rsidR="00921A88">
        <w:t>ten</w:t>
      </w:r>
      <w:r w:rsidRPr="0019680E">
        <w:t xml:space="preserve"> years imprisonment, an unlimited fine, or both. They may also expose the organisation to a conviction punishable with an unlimited fine because the organisation may be liable where a person associated with it commits an act of bribery.</w:t>
      </w:r>
    </w:p>
    <w:p w14:paraId="62ADDDFA" w14:textId="77777777" w:rsidR="005F5DA0" w:rsidRPr="0019680E" w:rsidRDefault="005F5DA0" w:rsidP="002A0713">
      <w:pPr>
        <w:spacing w:line="276" w:lineRule="auto"/>
        <w:jc w:val="both"/>
      </w:pPr>
    </w:p>
    <w:p w14:paraId="43299F47" w14:textId="7A7A7AA8" w:rsidR="005F5DA0" w:rsidRPr="0019680E" w:rsidRDefault="005F5DA0" w:rsidP="002A0713">
      <w:pPr>
        <w:spacing w:line="276" w:lineRule="auto"/>
        <w:jc w:val="both"/>
      </w:pPr>
      <w:r>
        <w:t xml:space="preserve">Individuals should also be aware that a breach of this Act renders them liable to disciplinary action by the ICB, </w:t>
      </w:r>
      <w:r w:rsidR="24C7CE22">
        <w:t>whether</w:t>
      </w:r>
      <w:r>
        <w:t xml:space="preserve"> the breach leads to prosecution. Where a material breach is found to have occurred, the likely sanction will be loss of employment and pension rights.</w:t>
      </w:r>
    </w:p>
    <w:p w14:paraId="75B72620" w14:textId="77777777" w:rsidR="00F04429" w:rsidRDefault="00F04429" w:rsidP="002A0713">
      <w:pPr>
        <w:spacing w:line="276" w:lineRule="auto"/>
        <w:jc w:val="both"/>
      </w:pPr>
    </w:p>
    <w:p w14:paraId="08A7FD5E" w14:textId="3AC01374" w:rsidR="005F5DA0" w:rsidRPr="0019680E" w:rsidRDefault="005F5DA0" w:rsidP="004D6D36">
      <w:pPr>
        <w:spacing w:line="276" w:lineRule="auto"/>
        <w:jc w:val="both"/>
      </w:pPr>
      <w:r w:rsidRPr="0019680E">
        <w:t>To raise any suspicions of bribery and</w:t>
      </w:r>
      <w:r w:rsidR="00901D78">
        <w:t xml:space="preserve"> </w:t>
      </w:r>
      <w:r w:rsidRPr="0019680E">
        <w:t>/</w:t>
      </w:r>
      <w:r w:rsidR="00901D78">
        <w:t xml:space="preserve"> </w:t>
      </w:r>
      <w:r w:rsidRPr="0019680E">
        <w:t xml:space="preserve">or corruption please contact the </w:t>
      </w:r>
      <w:r w:rsidR="00901D78">
        <w:t>E</w:t>
      </w:r>
      <w:r w:rsidRPr="0019680E">
        <w:t xml:space="preserve">xecutive </w:t>
      </w:r>
      <w:r w:rsidR="00901D78">
        <w:t>D</w:t>
      </w:r>
      <w:r w:rsidRPr="0019680E">
        <w:t xml:space="preserve">irector of </w:t>
      </w:r>
      <w:r w:rsidR="00901D78">
        <w:t>F</w:t>
      </w:r>
      <w:r w:rsidRPr="0019680E">
        <w:t xml:space="preserve">inance and </w:t>
      </w:r>
      <w:r w:rsidR="00901D78">
        <w:t>I</w:t>
      </w:r>
      <w:r w:rsidRPr="0019680E">
        <w:t xml:space="preserve">nvestment. Staff may also contact the </w:t>
      </w:r>
      <w:r w:rsidR="00901D78">
        <w:t>L</w:t>
      </w:r>
      <w:r w:rsidRPr="0019680E">
        <w:t xml:space="preserve">ocal </w:t>
      </w:r>
      <w:r w:rsidR="00901D78">
        <w:t>C</w:t>
      </w:r>
      <w:r w:rsidRPr="0019680E">
        <w:t xml:space="preserve">ounter </w:t>
      </w:r>
      <w:r w:rsidR="00901D78">
        <w:t>F</w:t>
      </w:r>
      <w:r w:rsidRPr="0019680E">
        <w:t xml:space="preserve">raud </w:t>
      </w:r>
      <w:r w:rsidR="00901D78">
        <w:t>S</w:t>
      </w:r>
      <w:r w:rsidRPr="0019680E">
        <w:t>pecialist (LCFS) at Audit Yorkshire</w:t>
      </w:r>
      <w:r w:rsidR="00901D78">
        <w:t xml:space="preserve"> –</w:t>
      </w:r>
      <w:r w:rsidRPr="0019680E">
        <w:t xml:space="preserve"> email: </w:t>
      </w:r>
      <w:hyperlink r:id="rId40" w:history="1">
        <w:r w:rsidR="00901D78" w:rsidRPr="00E92DA4">
          <w:rPr>
            <w:rStyle w:val="Hyperlink"/>
          </w:rPr>
          <w:t>nikki.cooper1@nhs.net</w:t>
        </w:r>
      </w:hyperlink>
      <w:r w:rsidR="00CF7EB5" w:rsidRPr="0019680E">
        <w:t xml:space="preserve"> </w:t>
      </w:r>
      <w:r w:rsidRPr="0019680E">
        <w:t xml:space="preserve">or mobile 07872 988939. </w:t>
      </w:r>
    </w:p>
    <w:p w14:paraId="2FAFC31C" w14:textId="77777777" w:rsidR="005F5DA0" w:rsidRPr="0019680E" w:rsidRDefault="005F5DA0" w:rsidP="002A0713">
      <w:pPr>
        <w:jc w:val="both"/>
      </w:pPr>
    </w:p>
    <w:p w14:paraId="04DCD959" w14:textId="47AF762B" w:rsidR="005F5DA0" w:rsidRPr="0019680E" w:rsidRDefault="005F5DA0" w:rsidP="004D6D36">
      <w:pPr>
        <w:spacing w:line="276" w:lineRule="auto"/>
        <w:jc w:val="both"/>
      </w:pPr>
      <w:r w:rsidRPr="0019680E">
        <w:t xml:space="preserve">The LCFS or Executive Director of Finance and Investment should be the contact for any suspicions of fraud. The LCFS will inform the Executive Director of Finance and Investment if the suspicion seems well founded and will conduct a thorough investigation. Concerns may also be discussed with the Executive Director of Finance and Investment or the </w:t>
      </w:r>
      <w:r w:rsidR="00D32C8C">
        <w:t>a</w:t>
      </w:r>
      <w:r w:rsidRPr="0019680E">
        <w:t xml:space="preserve">udit </w:t>
      </w:r>
      <w:r w:rsidR="00D32C8C">
        <w:t>c</w:t>
      </w:r>
      <w:r w:rsidRPr="0019680E">
        <w:t xml:space="preserve">ommittee </w:t>
      </w:r>
      <w:r w:rsidR="00D32C8C">
        <w:t>c</w:t>
      </w:r>
      <w:r w:rsidRPr="0019680E">
        <w:t>hair.</w:t>
      </w:r>
    </w:p>
    <w:p w14:paraId="278AEC72" w14:textId="77777777" w:rsidR="005F5DA0" w:rsidRPr="0019680E" w:rsidRDefault="005F5DA0" w:rsidP="003D7246">
      <w:pPr>
        <w:spacing w:line="276" w:lineRule="auto"/>
        <w:jc w:val="both"/>
      </w:pPr>
    </w:p>
    <w:p w14:paraId="179DA556" w14:textId="3B5C312D" w:rsidR="005F5DA0" w:rsidRPr="0019680E" w:rsidRDefault="005F5DA0" w:rsidP="002A0713">
      <w:pPr>
        <w:spacing w:line="276" w:lineRule="auto"/>
        <w:jc w:val="both"/>
      </w:pPr>
      <w:r>
        <w:lastRenderedPageBreak/>
        <w:t xml:space="preserve">If staff prefer, they may call the NHS </w:t>
      </w:r>
      <w:r w:rsidR="00D32C8C">
        <w:t>c</w:t>
      </w:r>
      <w:r>
        <w:t xml:space="preserve">ounter </w:t>
      </w:r>
      <w:r w:rsidR="00D32C8C">
        <w:t>f</w:t>
      </w:r>
      <w:r>
        <w:t>raud reporting line on 0800 028 40 60 between 8am</w:t>
      </w:r>
      <w:r w:rsidR="00D32C8C">
        <w:t xml:space="preserve"> – </w:t>
      </w:r>
      <w:r>
        <w:t>6pm Monday</w:t>
      </w:r>
      <w:r w:rsidR="00D32C8C">
        <w:t xml:space="preserve"> – </w:t>
      </w:r>
      <w:r>
        <w:t xml:space="preserve">Friday or report online at </w:t>
      </w:r>
      <w:hyperlink r:id="rId41">
        <w:r w:rsidR="00CF7EB5" w:rsidRPr="24D959A3">
          <w:rPr>
            <w:rStyle w:val="Hyperlink"/>
            <w:color w:val="4472C4" w:themeColor="accent1"/>
          </w:rPr>
          <w:t>www.reportnhsfraud.nhs.uk</w:t>
        </w:r>
      </w:hyperlink>
      <w:r>
        <w:t xml:space="preserve">. This would be the suggested contact if there is a concern that the LCFS or the Executive Director of Finance and Investment themselves may be implicated in suspected fraud, </w:t>
      </w:r>
      <w:r w:rsidR="5AB330D5">
        <w:t>bribery,</w:t>
      </w:r>
      <w:r>
        <w:t xml:space="preserve"> or corruption.</w:t>
      </w:r>
    </w:p>
    <w:p w14:paraId="15DC9881" w14:textId="2D897405" w:rsidR="00585861" w:rsidRDefault="00585861" w:rsidP="003D7246">
      <w:pPr>
        <w:autoSpaceDE/>
        <w:autoSpaceDN/>
        <w:adjustRightInd/>
        <w:spacing w:line="276" w:lineRule="auto"/>
      </w:pPr>
      <w:r>
        <w:br w:type="page"/>
      </w:r>
    </w:p>
    <w:p w14:paraId="42480E16" w14:textId="10A03F87" w:rsidR="00585861" w:rsidRDefault="00585861" w:rsidP="00497CF2">
      <w:pPr>
        <w:pStyle w:val="Heading1"/>
      </w:pPr>
      <w:bookmarkStart w:id="113" w:name="appendix2"/>
      <w:bookmarkStart w:id="114" w:name="_Toc185846404"/>
      <w:bookmarkStart w:id="115" w:name="_Toc181014580"/>
      <w:r>
        <w:lastRenderedPageBreak/>
        <w:t>Appendix 2</w:t>
      </w:r>
      <w:r w:rsidRPr="001B756E">
        <w:t xml:space="preserve"> </w:t>
      </w:r>
      <w:bookmarkEnd w:id="113"/>
      <w:r>
        <w:t xml:space="preserve">– </w:t>
      </w:r>
      <w:bookmarkStart w:id="116" w:name="_Hlk183638268"/>
      <w:r>
        <w:t>ICB Business Cycle and Potential</w:t>
      </w:r>
      <w:r w:rsidR="00EA1612">
        <w:t xml:space="preserve"> Conflict of Interest</w:t>
      </w:r>
      <w:bookmarkEnd w:id="114"/>
    </w:p>
    <w:p w14:paraId="374936A6" w14:textId="4B8AE8FB" w:rsidR="00585861" w:rsidRPr="001B756E" w:rsidRDefault="00585861" w:rsidP="00497CF2">
      <w:pPr>
        <w:pStyle w:val="Heading1"/>
      </w:pPr>
      <w:r>
        <w:tab/>
      </w:r>
      <w:r>
        <w:tab/>
      </w:r>
      <w:r w:rsidR="000B6A48">
        <w:tab/>
        <w:t xml:space="preserve"> </w:t>
      </w:r>
      <w:bookmarkEnd w:id="115"/>
    </w:p>
    <w:bookmarkEnd w:id="116"/>
    <w:p w14:paraId="0EC25779" w14:textId="77777777" w:rsidR="00585861" w:rsidRDefault="00585861" w:rsidP="00585861">
      <w:pPr>
        <w:spacing w:before="199"/>
        <w:ind w:firstLine="142"/>
        <w:rPr>
          <w:b/>
        </w:rPr>
      </w:pPr>
      <w:r>
        <w:rPr>
          <w:b/>
          <w:spacing w:val="-2"/>
        </w:rPr>
        <w:t>Notes:</w:t>
      </w:r>
    </w:p>
    <w:p w14:paraId="50A27647" w14:textId="77777777" w:rsidR="00585861" w:rsidRDefault="00585861" w:rsidP="004D6D36">
      <w:pPr>
        <w:pStyle w:val="ListParagraph"/>
        <w:numPr>
          <w:ilvl w:val="0"/>
          <w:numId w:val="1"/>
        </w:numPr>
        <w:spacing w:line="276" w:lineRule="auto"/>
        <w:ind w:left="714" w:hanging="357"/>
        <w:jc w:val="both"/>
      </w:pPr>
      <w:r>
        <w:t xml:space="preserve">The illustrations given below should not </w:t>
      </w:r>
      <w:bookmarkStart w:id="117" w:name="_Int_Tsr8GS5w"/>
      <w:r>
        <w:t>be considered to be</w:t>
      </w:r>
      <w:bookmarkEnd w:id="117"/>
      <w:r>
        <w:t xml:space="preserve"> prescriptive in every instance.</w:t>
      </w:r>
    </w:p>
    <w:p w14:paraId="03A059EA" w14:textId="6AAD8385" w:rsidR="00585861" w:rsidRDefault="00585861" w:rsidP="004D6D36">
      <w:pPr>
        <w:pStyle w:val="ListParagraph"/>
        <w:numPr>
          <w:ilvl w:val="0"/>
          <w:numId w:val="1"/>
        </w:numPr>
        <w:spacing w:line="276" w:lineRule="auto"/>
        <w:ind w:left="714" w:hanging="357"/>
        <w:jc w:val="both"/>
      </w:pPr>
      <w:r>
        <w:t>These are</w:t>
      </w:r>
      <w:r w:rsidRPr="00AC1E74">
        <w:t xml:space="preserve"> </w:t>
      </w:r>
      <w:r>
        <w:t>guidelines and both the</w:t>
      </w:r>
      <w:r w:rsidRPr="00AC1E74">
        <w:t xml:space="preserve"> </w:t>
      </w:r>
      <w:r>
        <w:t>materiality of the conflict, and the significance of the</w:t>
      </w:r>
      <w:r w:rsidRPr="00AC1E74">
        <w:t xml:space="preserve"> </w:t>
      </w:r>
      <w:r>
        <w:t>issue</w:t>
      </w:r>
      <w:r w:rsidRPr="00AC1E74">
        <w:t xml:space="preserve"> </w:t>
      </w:r>
      <w:r>
        <w:t>should</w:t>
      </w:r>
      <w:r w:rsidRPr="00AC1E74">
        <w:t xml:space="preserve"> </w:t>
      </w:r>
      <w:r>
        <w:t>be</w:t>
      </w:r>
      <w:r w:rsidRPr="00AC1E74">
        <w:t xml:space="preserve"> </w:t>
      </w:r>
      <w:r>
        <w:t>considered</w:t>
      </w:r>
      <w:r w:rsidRPr="00AC1E74">
        <w:t xml:space="preserve"> </w:t>
      </w:r>
      <w:r>
        <w:t>carefully</w:t>
      </w:r>
      <w:r w:rsidRPr="00AC1E74">
        <w:t xml:space="preserve"> </w:t>
      </w:r>
      <w:r>
        <w:t>by</w:t>
      </w:r>
      <w:r w:rsidRPr="00AC1E74">
        <w:t xml:space="preserve"> </w:t>
      </w:r>
      <w:r>
        <w:t>the</w:t>
      </w:r>
      <w:r w:rsidRPr="00AC1E74">
        <w:t xml:space="preserve"> </w:t>
      </w:r>
      <w:r>
        <w:t>Chair</w:t>
      </w:r>
      <w:r w:rsidRPr="00AC1E74">
        <w:t xml:space="preserve"> </w:t>
      </w:r>
      <w:r>
        <w:t>in</w:t>
      </w:r>
      <w:r w:rsidRPr="00AC1E74">
        <w:t xml:space="preserve"> </w:t>
      </w:r>
      <w:r>
        <w:t>deciding</w:t>
      </w:r>
      <w:r w:rsidRPr="00AC1E74">
        <w:t xml:space="preserve"> </w:t>
      </w:r>
      <w:r>
        <w:t>on</w:t>
      </w:r>
      <w:r w:rsidRPr="00AC1E74">
        <w:t xml:space="preserve"> </w:t>
      </w:r>
      <w:r>
        <w:t>how</w:t>
      </w:r>
      <w:r w:rsidRPr="00AC1E74">
        <w:t xml:space="preserve"> </w:t>
      </w:r>
      <w:r>
        <w:t>to</w:t>
      </w:r>
      <w:r w:rsidRPr="00AC1E74">
        <w:t xml:space="preserve"> </w:t>
      </w:r>
      <w:r>
        <w:t>manage the conflict</w:t>
      </w:r>
      <w:r w:rsidR="00AC1E74">
        <w:t>.</w:t>
      </w:r>
    </w:p>
    <w:p w14:paraId="39A60A80" w14:textId="77777777" w:rsidR="00585861" w:rsidRDefault="00585861" w:rsidP="004D6D36">
      <w:pPr>
        <w:pStyle w:val="ListParagraph"/>
        <w:numPr>
          <w:ilvl w:val="0"/>
          <w:numId w:val="1"/>
        </w:numPr>
        <w:spacing w:line="276" w:lineRule="auto"/>
        <w:ind w:left="714" w:hanging="357"/>
        <w:jc w:val="both"/>
      </w:pPr>
      <w:r>
        <w:t>It</w:t>
      </w:r>
      <w:r w:rsidRPr="00AC1E74">
        <w:t xml:space="preserve"> </w:t>
      </w:r>
      <w:r>
        <w:t>is</w:t>
      </w:r>
      <w:r w:rsidRPr="00AC1E74">
        <w:t xml:space="preserve"> </w:t>
      </w:r>
      <w:r>
        <w:t>the</w:t>
      </w:r>
      <w:r w:rsidRPr="00AC1E74">
        <w:t xml:space="preserve"> </w:t>
      </w:r>
      <w:r>
        <w:t>responsibility</w:t>
      </w:r>
      <w:r w:rsidRPr="00AC1E74">
        <w:t xml:space="preserve"> </w:t>
      </w:r>
      <w:r>
        <w:t>of</w:t>
      </w:r>
      <w:r w:rsidRPr="00AC1E74">
        <w:t xml:space="preserve"> </w:t>
      </w:r>
      <w:r>
        <w:t>the</w:t>
      </w:r>
      <w:r w:rsidRPr="00AC1E74">
        <w:t xml:space="preserve"> </w:t>
      </w:r>
      <w:r>
        <w:t>Chair</w:t>
      </w:r>
      <w:r w:rsidRPr="00AC1E74">
        <w:t xml:space="preserve"> </w:t>
      </w:r>
      <w:r>
        <w:t>to</w:t>
      </w:r>
      <w:r w:rsidRPr="00AC1E74">
        <w:t xml:space="preserve"> </w:t>
      </w:r>
      <w:r>
        <w:t>review</w:t>
      </w:r>
      <w:r w:rsidRPr="00AC1E74">
        <w:t xml:space="preserve"> </w:t>
      </w:r>
      <w:r>
        <w:t>the</w:t>
      </w:r>
      <w:r w:rsidRPr="00AC1E74">
        <w:t xml:space="preserve"> </w:t>
      </w:r>
      <w:r>
        <w:t>agenda</w:t>
      </w:r>
      <w:r w:rsidRPr="00AC1E74">
        <w:t xml:space="preserve"> </w:t>
      </w:r>
      <w:r>
        <w:t>and</w:t>
      </w:r>
      <w:r w:rsidRPr="00AC1E74">
        <w:t xml:space="preserve"> </w:t>
      </w:r>
      <w:r>
        <w:t>operate</w:t>
      </w:r>
      <w:r w:rsidRPr="00AC1E74">
        <w:t xml:space="preserve"> </w:t>
      </w:r>
      <w:r>
        <w:t>caution</w:t>
      </w:r>
      <w:r w:rsidRPr="00AC1E74">
        <w:t xml:space="preserve"> </w:t>
      </w:r>
      <w:r>
        <w:t>in</w:t>
      </w:r>
      <w:r w:rsidRPr="00AC1E74">
        <w:t xml:space="preserve"> </w:t>
      </w:r>
      <w:r>
        <w:t>terms of</w:t>
      </w:r>
      <w:r w:rsidRPr="00AC1E74">
        <w:t xml:space="preserve"> </w:t>
      </w:r>
      <w:r>
        <w:t>deferment or referral if necessary.</w:t>
      </w:r>
    </w:p>
    <w:p w14:paraId="31ED9596" w14:textId="77777777" w:rsidR="00585861" w:rsidRDefault="00585861" w:rsidP="004D6D36">
      <w:pPr>
        <w:pStyle w:val="ListParagraph"/>
        <w:numPr>
          <w:ilvl w:val="0"/>
          <w:numId w:val="1"/>
        </w:numPr>
        <w:spacing w:line="276" w:lineRule="auto"/>
        <w:ind w:left="714" w:hanging="357"/>
        <w:jc w:val="both"/>
      </w:pPr>
      <w:r>
        <w:t>Chairs</w:t>
      </w:r>
      <w:r w:rsidRPr="00AC1E74">
        <w:t xml:space="preserve"> </w:t>
      </w:r>
      <w:r>
        <w:t>to</w:t>
      </w:r>
      <w:r w:rsidRPr="00AC1E74">
        <w:t xml:space="preserve"> </w:t>
      </w:r>
      <w:r>
        <w:t>also</w:t>
      </w:r>
      <w:r w:rsidRPr="00AC1E74">
        <w:t xml:space="preserve"> </w:t>
      </w:r>
      <w:r>
        <w:t>consider</w:t>
      </w:r>
      <w:r w:rsidRPr="00AC1E74">
        <w:t xml:space="preserve"> </w:t>
      </w:r>
      <w:r>
        <w:t>potential</w:t>
      </w:r>
      <w:r w:rsidRPr="00AC1E74">
        <w:t xml:space="preserve"> </w:t>
      </w:r>
      <w:r>
        <w:t>conflicts</w:t>
      </w:r>
      <w:r w:rsidRPr="00AC1E74">
        <w:t xml:space="preserve"> </w:t>
      </w:r>
      <w:r>
        <w:t>of</w:t>
      </w:r>
      <w:r w:rsidRPr="00AC1E74">
        <w:t xml:space="preserve"> </w:t>
      </w:r>
      <w:r>
        <w:t>interest</w:t>
      </w:r>
      <w:r w:rsidRPr="00AC1E74">
        <w:t xml:space="preserve"> </w:t>
      </w:r>
      <w:r>
        <w:t>arising</w:t>
      </w:r>
      <w:r w:rsidRPr="00AC1E74">
        <w:t xml:space="preserve"> </w:t>
      </w:r>
      <w:r>
        <w:t>from</w:t>
      </w:r>
      <w:r w:rsidRPr="00AC1E74">
        <w:t xml:space="preserve"> </w:t>
      </w:r>
      <w:r>
        <w:t>verbal</w:t>
      </w:r>
      <w:r w:rsidRPr="00AC1E74">
        <w:t xml:space="preserve"> reports.</w:t>
      </w:r>
    </w:p>
    <w:p w14:paraId="0290611B" w14:textId="77777777" w:rsidR="00585861" w:rsidRDefault="00585861" w:rsidP="004D6D36">
      <w:pPr>
        <w:pStyle w:val="ListParagraph"/>
        <w:numPr>
          <w:ilvl w:val="0"/>
          <w:numId w:val="1"/>
        </w:numPr>
        <w:spacing w:line="276" w:lineRule="auto"/>
        <w:ind w:left="714" w:hanging="357"/>
        <w:jc w:val="both"/>
      </w:pPr>
      <w:r>
        <w:t>Links</w:t>
      </w:r>
      <w:r w:rsidRPr="00AC1E74">
        <w:t xml:space="preserve"> </w:t>
      </w:r>
      <w:r>
        <w:t>should</w:t>
      </w:r>
      <w:r w:rsidRPr="00AC1E74">
        <w:t xml:space="preserve"> </w:t>
      </w:r>
      <w:r>
        <w:t>be</w:t>
      </w:r>
      <w:r w:rsidRPr="00AC1E74">
        <w:t xml:space="preserve"> </w:t>
      </w:r>
      <w:r>
        <w:t>considered to</w:t>
      </w:r>
      <w:r w:rsidRPr="00AC1E74">
        <w:t xml:space="preserve"> </w:t>
      </w:r>
      <w:r>
        <w:t>strategy</w:t>
      </w:r>
      <w:r w:rsidRPr="00AC1E74">
        <w:t xml:space="preserve"> </w:t>
      </w:r>
      <w:r>
        <w:t>direction e.g.,</w:t>
      </w:r>
      <w:r w:rsidRPr="00AC1E74">
        <w:t xml:space="preserve"> </w:t>
      </w:r>
      <w:r>
        <w:t>is</w:t>
      </w:r>
      <w:r w:rsidRPr="00AC1E74">
        <w:t xml:space="preserve"> </w:t>
      </w:r>
      <w:r>
        <w:t>the</w:t>
      </w:r>
      <w:r w:rsidRPr="00AC1E74">
        <w:t xml:space="preserve"> </w:t>
      </w:r>
      <w:r>
        <w:t>introduction</w:t>
      </w:r>
      <w:r w:rsidRPr="00AC1E74">
        <w:t xml:space="preserve"> </w:t>
      </w:r>
      <w:r>
        <w:t>of</w:t>
      </w:r>
      <w:r w:rsidRPr="00AC1E74">
        <w:t xml:space="preserve"> </w:t>
      </w:r>
      <w:r>
        <w:t>a</w:t>
      </w:r>
      <w:r w:rsidRPr="00AC1E74">
        <w:t xml:space="preserve"> </w:t>
      </w:r>
      <w:r>
        <w:t>LES</w:t>
      </w:r>
      <w:r w:rsidRPr="00AC1E74">
        <w:t xml:space="preserve"> </w:t>
      </w:r>
      <w:r>
        <w:t>in line with the</w:t>
      </w:r>
      <w:r w:rsidRPr="00AC1E74">
        <w:t xml:space="preserve"> </w:t>
      </w:r>
      <w:r>
        <w:t>strategy?</w:t>
      </w:r>
    </w:p>
    <w:tbl>
      <w:tblPr>
        <w:tblpPr w:leftFromText="180" w:rightFromText="180" w:vertAnchor="text" w:horzAnchor="margin" w:tblpXSpec="center" w:tblpY="937"/>
        <w:tblW w:w="106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8"/>
        <w:gridCol w:w="1983"/>
        <w:gridCol w:w="2268"/>
        <w:gridCol w:w="2266"/>
        <w:gridCol w:w="2129"/>
      </w:tblGrid>
      <w:tr w:rsidR="00AC1E74" w14:paraId="486E6D22" w14:textId="77777777" w:rsidTr="004D6D36">
        <w:trPr>
          <w:trHeight w:val="822"/>
        </w:trPr>
        <w:tc>
          <w:tcPr>
            <w:tcW w:w="1988" w:type="dxa"/>
          </w:tcPr>
          <w:p w14:paraId="6292B487" w14:textId="77777777" w:rsidR="00AC1E74" w:rsidRPr="00AC1E74" w:rsidRDefault="00AC1E74" w:rsidP="004D6D36">
            <w:pPr>
              <w:pStyle w:val="TableParagraph"/>
              <w:spacing w:line="265" w:lineRule="exact"/>
            </w:pPr>
            <w:r w:rsidRPr="00AC1E74">
              <w:rPr>
                <w:spacing w:val="-2"/>
              </w:rPr>
              <w:t>Interest</w:t>
            </w:r>
          </w:p>
        </w:tc>
        <w:tc>
          <w:tcPr>
            <w:tcW w:w="1983" w:type="dxa"/>
          </w:tcPr>
          <w:p w14:paraId="31248360" w14:textId="77777777" w:rsidR="00AC1E74" w:rsidRPr="00AC1E74" w:rsidRDefault="00AC1E74" w:rsidP="004D6D36">
            <w:pPr>
              <w:pStyle w:val="TableParagraph"/>
              <w:ind w:left="102"/>
            </w:pPr>
            <w:r w:rsidRPr="00AC1E74">
              <w:t>Financial</w:t>
            </w:r>
            <w:r w:rsidRPr="00AC1E74">
              <w:rPr>
                <w:spacing w:val="-8"/>
              </w:rPr>
              <w:t xml:space="preserve"> </w:t>
            </w:r>
            <w:r w:rsidRPr="00AC1E74">
              <w:t>(Self, partner or</w:t>
            </w:r>
          </w:p>
          <w:p w14:paraId="60D0B5AB" w14:textId="77777777" w:rsidR="00AC1E74" w:rsidRPr="00AC1E74" w:rsidRDefault="00AC1E74" w:rsidP="004D6D36">
            <w:pPr>
              <w:pStyle w:val="TableParagraph"/>
              <w:spacing w:line="252" w:lineRule="exact"/>
              <w:ind w:left="102"/>
            </w:pPr>
            <w:r w:rsidRPr="00AC1E74">
              <w:t>close</w:t>
            </w:r>
            <w:r w:rsidRPr="00AC1E74">
              <w:rPr>
                <w:spacing w:val="-4"/>
              </w:rPr>
              <w:t xml:space="preserve"> </w:t>
            </w:r>
            <w:r w:rsidRPr="00AC1E74">
              <w:rPr>
                <w:spacing w:val="-2"/>
              </w:rPr>
              <w:t>associate)</w:t>
            </w:r>
          </w:p>
        </w:tc>
        <w:tc>
          <w:tcPr>
            <w:tcW w:w="2268" w:type="dxa"/>
            <w:tcBorders>
              <w:right w:val="single" w:sz="4" w:space="0" w:color="000000" w:themeColor="text1"/>
            </w:tcBorders>
          </w:tcPr>
          <w:p w14:paraId="41D63903" w14:textId="77777777" w:rsidR="00AC1E74" w:rsidRPr="00AC1E74" w:rsidRDefault="00AC1E74" w:rsidP="004D6D36">
            <w:pPr>
              <w:pStyle w:val="TableParagraph"/>
              <w:ind w:right="1197"/>
            </w:pPr>
            <w:r w:rsidRPr="00AC1E74">
              <w:rPr>
                <w:spacing w:val="-2"/>
              </w:rPr>
              <w:t>Personal (Self)</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60467" w14:textId="77777777" w:rsidR="00AC1E74" w:rsidRPr="00AC1E74" w:rsidRDefault="00AC1E74" w:rsidP="004D6D36">
            <w:pPr>
              <w:pStyle w:val="TableParagraph"/>
              <w:spacing w:line="276" w:lineRule="exact"/>
              <w:ind w:left="110" w:right="995"/>
            </w:pPr>
            <w:r w:rsidRPr="00AC1E74">
              <w:rPr>
                <w:spacing w:val="-2"/>
              </w:rPr>
              <w:t xml:space="preserve">Personal </w:t>
            </w:r>
            <w:r w:rsidRPr="00AC1E74">
              <w:t>(Partner</w:t>
            </w:r>
            <w:r w:rsidRPr="00AC1E74">
              <w:rPr>
                <w:spacing w:val="-17"/>
              </w:rPr>
              <w:t xml:space="preserve"> </w:t>
            </w:r>
            <w:r w:rsidRPr="00AC1E74">
              <w:t xml:space="preserve">or </w:t>
            </w:r>
            <w:r w:rsidRPr="00AC1E74">
              <w:rPr>
                <w:spacing w:val="-2"/>
              </w:rPr>
              <w:t>close</w:t>
            </w:r>
          </w:p>
        </w:tc>
        <w:tc>
          <w:tcPr>
            <w:tcW w:w="2129" w:type="dxa"/>
            <w:tcBorders>
              <w:left w:val="single" w:sz="4" w:space="0" w:color="000000" w:themeColor="text1"/>
            </w:tcBorders>
          </w:tcPr>
          <w:p w14:paraId="48F3B4DD" w14:textId="77777777" w:rsidR="00AC1E74" w:rsidRPr="00AC1E74" w:rsidRDefault="00AC1E74" w:rsidP="004D6D36">
            <w:pPr>
              <w:pStyle w:val="TableParagraph"/>
              <w:ind w:left="62" w:right="891"/>
            </w:pPr>
            <w:r w:rsidRPr="00AC1E74">
              <w:rPr>
                <w:spacing w:val="-2"/>
              </w:rPr>
              <w:t>Competing Loyalties</w:t>
            </w:r>
          </w:p>
        </w:tc>
      </w:tr>
      <w:tr w:rsidR="00AC1E74" w14:paraId="1851F194" w14:textId="77777777" w:rsidTr="004D6D36">
        <w:trPr>
          <w:trHeight w:val="541"/>
        </w:trPr>
        <w:tc>
          <w:tcPr>
            <w:tcW w:w="1988" w:type="dxa"/>
          </w:tcPr>
          <w:p w14:paraId="4F5D8BF0" w14:textId="77777777" w:rsidR="00AC1E74" w:rsidRPr="00AC1E74" w:rsidRDefault="00AC1E74" w:rsidP="004D6D36">
            <w:pPr>
              <w:pStyle w:val="TableParagraph"/>
              <w:spacing w:line="270" w:lineRule="exact"/>
              <w:rPr>
                <w:sz w:val="20"/>
                <w:szCs w:val="20"/>
              </w:rPr>
            </w:pPr>
            <w:r w:rsidRPr="00AC1E74">
              <w:rPr>
                <w:spacing w:val="-2"/>
                <w:sz w:val="20"/>
                <w:szCs w:val="20"/>
              </w:rPr>
              <w:t>Needs</w:t>
            </w:r>
          </w:p>
          <w:p w14:paraId="52CE672E" w14:textId="77777777" w:rsidR="00AC1E74" w:rsidRPr="00AC1E74" w:rsidRDefault="00AC1E74" w:rsidP="004D6D36">
            <w:pPr>
              <w:pStyle w:val="TableParagraph"/>
              <w:spacing w:line="252" w:lineRule="exact"/>
              <w:rPr>
                <w:sz w:val="20"/>
                <w:szCs w:val="20"/>
              </w:rPr>
            </w:pPr>
            <w:r w:rsidRPr="00AC1E74">
              <w:rPr>
                <w:spacing w:val="-2"/>
                <w:sz w:val="20"/>
                <w:szCs w:val="20"/>
              </w:rPr>
              <w:t>assessment</w:t>
            </w:r>
          </w:p>
        </w:tc>
        <w:tc>
          <w:tcPr>
            <w:tcW w:w="1983" w:type="dxa"/>
          </w:tcPr>
          <w:p w14:paraId="53592641" w14:textId="77777777" w:rsidR="00AC1E74" w:rsidRPr="00AC1E74" w:rsidRDefault="00AC1E74" w:rsidP="004D6D36">
            <w:pPr>
              <w:pStyle w:val="TableParagraph"/>
              <w:spacing w:before="21"/>
              <w:ind w:left="102"/>
              <w:rPr>
                <w:sz w:val="20"/>
                <w:szCs w:val="20"/>
              </w:rPr>
            </w:pPr>
            <w:r w:rsidRPr="00AC1E74">
              <w:rPr>
                <w:sz w:val="20"/>
                <w:szCs w:val="20"/>
              </w:rPr>
              <w:t>Fully</w:t>
            </w:r>
            <w:r w:rsidRPr="00AC1E74">
              <w:rPr>
                <w:spacing w:val="-12"/>
                <w:sz w:val="20"/>
                <w:szCs w:val="20"/>
              </w:rPr>
              <w:t xml:space="preserve"> </w:t>
            </w:r>
            <w:r w:rsidRPr="00AC1E74">
              <w:rPr>
                <w:spacing w:val="-2"/>
                <w:sz w:val="20"/>
                <w:szCs w:val="20"/>
              </w:rPr>
              <w:t>participate</w:t>
            </w:r>
          </w:p>
        </w:tc>
        <w:tc>
          <w:tcPr>
            <w:tcW w:w="2268" w:type="dxa"/>
            <w:tcBorders>
              <w:right w:val="single" w:sz="4" w:space="0" w:color="000000" w:themeColor="text1"/>
            </w:tcBorders>
          </w:tcPr>
          <w:p w14:paraId="1E1D5D96" w14:textId="77777777" w:rsidR="00AC1E74" w:rsidRPr="00AC1E74" w:rsidRDefault="00AC1E74" w:rsidP="004D6D36">
            <w:pPr>
              <w:pStyle w:val="TableParagraph"/>
              <w:spacing w:before="21"/>
              <w:rPr>
                <w:sz w:val="20"/>
                <w:szCs w:val="20"/>
              </w:rPr>
            </w:pPr>
            <w:r w:rsidRPr="00AC1E74">
              <w:rPr>
                <w:sz w:val="20"/>
                <w:szCs w:val="20"/>
              </w:rPr>
              <w:t>Fully</w:t>
            </w:r>
            <w:r w:rsidRPr="00AC1E74">
              <w:rPr>
                <w:spacing w:val="-12"/>
                <w:sz w:val="20"/>
                <w:szCs w:val="20"/>
              </w:rPr>
              <w:t xml:space="preserve"> </w:t>
            </w:r>
            <w:r w:rsidRPr="00AC1E74">
              <w:rPr>
                <w:spacing w:val="-2"/>
                <w:sz w:val="20"/>
                <w:szCs w:val="20"/>
              </w:rPr>
              <w:t>participate</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C1264" w14:textId="77777777" w:rsidR="00AC1E74" w:rsidRPr="00AC1E74" w:rsidRDefault="00AC1E74" w:rsidP="004D6D36">
            <w:pPr>
              <w:pStyle w:val="TableParagraph"/>
              <w:spacing w:before="21"/>
              <w:ind w:left="110"/>
              <w:rPr>
                <w:sz w:val="20"/>
                <w:szCs w:val="20"/>
              </w:rPr>
            </w:pPr>
            <w:r w:rsidRPr="00AC1E74">
              <w:rPr>
                <w:sz w:val="20"/>
                <w:szCs w:val="20"/>
              </w:rPr>
              <w:t>Fully</w:t>
            </w:r>
            <w:r w:rsidRPr="00AC1E74">
              <w:rPr>
                <w:spacing w:val="-12"/>
                <w:sz w:val="20"/>
                <w:szCs w:val="20"/>
              </w:rPr>
              <w:t xml:space="preserve"> </w:t>
            </w:r>
            <w:r w:rsidRPr="00AC1E74">
              <w:rPr>
                <w:spacing w:val="-2"/>
                <w:sz w:val="20"/>
                <w:szCs w:val="20"/>
              </w:rPr>
              <w:t>participate</w:t>
            </w:r>
          </w:p>
        </w:tc>
        <w:tc>
          <w:tcPr>
            <w:tcW w:w="2129" w:type="dxa"/>
            <w:tcBorders>
              <w:left w:val="single" w:sz="4" w:space="0" w:color="000000" w:themeColor="text1"/>
            </w:tcBorders>
          </w:tcPr>
          <w:p w14:paraId="697A6A6E" w14:textId="77777777" w:rsidR="00AC1E74" w:rsidRPr="00AC1E74" w:rsidRDefault="00AC1E74" w:rsidP="004D6D36">
            <w:pPr>
              <w:pStyle w:val="TableParagraph"/>
              <w:spacing w:before="21"/>
              <w:ind w:left="62"/>
              <w:rPr>
                <w:sz w:val="20"/>
                <w:szCs w:val="20"/>
              </w:rPr>
            </w:pPr>
            <w:r w:rsidRPr="00AC1E74">
              <w:rPr>
                <w:sz w:val="20"/>
                <w:szCs w:val="20"/>
              </w:rPr>
              <w:t>Fully</w:t>
            </w:r>
            <w:r w:rsidRPr="00AC1E74">
              <w:rPr>
                <w:spacing w:val="-12"/>
                <w:sz w:val="20"/>
                <w:szCs w:val="20"/>
              </w:rPr>
              <w:t xml:space="preserve"> </w:t>
            </w:r>
            <w:r w:rsidRPr="00AC1E74">
              <w:rPr>
                <w:spacing w:val="-2"/>
                <w:sz w:val="20"/>
                <w:szCs w:val="20"/>
              </w:rPr>
              <w:t>participate</w:t>
            </w:r>
          </w:p>
        </w:tc>
      </w:tr>
      <w:tr w:rsidR="00AC1E74" w14:paraId="688AE065" w14:textId="77777777" w:rsidTr="004D6D36">
        <w:trPr>
          <w:trHeight w:val="548"/>
        </w:trPr>
        <w:tc>
          <w:tcPr>
            <w:tcW w:w="1988" w:type="dxa"/>
          </w:tcPr>
          <w:p w14:paraId="1AAD78A9" w14:textId="77777777" w:rsidR="00AC1E74" w:rsidRPr="00AC1E74" w:rsidRDefault="00AC1E74" w:rsidP="004D6D36">
            <w:pPr>
              <w:pStyle w:val="TableParagraph"/>
              <w:spacing w:line="276" w:lineRule="exact"/>
              <w:ind w:right="959"/>
              <w:rPr>
                <w:sz w:val="20"/>
                <w:szCs w:val="20"/>
              </w:rPr>
            </w:pPr>
            <w:r w:rsidRPr="00AC1E74">
              <w:rPr>
                <w:spacing w:val="-2"/>
                <w:sz w:val="20"/>
                <w:szCs w:val="20"/>
              </w:rPr>
              <w:t>Decide priorities</w:t>
            </w:r>
          </w:p>
        </w:tc>
        <w:tc>
          <w:tcPr>
            <w:tcW w:w="1983" w:type="dxa"/>
          </w:tcPr>
          <w:p w14:paraId="0BFAA039" w14:textId="77777777" w:rsidR="00AC1E74" w:rsidRPr="00AC1E74" w:rsidRDefault="00AC1E74" w:rsidP="004D6D36">
            <w:pPr>
              <w:pStyle w:val="TableParagraph"/>
              <w:ind w:right="466"/>
              <w:rPr>
                <w:sz w:val="20"/>
                <w:szCs w:val="20"/>
              </w:rPr>
            </w:pPr>
            <w:r w:rsidRPr="00AC1E74">
              <w:rPr>
                <w:spacing w:val="-2"/>
                <w:sz w:val="20"/>
                <w:szCs w:val="20"/>
              </w:rPr>
              <w:t>Discuss</w:t>
            </w:r>
            <w:r w:rsidRPr="00AC1E74">
              <w:rPr>
                <w:spacing w:val="-12"/>
                <w:sz w:val="20"/>
                <w:szCs w:val="20"/>
              </w:rPr>
              <w:t xml:space="preserve"> </w:t>
            </w:r>
            <w:r w:rsidRPr="00AC1E74">
              <w:rPr>
                <w:spacing w:val="-2"/>
                <w:sz w:val="20"/>
                <w:szCs w:val="20"/>
              </w:rPr>
              <w:t xml:space="preserve">but </w:t>
            </w:r>
            <w:r w:rsidRPr="00AC1E74">
              <w:rPr>
                <w:sz w:val="20"/>
                <w:szCs w:val="20"/>
              </w:rPr>
              <w:t>cannot</w:t>
            </w:r>
            <w:r w:rsidRPr="00AC1E74">
              <w:rPr>
                <w:spacing w:val="-14"/>
                <w:sz w:val="20"/>
                <w:szCs w:val="20"/>
              </w:rPr>
              <w:t xml:space="preserve"> </w:t>
            </w:r>
            <w:r w:rsidRPr="00AC1E74">
              <w:rPr>
                <w:spacing w:val="-4"/>
                <w:sz w:val="20"/>
                <w:szCs w:val="20"/>
              </w:rPr>
              <w:t>vote</w:t>
            </w:r>
          </w:p>
        </w:tc>
        <w:tc>
          <w:tcPr>
            <w:tcW w:w="2268" w:type="dxa"/>
            <w:tcBorders>
              <w:right w:val="single" w:sz="4" w:space="0" w:color="000000" w:themeColor="text1"/>
            </w:tcBorders>
          </w:tcPr>
          <w:p w14:paraId="28E1605C" w14:textId="77777777" w:rsidR="00AC1E74" w:rsidRPr="00AC1E74" w:rsidRDefault="00AC1E74" w:rsidP="004D6D36">
            <w:pPr>
              <w:pStyle w:val="TableParagraph"/>
              <w:spacing w:line="228" w:lineRule="exact"/>
              <w:rPr>
                <w:sz w:val="20"/>
                <w:szCs w:val="20"/>
              </w:rPr>
            </w:pPr>
            <w:r w:rsidRPr="00AC1E74">
              <w:rPr>
                <w:sz w:val="20"/>
                <w:szCs w:val="20"/>
              </w:rPr>
              <w:t>Discuss</w:t>
            </w:r>
            <w:r w:rsidRPr="00AC1E74">
              <w:rPr>
                <w:spacing w:val="-11"/>
                <w:sz w:val="20"/>
                <w:szCs w:val="20"/>
              </w:rPr>
              <w:t xml:space="preserve"> </w:t>
            </w:r>
            <w:r w:rsidRPr="00AC1E74">
              <w:rPr>
                <w:sz w:val="20"/>
                <w:szCs w:val="20"/>
              </w:rPr>
              <w:t>and</w:t>
            </w:r>
            <w:r w:rsidRPr="00AC1E74">
              <w:rPr>
                <w:spacing w:val="-13"/>
                <w:sz w:val="20"/>
                <w:szCs w:val="20"/>
              </w:rPr>
              <w:t xml:space="preserve"> </w:t>
            </w:r>
            <w:r w:rsidRPr="00AC1E74">
              <w:rPr>
                <w:spacing w:val="-4"/>
                <w:sz w:val="20"/>
                <w:szCs w:val="20"/>
              </w:rPr>
              <w:t>vote</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A5EFE" w14:textId="77777777" w:rsidR="00AC1E74" w:rsidRPr="00AC1E74" w:rsidRDefault="00AC1E74" w:rsidP="004D6D36">
            <w:pPr>
              <w:pStyle w:val="TableParagraph"/>
              <w:spacing w:line="228" w:lineRule="exact"/>
              <w:ind w:left="110"/>
              <w:rPr>
                <w:sz w:val="20"/>
                <w:szCs w:val="20"/>
              </w:rPr>
            </w:pPr>
            <w:r w:rsidRPr="00AC1E74">
              <w:rPr>
                <w:sz w:val="20"/>
                <w:szCs w:val="20"/>
              </w:rPr>
              <w:t>Discuss</w:t>
            </w:r>
            <w:r w:rsidRPr="00AC1E74">
              <w:rPr>
                <w:spacing w:val="-11"/>
                <w:sz w:val="20"/>
                <w:szCs w:val="20"/>
              </w:rPr>
              <w:t xml:space="preserve"> </w:t>
            </w:r>
            <w:r w:rsidRPr="00AC1E74">
              <w:rPr>
                <w:sz w:val="20"/>
                <w:szCs w:val="20"/>
              </w:rPr>
              <w:t>and</w:t>
            </w:r>
            <w:r w:rsidRPr="00AC1E74">
              <w:rPr>
                <w:spacing w:val="-13"/>
                <w:sz w:val="20"/>
                <w:szCs w:val="20"/>
              </w:rPr>
              <w:t xml:space="preserve"> </w:t>
            </w:r>
            <w:r w:rsidRPr="00AC1E74">
              <w:rPr>
                <w:spacing w:val="-4"/>
                <w:sz w:val="20"/>
                <w:szCs w:val="20"/>
              </w:rPr>
              <w:t>vote</w:t>
            </w:r>
          </w:p>
        </w:tc>
        <w:tc>
          <w:tcPr>
            <w:tcW w:w="2129" w:type="dxa"/>
            <w:tcBorders>
              <w:left w:val="single" w:sz="4" w:space="0" w:color="000000" w:themeColor="text1"/>
            </w:tcBorders>
          </w:tcPr>
          <w:p w14:paraId="7F5B319A" w14:textId="77777777" w:rsidR="00AC1E74" w:rsidRPr="00AC1E74" w:rsidRDefault="00AC1E74" w:rsidP="004D6D36">
            <w:pPr>
              <w:pStyle w:val="TableParagraph"/>
              <w:spacing w:line="228" w:lineRule="exact"/>
              <w:ind w:left="105"/>
              <w:rPr>
                <w:sz w:val="20"/>
                <w:szCs w:val="20"/>
              </w:rPr>
            </w:pPr>
            <w:r w:rsidRPr="00AC1E74">
              <w:rPr>
                <w:sz w:val="20"/>
                <w:szCs w:val="20"/>
              </w:rPr>
              <w:t>Discuss</w:t>
            </w:r>
            <w:r w:rsidRPr="00AC1E74">
              <w:rPr>
                <w:spacing w:val="-11"/>
                <w:sz w:val="20"/>
                <w:szCs w:val="20"/>
              </w:rPr>
              <w:t xml:space="preserve"> </w:t>
            </w:r>
            <w:r w:rsidRPr="00AC1E74">
              <w:rPr>
                <w:sz w:val="20"/>
                <w:szCs w:val="20"/>
              </w:rPr>
              <w:t>and</w:t>
            </w:r>
            <w:r w:rsidRPr="00AC1E74">
              <w:rPr>
                <w:spacing w:val="-13"/>
                <w:sz w:val="20"/>
                <w:szCs w:val="20"/>
              </w:rPr>
              <w:t xml:space="preserve"> </w:t>
            </w:r>
            <w:r w:rsidRPr="00AC1E74">
              <w:rPr>
                <w:spacing w:val="-4"/>
                <w:sz w:val="20"/>
                <w:szCs w:val="20"/>
              </w:rPr>
              <w:t>vote</w:t>
            </w:r>
          </w:p>
        </w:tc>
      </w:tr>
      <w:tr w:rsidR="00AC1E74" w14:paraId="7E475E71" w14:textId="77777777" w:rsidTr="004D6D36">
        <w:trPr>
          <w:trHeight w:val="822"/>
        </w:trPr>
        <w:tc>
          <w:tcPr>
            <w:tcW w:w="1988" w:type="dxa"/>
          </w:tcPr>
          <w:p w14:paraId="32CF81D9" w14:textId="77777777" w:rsidR="00AC1E74" w:rsidRPr="00AC1E74" w:rsidRDefault="00AC1E74" w:rsidP="004D6D36">
            <w:pPr>
              <w:pStyle w:val="TableParagraph"/>
              <w:ind w:right="959"/>
              <w:rPr>
                <w:sz w:val="20"/>
                <w:szCs w:val="20"/>
              </w:rPr>
            </w:pPr>
            <w:r w:rsidRPr="00AC1E74">
              <w:rPr>
                <w:spacing w:val="-2"/>
                <w:sz w:val="20"/>
                <w:szCs w:val="20"/>
              </w:rPr>
              <w:t xml:space="preserve">Review </w:t>
            </w:r>
            <w:r w:rsidRPr="00AC1E74">
              <w:rPr>
                <w:spacing w:val="17"/>
                <w:sz w:val="20"/>
                <w:szCs w:val="20"/>
              </w:rPr>
              <w:t>service</w:t>
            </w:r>
          </w:p>
          <w:p w14:paraId="5DB51EAC" w14:textId="77777777" w:rsidR="00AC1E74" w:rsidRPr="00AC1E74" w:rsidRDefault="00AC1E74" w:rsidP="004D6D36">
            <w:pPr>
              <w:pStyle w:val="TableParagraph"/>
              <w:spacing w:line="254" w:lineRule="exact"/>
              <w:rPr>
                <w:sz w:val="20"/>
                <w:szCs w:val="20"/>
              </w:rPr>
            </w:pPr>
            <w:r w:rsidRPr="00AC1E74">
              <w:rPr>
                <w:spacing w:val="-2"/>
                <w:sz w:val="20"/>
                <w:szCs w:val="20"/>
              </w:rPr>
              <w:t>Proposals</w:t>
            </w:r>
          </w:p>
        </w:tc>
        <w:tc>
          <w:tcPr>
            <w:tcW w:w="1983" w:type="dxa"/>
          </w:tcPr>
          <w:p w14:paraId="08669936" w14:textId="77777777" w:rsidR="00AC1E74" w:rsidRPr="00AC1E74" w:rsidRDefault="00AC1E74" w:rsidP="004D6D36">
            <w:pPr>
              <w:pStyle w:val="TableParagraph"/>
              <w:ind w:left="102"/>
              <w:rPr>
                <w:sz w:val="20"/>
                <w:szCs w:val="20"/>
              </w:rPr>
            </w:pPr>
            <w:r w:rsidRPr="00AC1E74">
              <w:rPr>
                <w:sz w:val="20"/>
                <w:szCs w:val="20"/>
              </w:rPr>
              <w:t>Remain</w:t>
            </w:r>
            <w:r w:rsidRPr="00AC1E74">
              <w:rPr>
                <w:spacing w:val="-14"/>
                <w:sz w:val="20"/>
                <w:szCs w:val="20"/>
              </w:rPr>
              <w:t xml:space="preserve"> </w:t>
            </w:r>
            <w:r w:rsidRPr="00AC1E74">
              <w:rPr>
                <w:sz w:val="20"/>
                <w:szCs w:val="20"/>
              </w:rPr>
              <w:t>but</w:t>
            </w:r>
            <w:r w:rsidRPr="00AC1E74">
              <w:rPr>
                <w:spacing w:val="-6"/>
                <w:sz w:val="20"/>
                <w:szCs w:val="20"/>
              </w:rPr>
              <w:t xml:space="preserve"> </w:t>
            </w:r>
            <w:r w:rsidRPr="00AC1E74">
              <w:rPr>
                <w:sz w:val="20"/>
                <w:szCs w:val="20"/>
              </w:rPr>
              <w:t>cannot speak or</w:t>
            </w:r>
            <w:r w:rsidRPr="00AC1E74">
              <w:rPr>
                <w:spacing w:val="40"/>
                <w:sz w:val="20"/>
                <w:szCs w:val="20"/>
              </w:rPr>
              <w:t xml:space="preserve"> </w:t>
            </w:r>
            <w:r w:rsidRPr="00AC1E74">
              <w:rPr>
                <w:sz w:val="20"/>
                <w:szCs w:val="20"/>
              </w:rPr>
              <w:t>vote</w:t>
            </w:r>
          </w:p>
        </w:tc>
        <w:tc>
          <w:tcPr>
            <w:tcW w:w="2268" w:type="dxa"/>
            <w:tcBorders>
              <w:right w:val="single" w:sz="4" w:space="0" w:color="000000" w:themeColor="text1"/>
            </w:tcBorders>
          </w:tcPr>
          <w:p w14:paraId="63104F3B" w14:textId="77777777" w:rsidR="00AC1E74" w:rsidRPr="00AC1E74" w:rsidRDefault="00AC1E74" w:rsidP="004D6D36">
            <w:pPr>
              <w:pStyle w:val="TableParagraph"/>
              <w:ind w:right="477"/>
              <w:rPr>
                <w:sz w:val="20"/>
                <w:szCs w:val="20"/>
              </w:rPr>
            </w:pPr>
            <w:r w:rsidRPr="00AC1E74">
              <w:rPr>
                <w:sz w:val="20"/>
                <w:szCs w:val="20"/>
              </w:rPr>
              <w:t>Remain</w:t>
            </w:r>
            <w:r w:rsidRPr="00AC1E74">
              <w:rPr>
                <w:spacing w:val="-14"/>
                <w:sz w:val="20"/>
                <w:szCs w:val="20"/>
              </w:rPr>
              <w:t xml:space="preserve"> </w:t>
            </w:r>
            <w:r w:rsidRPr="00AC1E74">
              <w:rPr>
                <w:sz w:val="20"/>
                <w:szCs w:val="20"/>
              </w:rPr>
              <w:t>but</w:t>
            </w:r>
            <w:r w:rsidRPr="00AC1E74">
              <w:rPr>
                <w:spacing w:val="-14"/>
                <w:sz w:val="20"/>
                <w:szCs w:val="20"/>
              </w:rPr>
              <w:t xml:space="preserve"> </w:t>
            </w:r>
            <w:r w:rsidRPr="00AC1E74">
              <w:rPr>
                <w:sz w:val="20"/>
                <w:szCs w:val="20"/>
              </w:rPr>
              <w:t>cannot speak or vote</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C877E" w14:textId="77777777" w:rsidR="00AC1E74" w:rsidRPr="00AC1E74" w:rsidRDefault="00AC1E74" w:rsidP="004D6D36">
            <w:pPr>
              <w:pStyle w:val="TableParagraph"/>
              <w:ind w:left="110" w:right="475"/>
              <w:rPr>
                <w:sz w:val="20"/>
                <w:szCs w:val="20"/>
              </w:rPr>
            </w:pPr>
            <w:r w:rsidRPr="00AC1E74">
              <w:rPr>
                <w:sz w:val="20"/>
                <w:szCs w:val="20"/>
              </w:rPr>
              <w:t>Remain</w:t>
            </w:r>
            <w:r w:rsidRPr="00AC1E74">
              <w:rPr>
                <w:spacing w:val="-14"/>
                <w:sz w:val="20"/>
                <w:szCs w:val="20"/>
              </w:rPr>
              <w:t xml:space="preserve"> </w:t>
            </w:r>
            <w:r w:rsidRPr="00AC1E74">
              <w:rPr>
                <w:sz w:val="20"/>
                <w:szCs w:val="20"/>
              </w:rPr>
              <w:t>but</w:t>
            </w:r>
            <w:r w:rsidRPr="00AC1E74">
              <w:rPr>
                <w:spacing w:val="-14"/>
                <w:sz w:val="20"/>
                <w:szCs w:val="20"/>
              </w:rPr>
              <w:t xml:space="preserve"> </w:t>
            </w:r>
            <w:r w:rsidRPr="00AC1E74">
              <w:rPr>
                <w:sz w:val="20"/>
                <w:szCs w:val="20"/>
              </w:rPr>
              <w:t>cannot speak or vote</w:t>
            </w:r>
          </w:p>
        </w:tc>
        <w:tc>
          <w:tcPr>
            <w:tcW w:w="2129" w:type="dxa"/>
            <w:tcBorders>
              <w:left w:val="single" w:sz="4" w:space="0" w:color="000000" w:themeColor="text1"/>
            </w:tcBorders>
          </w:tcPr>
          <w:p w14:paraId="72A6A651" w14:textId="77777777" w:rsidR="00AC1E74" w:rsidRPr="00AC1E74" w:rsidRDefault="00AC1E74" w:rsidP="004D6D36">
            <w:pPr>
              <w:pStyle w:val="TableParagraph"/>
              <w:ind w:left="62" w:right="959"/>
              <w:rPr>
                <w:sz w:val="20"/>
                <w:szCs w:val="20"/>
              </w:rPr>
            </w:pPr>
            <w:r w:rsidRPr="00AC1E74">
              <w:rPr>
                <w:sz w:val="20"/>
                <w:szCs w:val="20"/>
              </w:rPr>
              <w:t>Discuss</w:t>
            </w:r>
            <w:r w:rsidRPr="00AC1E74">
              <w:rPr>
                <w:spacing w:val="-14"/>
                <w:sz w:val="20"/>
                <w:szCs w:val="20"/>
              </w:rPr>
              <w:t xml:space="preserve"> </w:t>
            </w:r>
            <w:r w:rsidRPr="00AC1E74">
              <w:rPr>
                <w:sz w:val="20"/>
                <w:szCs w:val="20"/>
              </w:rPr>
              <w:t xml:space="preserve">and </w:t>
            </w:r>
            <w:r w:rsidRPr="00AC1E74">
              <w:rPr>
                <w:spacing w:val="-4"/>
                <w:sz w:val="20"/>
                <w:szCs w:val="20"/>
              </w:rPr>
              <w:t>vote</w:t>
            </w:r>
          </w:p>
        </w:tc>
      </w:tr>
      <w:tr w:rsidR="00AC1E74" w14:paraId="1C0EC393" w14:textId="77777777" w:rsidTr="004D6D36">
        <w:trPr>
          <w:trHeight w:val="1098"/>
        </w:trPr>
        <w:tc>
          <w:tcPr>
            <w:tcW w:w="1988" w:type="dxa"/>
          </w:tcPr>
          <w:p w14:paraId="12FF2058" w14:textId="77777777" w:rsidR="00AC1E74" w:rsidRPr="00AC1E74" w:rsidRDefault="00AC1E74" w:rsidP="004D6D36">
            <w:pPr>
              <w:pStyle w:val="TableParagraph"/>
              <w:spacing w:line="276" w:lineRule="exact"/>
              <w:ind w:right="79"/>
              <w:rPr>
                <w:sz w:val="20"/>
                <w:szCs w:val="20"/>
              </w:rPr>
            </w:pPr>
            <w:r w:rsidRPr="00AC1E74">
              <w:rPr>
                <w:spacing w:val="-2"/>
                <w:sz w:val="20"/>
                <w:szCs w:val="20"/>
              </w:rPr>
              <w:t>Design</w:t>
            </w:r>
            <w:r w:rsidRPr="00AC1E74">
              <w:rPr>
                <w:spacing w:val="-15"/>
                <w:sz w:val="20"/>
                <w:szCs w:val="20"/>
              </w:rPr>
              <w:t xml:space="preserve"> </w:t>
            </w:r>
            <w:r w:rsidRPr="00AC1E74">
              <w:rPr>
                <w:spacing w:val="-2"/>
                <w:sz w:val="20"/>
                <w:szCs w:val="20"/>
              </w:rPr>
              <w:t xml:space="preserve">services </w:t>
            </w:r>
            <w:r w:rsidRPr="00AC1E74">
              <w:rPr>
                <w:sz w:val="20"/>
                <w:szCs w:val="20"/>
              </w:rPr>
              <w:t xml:space="preserve">(ensure a fully </w:t>
            </w:r>
            <w:r w:rsidRPr="00AC1E74">
              <w:rPr>
                <w:spacing w:val="-2"/>
                <w:sz w:val="20"/>
                <w:szCs w:val="20"/>
              </w:rPr>
              <w:t>inclusive process)</w:t>
            </w:r>
          </w:p>
        </w:tc>
        <w:tc>
          <w:tcPr>
            <w:tcW w:w="1983" w:type="dxa"/>
          </w:tcPr>
          <w:p w14:paraId="60889D38" w14:textId="77777777" w:rsidR="00AC1E74" w:rsidRPr="00AC1E74" w:rsidRDefault="00AC1E74" w:rsidP="004D6D36">
            <w:pPr>
              <w:pStyle w:val="TableParagraph"/>
              <w:ind w:left="102" w:right="466"/>
              <w:rPr>
                <w:sz w:val="20"/>
                <w:szCs w:val="20"/>
              </w:rPr>
            </w:pPr>
            <w:r w:rsidRPr="00AC1E74">
              <w:rPr>
                <w:spacing w:val="-2"/>
                <w:sz w:val="20"/>
                <w:szCs w:val="20"/>
              </w:rPr>
              <w:t>Discuss</w:t>
            </w:r>
            <w:r w:rsidRPr="00AC1E74">
              <w:rPr>
                <w:spacing w:val="-12"/>
                <w:sz w:val="20"/>
                <w:szCs w:val="20"/>
              </w:rPr>
              <w:t xml:space="preserve"> </w:t>
            </w:r>
            <w:r w:rsidRPr="00AC1E74">
              <w:rPr>
                <w:spacing w:val="-2"/>
                <w:sz w:val="20"/>
                <w:szCs w:val="20"/>
              </w:rPr>
              <w:t xml:space="preserve">and </w:t>
            </w:r>
            <w:r w:rsidRPr="00AC1E74">
              <w:rPr>
                <w:spacing w:val="-4"/>
                <w:sz w:val="20"/>
                <w:szCs w:val="20"/>
              </w:rPr>
              <w:t>vote</w:t>
            </w:r>
          </w:p>
        </w:tc>
        <w:tc>
          <w:tcPr>
            <w:tcW w:w="2268" w:type="dxa"/>
            <w:tcBorders>
              <w:right w:val="single" w:sz="4" w:space="0" w:color="000000" w:themeColor="text1"/>
            </w:tcBorders>
          </w:tcPr>
          <w:p w14:paraId="74045198" w14:textId="77777777" w:rsidR="00AC1E74" w:rsidRPr="00AC1E74" w:rsidRDefault="00AC1E74" w:rsidP="004D6D36">
            <w:pPr>
              <w:pStyle w:val="TableParagraph"/>
              <w:spacing w:before="27"/>
              <w:rPr>
                <w:sz w:val="20"/>
                <w:szCs w:val="20"/>
              </w:rPr>
            </w:pPr>
            <w:r w:rsidRPr="00AC1E74">
              <w:rPr>
                <w:sz w:val="20"/>
                <w:szCs w:val="20"/>
              </w:rPr>
              <w:t>Discuss</w:t>
            </w:r>
            <w:r w:rsidRPr="00AC1E74">
              <w:rPr>
                <w:spacing w:val="-8"/>
                <w:sz w:val="20"/>
                <w:szCs w:val="20"/>
              </w:rPr>
              <w:t xml:space="preserve"> </w:t>
            </w:r>
            <w:r w:rsidRPr="00AC1E74">
              <w:rPr>
                <w:sz w:val="20"/>
                <w:szCs w:val="20"/>
              </w:rPr>
              <w:t>and</w:t>
            </w:r>
            <w:r w:rsidRPr="00AC1E74">
              <w:rPr>
                <w:spacing w:val="-10"/>
                <w:sz w:val="20"/>
                <w:szCs w:val="20"/>
              </w:rPr>
              <w:t xml:space="preserve"> </w:t>
            </w:r>
            <w:r w:rsidRPr="00AC1E74">
              <w:rPr>
                <w:spacing w:val="-4"/>
                <w:sz w:val="20"/>
                <w:szCs w:val="20"/>
              </w:rPr>
              <w:t>vote</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B35C5" w14:textId="77777777" w:rsidR="00AC1E74" w:rsidRPr="00AC1E74" w:rsidRDefault="00AC1E74" w:rsidP="004D6D36">
            <w:pPr>
              <w:pStyle w:val="TableParagraph"/>
              <w:spacing w:before="27"/>
              <w:ind w:left="110"/>
              <w:rPr>
                <w:sz w:val="20"/>
                <w:szCs w:val="20"/>
              </w:rPr>
            </w:pPr>
            <w:r w:rsidRPr="00AC1E74">
              <w:rPr>
                <w:sz w:val="20"/>
                <w:szCs w:val="20"/>
              </w:rPr>
              <w:t>Discuss</w:t>
            </w:r>
            <w:r w:rsidRPr="00AC1E74">
              <w:rPr>
                <w:spacing w:val="-8"/>
                <w:sz w:val="20"/>
                <w:szCs w:val="20"/>
              </w:rPr>
              <w:t xml:space="preserve"> </w:t>
            </w:r>
            <w:r w:rsidRPr="00AC1E74">
              <w:rPr>
                <w:sz w:val="20"/>
                <w:szCs w:val="20"/>
              </w:rPr>
              <w:t>and</w:t>
            </w:r>
            <w:r w:rsidRPr="00AC1E74">
              <w:rPr>
                <w:spacing w:val="-10"/>
                <w:sz w:val="20"/>
                <w:szCs w:val="20"/>
              </w:rPr>
              <w:t xml:space="preserve"> </w:t>
            </w:r>
            <w:r w:rsidRPr="00AC1E74">
              <w:rPr>
                <w:spacing w:val="-4"/>
                <w:sz w:val="20"/>
                <w:szCs w:val="20"/>
              </w:rPr>
              <w:t>vote</w:t>
            </w:r>
          </w:p>
        </w:tc>
        <w:tc>
          <w:tcPr>
            <w:tcW w:w="2129" w:type="dxa"/>
            <w:tcBorders>
              <w:left w:val="single" w:sz="4" w:space="0" w:color="000000" w:themeColor="text1"/>
            </w:tcBorders>
          </w:tcPr>
          <w:p w14:paraId="7D0AA2A6" w14:textId="77777777" w:rsidR="00AC1E74" w:rsidRPr="00AC1E74" w:rsidRDefault="00AC1E74" w:rsidP="004D6D36">
            <w:pPr>
              <w:pStyle w:val="TableParagraph"/>
              <w:ind w:left="62" w:right="959"/>
              <w:rPr>
                <w:sz w:val="20"/>
                <w:szCs w:val="20"/>
              </w:rPr>
            </w:pPr>
            <w:r w:rsidRPr="00AC1E74">
              <w:rPr>
                <w:sz w:val="20"/>
                <w:szCs w:val="20"/>
              </w:rPr>
              <w:t>Discuss</w:t>
            </w:r>
            <w:r w:rsidRPr="00AC1E74">
              <w:rPr>
                <w:spacing w:val="-14"/>
                <w:sz w:val="20"/>
                <w:szCs w:val="20"/>
              </w:rPr>
              <w:t xml:space="preserve"> </w:t>
            </w:r>
            <w:r w:rsidRPr="00AC1E74">
              <w:rPr>
                <w:sz w:val="20"/>
                <w:szCs w:val="20"/>
              </w:rPr>
              <w:t xml:space="preserve">and </w:t>
            </w:r>
            <w:r w:rsidRPr="00AC1E74">
              <w:rPr>
                <w:spacing w:val="-4"/>
                <w:sz w:val="20"/>
                <w:szCs w:val="20"/>
              </w:rPr>
              <w:t>vote</w:t>
            </w:r>
          </w:p>
        </w:tc>
      </w:tr>
      <w:tr w:rsidR="00AC1E74" w14:paraId="2A92FA89" w14:textId="77777777" w:rsidTr="004D6D36">
        <w:trPr>
          <w:trHeight w:val="915"/>
        </w:trPr>
        <w:tc>
          <w:tcPr>
            <w:tcW w:w="1988" w:type="dxa"/>
            <w:tcBorders>
              <w:bottom w:val="nil"/>
            </w:tcBorders>
          </w:tcPr>
          <w:p w14:paraId="7D71AF3F" w14:textId="77777777" w:rsidR="00AC1E74" w:rsidRPr="00AC1E74" w:rsidRDefault="00AC1E74" w:rsidP="004D6D36">
            <w:pPr>
              <w:pStyle w:val="TableParagraph"/>
              <w:ind w:right="222"/>
              <w:rPr>
                <w:sz w:val="20"/>
                <w:szCs w:val="20"/>
              </w:rPr>
            </w:pPr>
            <w:r w:rsidRPr="00AC1E74">
              <w:rPr>
                <w:spacing w:val="-2"/>
                <w:sz w:val="20"/>
                <w:szCs w:val="20"/>
              </w:rPr>
              <w:t xml:space="preserve">Review </w:t>
            </w:r>
            <w:bookmarkStart w:id="118" w:name="_Int_cJskHzKg"/>
            <w:proofErr w:type="spellStart"/>
            <w:r w:rsidRPr="00AC1E74">
              <w:rPr>
                <w:spacing w:val="-2"/>
                <w:sz w:val="20"/>
                <w:szCs w:val="20"/>
              </w:rPr>
              <w:t>prioritised</w:t>
            </w:r>
            <w:bookmarkEnd w:id="118"/>
            <w:proofErr w:type="spellEnd"/>
            <w:r w:rsidRPr="00AC1E74">
              <w:rPr>
                <w:spacing w:val="-2"/>
                <w:sz w:val="20"/>
                <w:szCs w:val="20"/>
              </w:rPr>
              <w:t xml:space="preserve"> </w:t>
            </w:r>
            <w:r w:rsidRPr="00AC1E74">
              <w:rPr>
                <w:sz w:val="20"/>
                <w:szCs w:val="20"/>
              </w:rPr>
              <w:t>business</w:t>
            </w:r>
            <w:r w:rsidRPr="00AC1E74">
              <w:rPr>
                <w:spacing w:val="-17"/>
                <w:sz w:val="20"/>
                <w:szCs w:val="20"/>
              </w:rPr>
              <w:t xml:space="preserve"> </w:t>
            </w:r>
            <w:r w:rsidRPr="00AC1E74">
              <w:rPr>
                <w:sz w:val="20"/>
                <w:szCs w:val="20"/>
              </w:rPr>
              <w:t>cases</w:t>
            </w:r>
          </w:p>
        </w:tc>
        <w:tc>
          <w:tcPr>
            <w:tcW w:w="1983" w:type="dxa"/>
            <w:tcBorders>
              <w:bottom w:val="nil"/>
            </w:tcBorders>
          </w:tcPr>
          <w:p w14:paraId="0D5D03B8" w14:textId="77777777" w:rsidR="00AC1E74" w:rsidRPr="00AC1E74" w:rsidRDefault="00AC1E74" w:rsidP="004D6D36">
            <w:pPr>
              <w:pStyle w:val="TableParagraph"/>
              <w:spacing w:before="21"/>
              <w:ind w:left="102"/>
              <w:rPr>
                <w:sz w:val="20"/>
                <w:szCs w:val="20"/>
              </w:rPr>
            </w:pPr>
            <w:r w:rsidRPr="00AC1E74">
              <w:rPr>
                <w:sz w:val="20"/>
                <w:szCs w:val="20"/>
              </w:rPr>
              <w:t>Leave</w:t>
            </w:r>
            <w:r w:rsidRPr="00AC1E74">
              <w:rPr>
                <w:spacing w:val="-8"/>
                <w:sz w:val="20"/>
                <w:szCs w:val="20"/>
              </w:rPr>
              <w:t xml:space="preserve"> </w:t>
            </w:r>
            <w:r w:rsidRPr="00AC1E74">
              <w:rPr>
                <w:sz w:val="20"/>
                <w:szCs w:val="20"/>
              </w:rPr>
              <w:t>the</w:t>
            </w:r>
            <w:r w:rsidRPr="00AC1E74">
              <w:rPr>
                <w:spacing w:val="-7"/>
                <w:sz w:val="20"/>
                <w:szCs w:val="20"/>
              </w:rPr>
              <w:t xml:space="preserve"> </w:t>
            </w:r>
            <w:r w:rsidRPr="00AC1E74">
              <w:rPr>
                <w:spacing w:val="-4"/>
                <w:sz w:val="20"/>
                <w:szCs w:val="20"/>
              </w:rPr>
              <w:t>room</w:t>
            </w:r>
          </w:p>
        </w:tc>
        <w:tc>
          <w:tcPr>
            <w:tcW w:w="2268" w:type="dxa"/>
            <w:tcBorders>
              <w:bottom w:val="nil"/>
              <w:right w:val="single" w:sz="4" w:space="0" w:color="000000" w:themeColor="text1"/>
            </w:tcBorders>
          </w:tcPr>
          <w:p w14:paraId="446458D3" w14:textId="77777777" w:rsidR="00AC1E74" w:rsidRPr="00AC1E74" w:rsidRDefault="00AC1E74" w:rsidP="004D6D36">
            <w:pPr>
              <w:pStyle w:val="TableParagraph"/>
              <w:rPr>
                <w:sz w:val="20"/>
                <w:szCs w:val="20"/>
              </w:rPr>
            </w:pPr>
            <w:r w:rsidRPr="00AC1E74">
              <w:rPr>
                <w:sz w:val="20"/>
                <w:szCs w:val="20"/>
              </w:rPr>
              <w:t>Remain but cannot speak or vote (unless interest</w:t>
            </w:r>
            <w:r w:rsidRPr="00AC1E74">
              <w:rPr>
                <w:spacing w:val="-14"/>
                <w:sz w:val="20"/>
                <w:szCs w:val="20"/>
              </w:rPr>
              <w:t xml:space="preserve"> </w:t>
            </w:r>
            <w:r w:rsidRPr="00AC1E74">
              <w:rPr>
                <w:sz w:val="20"/>
                <w:szCs w:val="20"/>
              </w:rPr>
              <w:t>is</w:t>
            </w:r>
            <w:r w:rsidRPr="00AC1E74">
              <w:rPr>
                <w:spacing w:val="-2"/>
                <w:sz w:val="20"/>
                <w:szCs w:val="20"/>
              </w:rPr>
              <w:t xml:space="preserve"> </w:t>
            </w:r>
            <w:r w:rsidRPr="00AC1E74">
              <w:rPr>
                <w:sz w:val="20"/>
                <w:szCs w:val="20"/>
              </w:rPr>
              <w:t>deemed</w:t>
            </w:r>
            <w:r w:rsidRPr="00AC1E74">
              <w:rPr>
                <w:spacing w:val="-14"/>
                <w:sz w:val="20"/>
                <w:szCs w:val="20"/>
              </w:rPr>
              <w:t xml:space="preserve"> </w:t>
            </w:r>
            <w:r w:rsidRPr="00AC1E74">
              <w:rPr>
                <w:sz w:val="20"/>
                <w:szCs w:val="20"/>
              </w:rPr>
              <w:t>not</w:t>
            </w:r>
          </w:p>
          <w:p w14:paraId="58B06C38" w14:textId="77777777" w:rsidR="00AC1E74" w:rsidRPr="00AC1E74" w:rsidRDefault="00AC1E74" w:rsidP="004D6D36">
            <w:pPr>
              <w:pStyle w:val="TableParagraph"/>
              <w:spacing w:line="213" w:lineRule="exact"/>
              <w:rPr>
                <w:sz w:val="20"/>
                <w:szCs w:val="20"/>
              </w:rPr>
            </w:pPr>
            <w:r w:rsidRPr="00AC1E74">
              <w:rPr>
                <w:spacing w:val="-2"/>
                <w:sz w:val="20"/>
                <w:szCs w:val="20"/>
              </w:rPr>
              <w:t>prejudicial)</w:t>
            </w:r>
          </w:p>
        </w:tc>
        <w:tc>
          <w:tcPr>
            <w:tcW w:w="2266" w:type="dxa"/>
            <w:tcBorders>
              <w:top w:val="single" w:sz="4" w:space="0" w:color="000000" w:themeColor="text1"/>
              <w:left w:val="single" w:sz="4" w:space="0" w:color="000000" w:themeColor="text1"/>
              <w:bottom w:val="nil"/>
              <w:right w:val="single" w:sz="4" w:space="0" w:color="000000" w:themeColor="text1"/>
            </w:tcBorders>
          </w:tcPr>
          <w:p w14:paraId="03348AD2" w14:textId="77777777" w:rsidR="00AC1E74" w:rsidRPr="00AC1E74" w:rsidRDefault="00AC1E74" w:rsidP="004D6D36">
            <w:pPr>
              <w:pStyle w:val="TableParagraph"/>
              <w:ind w:left="110" w:right="475"/>
              <w:rPr>
                <w:sz w:val="20"/>
                <w:szCs w:val="20"/>
              </w:rPr>
            </w:pPr>
            <w:r w:rsidRPr="00AC1E74">
              <w:rPr>
                <w:sz w:val="20"/>
                <w:szCs w:val="20"/>
              </w:rPr>
              <w:t>Remain</w:t>
            </w:r>
            <w:r w:rsidRPr="00AC1E74">
              <w:rPr>
                <w:spacing w:val="-14"/>
                <w:sz w:val="20"/>
                <w:szCs w:val="20"/>
              </w:rPr>
              <w:t xml:space="preserve"> </w:t>
            </w:r>
            <w:r w:rsidRPr="00AC1E74">
              <w:rPr>
                <w:sz w:val="20"/>
                <w:szCs w:val="20"/>
              </w:rPr>
              <w:t>but</w:t>
            </w:r>
            <w:r w:rsidRPr="00AC1E74">
              <w:rPr>
                <w:spacing w:val="-14"/>
                <w:sz w:val="20"/>
                <w:szCs w:val="20"/>
              </w:rPr>
              <w:t xml:space="preserve"> </w:t>
            </w:r>
            <w:r w:rsidRPr="00AC1E74">
              <w:rPr>
                <w:sz w:val="20"/>
                <w:szCs w:val="20"/>
              </w:rPr>
              <w:t>cannot speak or vote (unless interest is</w:t>
            </w:r>
          </w:p>
          <w:p w14:paraId="11BE520A" w14:textId="056F9CBF" w:rsidR="00AC1E74" w:rsidRPr="00AC1E74" w:rsidRDefault="00AC1E74" w:rsidP="004D6D36">
            <w:pPr>
              <w:pStyle w:val="TableParagraph"/>
              <w:spacing w:line="213" w:lineRule="exact"/>
              <w:ind w:left="110"/>
              <w:rPr>
                <w:sz w:val="20"/>
                <w:szCs w:val="20"/>
              </w:rPr>
            </w:pPr>
            <w:r w:rsidRPr="00AC1E74">
              <w:rPr>
                <w:sz w:val="20"/>
                <w:szCs w:val="20"/>
              </w:rPr>
              <w:t>deemed</w:t>
            </w:r>
            <w:r w:rsidRPr="00AC1E74">
              <w:rPr>
                <w:spacing w:val="-14"/>
                <w:sz w:val="20"/>
                <w:szCs w:val="20"/>
              </w:rPr>
              <w:t xml:space="preserve"> </w:t>
            </w:r>
            <w:r w:rsidRPr="00AC1E74">
              <w:rPr>
                <w:spacing w:val="-5"/>
                <w:sz w:val="20"/>
                <w:szCs w:val="20"/>
              </w:rPr>
              <w:t>not</w:t>
            </w:r>
            <w:r w:rsidR="004D6D36">
              <w:rPr>
                <w:spacing w:val="-5"/>
                <w:sz w:val="20"/>
                <w:szCs w:val="20"/>
              </w:rPr>
              <w:t xml:space="preserve"> prejudicial</w:t>
            </w:r>
          </w:p>
        </w:tc>
        <w:tc>
          <w:tcPr>
            <w:tcW w:w="2129" w:type="dxa"/>
            <w:tcBorders>
              <w:left w:val="single" w:sz="4" w:space="0" w:color="000000" w:themeColor="text1"/>
              <w:bottom w:val="nil"/>
            </w:tcBorders>
          </w:tcPr>
          <w:p w14:paraId="4D5E0281" w14:textId="77777777" w:rsidR="00AC1E74" w:rsidRPr="00AC1E74" w:rsidRDefault="00AC1E74" w:rsidP="004D6D36">
            <w:pPr>
              <w:pStyle w:val="TableParagraph"/>
              <w:spacing w:line="237" w:lineRule="auto"/>
              <w:ind w:left="105" w:right="916"/>
              <w:rPr>
                <w:sz w:val="20"/>
                <w:szCs w:val="20"/>
              </w:rPr>
            </w:pPr>
            <w:r w:rsidRPr="00AC1E74">
              <w:rPr>
                <w:sz w:val="20"/>
                <w:szCs w:val="20"/>
              </w:rPr>
              <w:t>Discuss</w:t>
            </w:r>
            <w:r w:rsidRPr="00AC1E74">
              <w:rPr>
                <w:spacing w:val="-14"/>
                <w:sz w:val="20"/>
                <w:szCs w:val="20"/>
              </w:rPr>
              <w:t xml:space="preserve"> </w:t>
            </w:r>
            <w:r w:rsidRPr="00AC1E74">
              <w:rPr>
                <w:sz w:val="20"/>
                <w:szCs w:val="20"/>
              </w:rPr>
              <w:t xml:space="preserve">and </w:t>
            </w:r>
            <w:r w:rsidRPr="00AC1E74">
              <w:rPr>
                <w:spacing w:val="-4"/>
                <w:sz w:val="20"/>
                <w:szCs w:val="20"/>
              </w:rPr>
              <w:t>vote</w:t>
            </w:r>
          </w:p>
        </w:tc>
      </w:tr>
      <w:tr w:rsidR="00AC1E74" w14:paraId="628373AB" w14:textId="77777777" w:rsidTr="004D6D36">
        <w:trPr>
          <w:trHeight w:val="693"/>
        </w:trPr>
        <w:tc>
          <w:tcPr>
            <w:tcW w:w="1988" w:type="dxa"/>
            <w:tcBorders>
              <w:bottom w:val="nil"/>
            </w:tcBorders>
          </w:tcPr>
          <w:p w14:paraId="245F93DF" w14:textId="77777777" w:rsidR="00AC1E74" w:rsidRPr="00AC1E74" w:rsidRDefault="00AC1E74" w:rsidP="004D6D36">
            <w:pPr>
              <w:pStyle w:val="TableParagraph"/>
              <w:ind w:right="429"/>
              <w:rPr>
                <w:sz w:val="20"/>
                <w:szCs w:val="20"/>
              </w:rPr>
            </w:pPr>
            <w:r w:rsidRPr="00AC1E74">
              <w:rPr>
                <w:spacing w:val="-2"/>
                <w:sz w:val="20"/>
                <w:szCs w:val="20"/>
              </w:rPr>
              <w:t>Procurement/ contracting</w:t>
            </w:r>
          </w:p>
        </w:tc>
        <w:tc>
          <w:tcPr>
            <w:tcW w:w="1983" w:type="dxa"/>
            <w:tcBorders>
              <w:bottom w:val="nil"/>
            </w:tcBorders>
          </w:tcPr>
          <w:p w14:paraId="01B8A1AA" w14:textId="77777777" w:rsidR="00AC1E74" w:rsidRPr="00AC1E74" w:rsidRDefault="00AC1E74" w:rsidP="004D6D36">
            <w:pPr>
              <w:pStyle w:val="TableParagraph"/>
              <w:spacing w:before="27"/>
              <w:ind w:left="102"/>
              <w:rPr>
                <w:sz w:val="20"/>
                <w:szCs w:val="20"/>
              </w:rPr>
            </w:pPr>
            <w:r w:rsidRPr="00AC1E74">
              <w:rPr>
                <w:sz w:val="20"/>
                <w:szCs w:val="20"/>
              </w:rPr>
              <w:t>Leave</w:t>
            </w:r>
            <w:r w:rsidRPr="00AC1E74">
              <w:rPr>
                <w:spacing w:val="-8"/>
                <w:sz w:val="20"/>
                <w:szCs w:val="20"/>
              </w:rPr>
              <w:t xml:space="preserve"> </w:t>
            </w:r>
            <w:r w:rsidRPr="00AC1E74">
              <w:rPr>
                <w:sz w:val="20"/>
                <w:szCs w:val="20"/>
              </w:rPr>
              <w:t>the</w:t>
            </w:r>
            <w:r w:rsidRPr="00AC1E74">
              <w:rPr>
                <w:spacing w:val="-7"/>
                <w:sz w:val="20"/>
                <w:szCs w:val="20"/>
              </w:rPr>
              <w:t xml:space="preserve"> </w:t>
            </w:r>
            <w:r w:rsidRPr="00AC1E74">
              <w:rPr>
                <w:spacing w:val="-4"/>
                <w:sz w:val="20"/>
                <w:szCs w:val="20"/>
              </w:rPr>
              <w:t>room</w:t>
            </w:r>
          </w:p>
        </w:tc>
        <w:tc>
          <w:tcPr>
            <w:tcW w:w="2268" w:type="dxa"/>
            <w:tcBorders>
              <w:bottom w:val="nil"/>
            </w:tcBorders>
          </w:tcPr>
          <w:p w14:paraId="231EAD75" w14:textId="77777777" w:rsidR="00AC1E74" w:rsidRPr="00AC1E74" w:rsidRDefault="00AC1E74" w:rsidP="004D6D36">
            <w:pPr>
              <w:pStyle w:val="TableParagraph"/>
              <w:rPr>
                <w:sz w:val="20"/>
                <w:szCs w:val="20"/>
              </w:rPr>
            </w:pPr>
            <w:r w:rsidRPr="00AC1E74">
              <w:rPr>
                <w:sz w:val="20"/>
                <w:szCs w:val="20"/>
              </w:rPr>
              <w:t>Remain but cannot speak</w:t>
            </w:r>
            <w:r w:rsidRPr="00AC1E74">
              <w:rPr>
                <w:spacing w:val="-14"/>
                <w:sz w:val="20"/>
                <w:szCs w:val="20"/>
              </w:rPr>
              <w:t xml:space="preserve"> </w:t>
            </w:r>
            <w:r w:rsidRPr="00AC1E74">
              <w:rPr>
                <w:sz w:val="20"/>
                <w:szCs w:val="20"/>
              </w:rPr>
              <w:t>or</w:t>
            </w:r>
            <w:r w:rsidRPr="00AC1E74">
              <w:rPr>
                <w:spacing w:val="-14"/>
                <w:sz w:val="20"/>
                <w:szCs w:val="20"/>
              </w:rPr>
              <w:t xml:space="preserve"> </w:t>
            </w:r>
            <w:r w:rsidRPr="00AC1E74">
              <w:rPr>
                <w:sz w:val="20"/>
                <w:szCs w:val="20"/>
              </w:rPr>
              <w:t>vote</w:t>
            </w:r>
            <w:r w:rsidRPr="00AC1E74">
              <w:rPr>
                <w:spacing w:val="-2"/>
                <w:sz w:val="20"/>
                <w:szCs w:val="20"/>
              </w:rPr>
              <w:t xml:space="preserve"> </w:t>
            </w:r>
            <w:r w:rsidRPr="00AC1E74">
              <w:rPr>
                <w:sz w:val="20"/>
                <w:szCs w:val="20"/>
              </w:rPr>
              <w:t>(unless</w:t>
            </w:r>
          </w:p>
          <w:p w14:paraId="6AF12BE8" w14:textId="58325B8B" w:rsidR="00AC1E74" w:rsidRPr="00AC1E74" w:rsidRDefault="00AC1E74" w:rsidP="004D6D36">
            <w:pPr>
              <w:pStyle w:val="TableParagraph"/>
              <w:spacing w:line="214" w:lineRule="exact"/>
              <w:rPr>
                <w:sz w:val="20"/>
                <w:szCs w:val="20"/>
              </w:rPr>
            </w:pPr>
            <w:r w:rsidRPr="00AC1E74">
              <w:rPr>
                <w:sz w:val="20"/>
                <w:szCs w:val="20"/>
              </w:rPr>
              <w:t>interest</w:t>
            </w:r>
            <w:r w:rsidRPr="00AC1E74">
              <w:rPr>
                <w:spacing w:val="-11"/>
                <w:sz w:val="20"/>
                <w:szCs w:val="20"/>
              </w:rPr>
              <w:t xml:space="preserve"> </w:t>
            </w:r>
            <w:r w:rsidRPr="00AC1E74">
              <w:rPr>
                <w:sz w:val="20"/>
                <w:szCs w:val="20"/>
              </w:rPr>
              <w:t>is</w:t>
            </w:r>
            <w:r w:rsidRPr="00AC1E74">
              <w:rPr>
                <w:spacing w:val="9"/>
                <w:sz w:val="20"/>
                <w:szCs w:val="20"/>
              </w:rPr>
              <w:t xml:space="preserve"> </w:t>
            </w:r>
            <w:r w:rsidRPr="00AC1E74">
              <w:rPr>
                <w:sz w:val="20"/>
                <w:szCs w:val="20"/>
              </w:rPr>
              <w:t>deemed</w:t>
            </w:r>
            <w:r w:rsidRPr="00AC1E74">
              <w:rPr>
                <w:spacing w:val="-10"/>
                <w:sz w:val="20"/>
                <w:szCs w:val="20"/>
              </w:rPr>
              <w:t xml:space="preserve"> </w:t>
            </w:r>
            <w:r w:rsidRPr="00AC1E74">
              <w:rPr>
                <w:spacing w:val="-5"/>
                <w:sz w:val="20"/>
                <w:szCs w:val="20"/>
              </w:rPr>
              <w:t>not</w:t>
            </w:r>
            <w:r w:rsidR="004D6D36">
              <w:rPr>
                <w:spacing w:val="-5"/>
                <w:sz w:val="20"/>
                <w:szCs w:val="20"/>
              </w:rPr>
              <w:t xml:space="preserve"> prejudicial)</w:t>
            </w:r>
          </w:p>
        </w:tc>
        <w:tc>
          <w:tcPr>
            <w:tcW w:w="2266" w:type="dxa"/>
            <w:tcBorders>
              <w:top w:val="single" w:sz="4" w:space="0" w:color="000000" w:themeColor="text1"/>
              <w:bottom w:val="nil"/>
            </w:tcBorders>
          </w:tcPr>
          <w:p w14:paraId="412E6249" w14:textId="77777777" w:rsidR="00AC1E74" w:rsidRPr="00AC1E74" w:rsidRDefault="00AC1E74" w:rsidP="004D6D36">
            <w:pPr>
              <w:pStyle w:val="TableParagraph"/>
              <w:ind w:right="473"/>
              <w:rPr>
                <w:sz w:val="20"/>
                <w:szCs w:val="20"/>
              </w:rPr>
            </w:pPr>
            <w:r w:rsidRPr="00AC1E74">
              <w:rPr>
                <w:sz w:val="20"/>
                <w:szCs w:val="20"/>
              </w:rPr>
              <w:t>Remain</w:t>
            </w:r>
            <w:r w:rsidRPr="00AC1E74">
              <w:rPr>
                <w:spacing w:val="-14"/>
                <w:sz w:val="20"/>
                <w:szCs w:val="20"/>
              </w:rPr>
              <w:t xml:space="preserve"> </w:t>
            </w:r>
            <w:r w:rsidRPr="00AC1E74">
              <w:rPr>
                <w:sz w:val="20"/>
                <w:szCs w:val="20"/>
              </w:rPr>
              <w:t>but</w:t>
            </w:r>
            <w:r w:rsidRPr="00AC1E74">
              <w:rPr>
                <w:spacing w:val="-14"/>
                <w:sz w:val="20"/>
                <w:szCs w:val="20"/>
              </w:rPr>
              <w:t xml:space="preserve"> </w:t>
            </w:r>
            <w:r w:rsidRPr="00AC1E74">
              <w:rPr>
                <w:sz w:val="20"/>
                <w:szCs w:val="20"/>
              </w:rPr>
              <w:t>cannot speak or vote</w:t>
            </w:r>
          </w:p>
          <w:p w14:paraId="2B7D5FDD" w14:textId="64E6FA11" w:rsidR="00AC1E74" w:rsidRPr="00AC1E74" w:rsidRDefault="00AC1E74" w:rsidP="004D6D36">
            <w:pPr>
              <w:pStyle w:val="TableParagraph"/>
              <w:spacing w:line="214" w:lineRule="exact"/>
              <w:rPr>
                <w:sz w:val="20"/>
                <w:szCs w:val="20"/>
              </w:rPr>
            </w:pPr>
            <w:r w:rsidRPr="00AC1E74">
              <w:rPr>
                <w:spacing w:val="-2"/>
                <w:sz w:val="20"/>
                <w:szCs w:val="20"/>
              </w:rPr>
              <w:t>(</w:t>
            </w:r>
            <w:r w:rsidR="0324781F" w:rsidRPr="00AC1E74">
              <w:rPr>
                <w:spacing w:val="-2"/>
                <w:sz w:val="20"/>
                <w:szCs w:val="20"/>
              </w:rPr>
              <w:t>Unless</w:t>
            </w:r>
            <w:r w:rsidRPr="00AC1E74">
              <w:rPr>
                <w:spacing w:val="-1"/>
                <w:sz w:val="20"/>
                <w:szCs w:val="20"/>
              </w:rPr>
              <w:t xml:space="preserve"> </w:t>
            </w:r>
            <w:r w:rsidRPr="00AC1E74">
              <w:rPr>
                <w:spacing w:val="-2"/>
                <w:sz w:val="20"/>
                <w:szCs w:val="20"/>
              </w:rPr>
              <w:t>interest</w:t>
            </w:r>
            <w:r w:rsidRPr="00AC1E74">
              <w:rPr>
                <w:spacing w:val="1"/>
                <w:sz w:val="20"/>
                <w:szCs w:val="20"/>
              </w:rPr>
              <w:t xml:space="preserve"> </w:t>
            </w:r>
            <w:r w:rsidRPr="00AC1E74">
              <w:rPr>
                <w:spacing w:val="-5"/>
                <w:sz w:val="20"/>
                <w:szCs w:val="20"/>
              </w:rPr>
              <w:t>is</w:t>
            </w:r>
            <w:r w:rsidR="004D6D36">
              <w:rPr>
                <w:spacing w:val="-5"/>
                <w:sz w:val="20"/>
                <w:szCs w:val="20"/>
              </w:rPr>
              <w:t xml:space="preserve"> deemed not prejudicial)</w:t>
            </w:r>
          </w:p>
        </w:tc>
        <w:tc>
          <w:tcPr>
            <w:tcW w:w="2129" w:type="dxa"/>
            <w:tcBorders>
              <w:bottom w:val="nil"/>
            </w:tcBorders>
          </w:tcPr>
          <w:p w14:paraId="03D376DB" w14:textId="77777777" w:rsidR="00AC1E74" w:rsidRPr="00AC1E74" w:rsidRDefault="00AC1E74" w:rsidP="004D6D36">
            <w:pPr>
              <w:pStyle w:val="TableParagraph"/>
              <w:ind w:right="911"/>
              <w:rPr>
                <w:sz w:val="20"/>
                <w:szCs w:val="20"/>
              </w:rPr>
            </w:pPr>
            <w:r w:rsidRPr="00AC1E74">
              <w:rPr>
                <w:sz w:val="20"/>
                <w:szCs w:val="20"/>
              </w:rPr>
              <w:t>Discuss</w:t>
            </w:r>
            <w:r w:rsidRPr="00AC1E74">
              <w:rPr>
                <w:spacing w:val="-14"/>
                <w:sz w:val="20"/>
                <w:szCs w:val="20"/>
              </w:rPr>
              <w:t xml:space="preserve"> </w:t>
            </w:r>
            <w:r w:rsidRPr="00AC1E74">
              <w:rPr>
                <w:sz w:val="20"/>
                <w:szCs w:val="20"/>
              </w:rPr>
              <w:t xml:space="preserve">and </w:t>
            </w:r>
            <w:r w:rsidRPr="00AC1E74">
              <w:rPr>
                <w:spacing w:val="-4"/>
                <w:sz w:val="20"/>
                <w:szCs w:val="20"/>
              </w:rPr>
              <w:t>vote</w:t>
            </w:r>
          </w:p>
        </w:tc>
      </w:tr>
      <w:tr w:rsidR="00AC1E74" w14:paraId="170BB6E6" w14:textId="77777777" w:rsidTr="004D6D36">
        <w:trPr>
          <w:trHeight w:val="692"/>
        </w:trPr>
        <w:tc>
          <w:tcPr>
            <w:tcW w:w="1988" w:type="dxa"/>
            <w:tcBorders>
              <w:bottom w:val="nil"/>
            </w:tcBorders>
          </w:tcPr>
          <w:p w14:paraId="075F0927" w14:textId="77777777" w:rsidR="00AC1E74" w:rsidRPr="00AC1E74" w:rsidRDefault="00AC1E74" w:rsidP="004D6D36">
            <w:pPr>
              <w:pStyle w:val="TableParagraph"/>
              <w:ind w:right="465"/>
              <w:rPr>
                <w:sz w:val="20"/>
                <w:szCs w:val="20"/>
              </w:rPr>
            </w:pPr>
            <w:r w:rsidRPr="00AC1E74">
              <w:rPr>
                <w:spacing w:val="-2"/>
                <w:sz w:val="20"/>
                <w:szCs w:val="20"/>
              </w:rPr>
              <w:t>Performance Management</w:t>
            </w:r>
          </w:p>
        </w:tc>
        <w:tc>
          <w:tcPr>
            <w:tcW w:w="1983" w:type="dxa"/>
            <w:tcBorders>
              <w:bottom w:val="nil"/>
            </w:tcBorders>
          </w:tcPr>
          <w:p w14:paraId="63EECC12" w14:textId="7E7B4C74" w:rsidR="00AC1E74" w:rsidRPr="00AC1E74" w:rsidRDefault="00AC1E74" w:rsidP="004D6D36">
            <w:pPr>
              <w:pStyle w:val="TableParagraph"/>
              <w:spacing w:line="230" w:lineRule="exact"/>
              <w:ind w:left="102"/>
              <w:rPr>
                <w:sz w:val="20"/>
                <w:szCs w:val="20"/>
              </w:rPr>
            </w:pPr>
            <w:r w:rsidRPr="00AC1E74">
              <w:rPr>
                <w:sz w:val="20"/>
                <w:szCs w:val="20"/>
              </w:rPr>
              <w:t>Remain</w:t>
            </w:r>
            <w:r w:rsidRPr="00AC1E74">
              <w:rPr>
                <w:spacing w:val="-14"/>
                <w:sz w:val="20"/>
                <w:szCs w:val="20"/>
              </w:rPr>
              <w:t xml:space="preserve"> </w:t>
            </w:r>
            <w:r w:rsidRPr="00AC1E74">
              <w:rPr>
                <w:sz w:val="20"/>
                <w:szCs w:val="20"/>
              </w:rPr>
              <w:t>but</w:t>
            </w:r>
            <w:r w:rsidRPr="00AC1E74">
              <w:rPr>
                <w:spacing w:val="-6"/>
                <w:sz w:val="20"/>
                <w:szCs w:val="20"/>
              </w:rPr>
              <w:t xml:space="preserve"> </w:t>
            </w:r>
            <w:r w:rsidRPr="00AC1E74">
              <w:rPr>
                <w:sz w:val="20"/>
                <w:szCs w:val="20"/>
              </w:rPr>
              <w:t>cannot speak or</w:t>
            </w:r>
            <w:r w:rsidRPr="00AC1E74">
              <w:rPr>
                <w:spacing w:val="40"/>
                <w:sz w:val="20"/>
                <w:szCs w:val="20"/>
              </w:rPr>
              <w:t xml:space="preserve"> </w:t>
            </w:r>
            <w:r w:rsidRPr="00AC1E74">
              <w:rPr>
                <w:sz w:val="20"/>
                <w:szCs w:val="20"/>
              </w:rPr>
              <w:t>vote (unless significant</w:t>
            </w:r>
            <w:r w:rsidR="004D6D36">
              <w:rPr>
                <w:sz w:val="20"/>
                <w:szCs w:val="20"/>
              </w:rPr>
              <w:t xml:space="preserve"> and then leave the room</w:t>
            </w:r>
          </w:p>
        </w:tc>
        <w:tc>
          <w:tcPr>
            <w:tcW w:w="2268" w:type="dxa"/>
            <w:tcBorders>
              <w:bottom w:val="nil"/>
            </w:tcBorders>
          </w:tcPr>
          <w:p w14:paraId="5B17C380" w14:textId="658C0B12" w:rsidR="00AC1E74" w:rsidRPr="00AC1E74" w:rsidRDefault="00AC1E74" w:rsidP="004D6D36">
            <w:pPr>
              <w:pStyle w:val="TableParagraph"/>
              <w:spacing w:line="230" w:lineRule="exact"/>
              <w:rPr>
                <w:sz w:val="20"/>
                <w:szCs w:val="20"/>
              </w:rPr>
            </w:pPr>
            <w:r w:rsidRPr="00AC1E74">
              <w:rPr>
                <w:sz w:val="20"/>
                <w:szCs w:val="20"/>
              </w:rPr>
              <w:t>Remain but cannot speak</w:t>
            </w:r>
            <w:r w:rsidRPr="00AC1E74">
              <w:rPr>
                <w:spacing w:val="-14"/>
                <w:sz w:val="20"/>
                <w:szCs w:val="20"/>
              </w:rPr>
              <w:t xml:space="preserve"> </w:t>
            </w:r>
            <w:r w:rsidRPr="00AC1E74">
              <w:rPr>
                <w:sz w:val="20"/>
                <w:szCs w:val="20"/>
              </w:rPr>
              <w:t>or</w:t>
            </w:r>
            <w:r w:rsidRPr="00AC1E74">
              <w:rPr>
                <w:spacing w:val="-14"/>
                <w:sz w:val="20"/>
                <w:szCs w:val="20"/>
              </w:rPr>
              <w:t xml:space="preserve"> </w:t>
            </w:r>
            <w:r w:rsidRPr="00AC1E74">
              <w:rPr>
                <w:sz w:val="20"/>
                <w:szCs w:val="20"/>
              </w:rPr>
              <w:t>vote</w:t>
            </w:r>
            <w:r w:rsidRPr="00AC1E74">
              <w:rPr>
                <w:spacing w:val="-2"/>
                <w:sz w:val="20"/>
                <w:szCs w:val="20"/>
              </w:rPr>
              <w:t xml:space="preserve"> </w:t>
            </w:r>
            <w:r w:rsidRPr="00AC1E74">
              <w:rPr>
                <w:sz w:val="20"/>
                <w:szCs w:val="20"/>
              </w:rPr>
              <w:t>(unless significant and then</w:t>
            </w:r>
            <w:r w:rsidR="004D6D36">
              <w:rPr>
                <w:sz w:val="20"/>
                <w:szCs w:val="20"/>
              </w:rPr>
              <w:t xml:space="preserve"> leave the room </w:t>
            </w:r>
          </w:p>
        </w:tc>
        <w:tc>
          <w:tcPr>
            <w:tcW w:w="2266" w:type="dxa"/>
            <w:tcBorders>
              <w:bottom w:val="nil"/>
            </w:tcBorders>
          </w:tcPr>
          <w:p w14:paraId="39B3F418" w14:textId="4B08F857" w:rsidR="00AC1E74" w:rsidRPr="00AC1E74" w:rsidRDefault="00AC1E74" w:rsidP="004D6D36">
            <w:pPr>
              <w:pStyle w:val="TableParagraph"/>
              <w:spacing w:line="230" w:lineRule="exact"/>
              <w:ind w:right="473"/>
              <w:rPr>
                <w:sz w:val="20"/>
                <w:szCs w:val="20"/>
              </w:rPr>
            </w:pPr>
            <w:r w:rsidRPr="00AC1E74">
              <w:rPr>
                <w:sz w:val="20"/>
                <w:szCs w:val="20"/>
              </w:rPr>
              <w:t>Remain</w:t>
            </w:r>
            <w:r w:rsidRPr="00AC1E74">
              <w:rPr>
                <w:spacing w:val="-14"/>
                <w:sz w:val="20"/>
                <w:szCs w:val="20"/>
              </w:rPr>
              <w:t xml:space="preserve"> </w:t>
            </w:r>
            <w:r w:rsidRPr="00AC1E74">
              <w:rPr>
                <w:sz w:val="20"/>
                <w:szCs w:val="20"/>
              </w:rPr>
              <w:t>but</w:t>
            </w:r>
            <w:r w:rsidRPr="00AC1E74">
              <w:rPr>
                <w:spacing w:val="-14"/>
                <w:sz w:val="20"/>
                <w:szCs w:val="20"/>
              </w:rPr>
              <w:t xml:space="preserve"> </w:t>
            </w:r>
            <w:r w:rsidRPr="00AC1E74">
              <w:rPr>
                <w:sz w:val="20"/>
                <w:szCs w:val="20"/>
              </w:rPr>
              <w:t>cannot speak or vote (unless significant</w:t>
            </w:r>
            <w:r w:rsidR="004D6D36">
              <w:rPr>
                <w:sz w:val="20"/>
                <w:szCs w:val="20"/>
              </w:rPr>
              <w:t xml:space="preserve"> and then leave the room </w:t>
            </w:r>
          </w:p>
        </w:tc>
        <w:tc>
          <w:tcPr>
            <w:tcW w:w="2129" w:type="dxa"/>
            <w:tcBorders>
              <w:bottom w:val="nil"/>
            </w:tcBorders>
          </w:tcPr>
          <w:p w14:paraId="47A81A74" w14:textId="77777777" w:rsidR="00AC1E74" w:rsidRPr="00AC1E74" w:rsidRDefault="00AC1E74" w:rsidP="004D6D36">
            <w:pPr>
              <w:pStyle w:val="TableParagraph"/>
              <w:ind w:right="911"/>
              <w:rPr>
                <w:sz w:val="20"/>
                <w:szCs w:val="20"/>
              </w:rPr>
            </w:pPr>
            <w:r w:rsidRPr="00AC1E74">
              <w:rPr>
                <w:sz w:val="20"/>
                <w:szCs w:val="20"/>
              </w:rPr>
              <w:t>Discuss</w:t>
            </w:r>
            <w:r w:rsidRPr="00AC1E74">
              <w:rPr>
                <w:spacing w:val="-14"/>
                <w:sz w:val="20"/>
                <w:szCs w:val="20"/>
              </w:rPr>
              <w:t xml:space="preserve"> </w:t>
            </w:r>
            <w:r w:rsidRPr="00AC1E74">
              <w:rPr>
                <w:sz w:val="20"/>
                <w:szCs w:val="20"/>
              </w:rPr>
              <w:t xml:space="preserve">and </w:t>
            </w:r>
            <w:r w:rsidRPr="00AC1E74">
              <w:rPr>
                <w:spacing w:val="-4"/>
                <w:sz w:val="20"/>
                <w:szCs w:val="20"/>
              </w:rPr>
              <w:t>vote</w:t>
            </w:r>
          </w:p>
        </w:tc>
      </w:tr>
      <w:tr w:rsidR="00AC1E74" w14:paraId="1041447A" w14:textId="77777777" w:rsidTr="004D6D36">
        <w:trPr>
          <w:trHeight w:val="546"/>
        </w:trPr>
        <w:tc>
          <w:tcPr>
            <w:tcW w:w="1988" w:type="dxa"/>
          </w:tcPr>
          <w:p w14:paraId="60174D8E" w14:textId="77777777" w:rsidR="00AC1E74" w:rsidRPr="00AC1E74" w:rsidRDefault="00AC1E74" w:rsidP="004D6D36">
            <w:pPr>
              <w:pStyle w:val="TableParagraph"/>
              <w:spacing w:line="276" w:lineRule="exact"/>
              <w:rPr>
                <w:sz w:val="20"/>
                <w:szCs w:val="20"/>
              </w:rPr>
            </w:pPr>
            <w:r w:rsidRPr="00AC1E74">
              <w:rPr>
                <w:spacing w:val="-2"/>
                <w:sz w:val="20"/>
                <w:szCs w:val="20"/>
              </w:rPr>
              <w:t>Review</w:t>
            </w:r>
            <w:r w:rsidRPr="00AC1E74">
              <w:rPr>
                <w:spacing w:val="-15"/>
                <w:sz w:val="20"/>
                <w:szCs w:val="20"/>
              </w:rPr>
              <w:t xml:space="preserve"> </w:t>
            </w:r>
            <w:r w:rsidRPr="00AC1E74">
              <w:rPr>
                <w:spacing w:val="-2"/>
                <w:sz w:val="20"/>
                <w:szCs w:val="20"/>
              </w:rPr>
              <w:t>Health Outcomes</w:t>
            </w:r>
          </w:p>
        </w:tc>
        <w:tc>
          <w:tcPr>
            <w:tcW w:w="1983" w:type="dxa"/>
          </w:tcPr>
          <w:p w14:paraId="79073638" w14:textId="77777777" w:rsidR="00AC1E74" w:rsidRPr="00AC1E74" w:rsidRDefault="00AC1E74" w:rsidP="004D6D36">
            <w:pPr>
              <w:pStyle w:val="TableParagraph"/>
              <w:spacing w:before="27"/>
              <w:ind w:left="102"/>
              <w:rPr>
                <w:sz w:val="20"/>
                <w:szCs w:val="20"/>
              </w:rPr>
            </w:pPr>
            <w:r w:rsidRPr="00AC1E74">
              <w:rPr>
                <w:sz w:val="20"/>
                <w:szCs w:val="20"/>
              </w:rPr>
              <w:t>Fully</w:t>
            </w:r>
            <w:r w:rsidRPr="00AC1E74">
              <w:rPr>
                <w:spacing w:val="-12"/>
                <w:sz w:val="20"/>
                <w:szCs w:val="20"/>
              </w:rPr>
              <w:t xml:space="preserve"> </w:t>
            </w:r>
            <w:r w:rsidRPr="00AC1E74">
              <w:rPr>
                <w:spacing w:val="-2"/>
                <w:sz w:val="20"/>
                <w:szCs w:val="20"/>
              </w:rPr>
              <w:t>participate</w:t>
            </w:r>
          </w:p>
        </w:tc>
        <w:tc>
          <w:tcPr>
            <w:tcW w:w="2268" w:type="dxa"/>
          </w:tcPr>
          <w:p w14:paraId="24B8094B" w14:textId="77777777" w:rsidR="00AC1E74" w:rsidRPr="00AC1E74" w:rsidRDefault="00AC1E74" w:rsidP="004D6D36">
            <w:pPr>
              <w:pStyle w:val="TableParagraph"/>
              <w:spacing w:before="27"/>
              <w:rPr>
                <w:sz w:val="20"/>
                <w:szCs w:val="20"/>
              </w:rPr>
            </w:pPr>
            <w:r w:rsidRPr="00AC1E74">
              <w:rPr>
                <w:sz w:val="20"/>
                <w:szCs w:val="20"/>
              </w:rPr>
              <w:t>Fully</w:t>
            </w:r>
            <w:r w:rsidRPr="00AC1E74">
              <w:rPr>
                <w:spacing w:val="-12"/>
                <w:sz w:val="20"/>
                <w:szCs w:val="20"/>
              </w:rPr>
              <w:t xml:space="preserve"> </w:t>
            </w:r>
            <w:r w:rsidRPr="00AC1E74">
              <w:rPr>
                <w:spacing w:val="-2"/>
                <w:sz w:val="20"/>
                <w:szCs w:val="20"/>
              </w:rPr>
              <w:t>participate</w:t>
            </w:r>
          </w:p>
        </w:tc>
        <w:tc>
          <w:tcPr>
            <w:tcW w:w="2266" w:type="dxa"/>
          </w:tcPr>
          <w:p w14:paraId="43493AF8" w14:textId="77777777" w:rsidR="00AC1E74" w:rsidRPr="00AC1E74" w:rsidRDefault="00AC1E74" w:rsidP="004D6D36">
            <w:pPr>
              <w:pStyle w:val="TableParagraph"/>
              <w:spacing w:before="27"/>
              <w:rPr>
                <w:sz w:val="20"/>
                <w:szCs w:val="20"/>
              </w:rPr>
            </w:pPr>
            <w:r w:rsidRPr="00AC1E74">
              <w:rPr>
                <w:sz w:val="20"/>
                <w:szCs w:val="20"/>
              </w:rPr>
              <w:t>Fully</w:t>
            </w:r>
            <w:r w:rsidRPr="00AC1E74">
              <w:rPr>
                <w:spacing w:val="-12"/>
                <w:sz w:val="20"/>
                <w:szCs w:val="20"/>
              </w:rPr>
              <w:t xml:space="preserve"> </w:t>
            </w:r>
            <w:r w:rsidRPr="00AC1E74">
              <w:rPr>
                <w:spacing w:val="-2"/>
                <w:sz w:val="20"/>
                <w:szCs w:val="20"/>
              </w:rPr>
              <w:t>participate</w:t>
            </w:r>
          </w:p>
        </w:tc>
        <w:tc>
          <w:tcPr>
            <w:tcW w:w="2129" w:type="dxa"/>
          </w:tcPr>
          <w:p w14:paraId="6B6802D3" w14:textId="77777777" w:rsidR="00AC1E74" w:rsidRPr="00AC1E74" w:rsidRDefault="00AC1E74" w:rsidP="004D6D36">
            <w:pPr>
              <w:pStyle w:val="TableParagraph"/>
              <w:spacing w:before="27"/>
              <w:rPr>
                <w:sz w:val="20"/>
                <w:szCs w:val="20"/>
              </w:rPr>
            </w:pPr>
            <w:r w:rsidRPr="00AC1E74">
              <w:rPr>
                <w:sz w:val="20"/>
                <w:szCs w:val="20"/>
              </w:rPr>
              <w:t>Fully</w:t>
            </w:r>
            <w:r w:rsidRPr="00AC1E74">
              <w:rPr>
                <w:spacing w:val="-12"/>
                <w:sz w:val="20"/>
                <w:szCs w:val="20"/>
              </w:rPr>
              <w:t xml:space="preserve"> </w:t>
            </w:r>
            <w:r w:rsidRPr="00AC1E74">
              <w:rPr>
                <w:spacing w:val="-2"/>
                <w:sz w:val="20"/>
                <w:szCs w:val="20"/>
              </w:rPr>
              <w:t>participate</w:t>
            </w:r>
          </w:p>
        </w:tc>
      </w:tr>
    </w:tbl>
    <w:p w14:paraId="77E9F277" w14:textId="77777777" w:rsidR="00585861" w:rsidRDefault="00585861" w:rsidP="004D6D36">
      <w:pPr>
        <w:pStyle w:val="ListParagraph"/>
        <w:numPr>
          <w:ilvl w:val="0"/>
          <w:numId w:val="1"/>
        </w:numPr>
        <w:spacing w:line="276" w:lineRule="auto"/>
        <w:ind w:left="714" w:hanging="357"/>
        <w:jc w:val="both"/>
      </w:pPr>
      <w:r>
        <w:t>If significant/complete conflict of interest at a locality level the matter could be referred to the</w:t>
      </w:r>
      <w:r w:rsidRPr="00AC1E74">
        <w:t xml:space="preserve"> </w:t>
      </w:r>
      <w:r>
        <w:t>ICB for decision.</w:t>
      </w:r>
    </w:p>
    <w:p w14:paraId="7C6F3E2A" w14:textId="77777777" w:rsidR="004D6D36" w:rsidRDefault="004D6D36" w:rsidP="004D6D36">
      <w:pPr>
        <w:pStyle w:val="ListParagraph"/>
        <w:spacing w:line="240" w:lineRule="auto"/>
        <w:ind w:left="714"/>
        <w:jc w:val="both"/>
      </w:pPr>
    </w:p>
    <w:p w14:paraId="74453840" w14:textId="504B6C42" w:rsidR="00865427" w:rsidRDefault="00865427" w:rsidP="00497CF2">
      <w:pPr>
        <w:pStyle w:val="Heading1"/>
      </w:pPr>
      <w:bookmarkStart w:id="119" w:name="appendix3"/>
      <w:bookmarkStart w:id="120" w:name="_Toc185846405"/>
      <w:r>
        <w:lastRenderedPageBreak/>
        <w:t xml:space="preserve">Appendix 3 </w:t>
      </w:r>
      <w:bookmarkEnd w:id="119"/>
      <w:r>
        <w:t>–</w:t>
      </w:r>
      <w:r w:rsidRPr="00865427">
        <w:t xml:space="preserve"> </w:t>
      </w:r>
      <w:r>
        <w:t>Management of Breaches</w:t>
      </w:r>
      <w:bookmarkEnd w:id="120"/>
      <w:r>
        <w:t xml:space="preserve"> </w:t>
      </w:r>
    </w:p>
    <w:p w14:paraId="1A0F8229" w14:textId="10D078E9" w:rsidR="00865427" w:rsidRPr="00D73BF2" w:rsidRDefault="00865427" w:rsidP="00D73BF2">
      <w:pPr>
        <w:pStyle w:val="ListParagraph"/>
        <w:widowControl w:val="0"/>
        <w:numPr>
          <w:ilvl w:val="0"/>
          <w:numId w:val="22"/>
        </w:numPr>
        <w:tabs>
          <w:tab w:val="left" w:pos="709"/>
        </w:tabs>
        <w:adjustRightInd/>
        <w:spacing w:before="201" w:line="276" w:lineRule="auto"/>
        <w:ind w:left="709" w:right="-23" w:hanging="811"/>
        <w:jc w:val="both"/>
      </w:pPr>
      <w:r>
        <w:t xml:space="preserve">It is the duty of everyone (ICB employee, ICB member, </w:t>
      </w:r>
      <w:r w:rsidR="39F7AC51">
        <w:t>committee,</w:t>
      </w:r>
      <w:r>
        <w:t xml:space="preserve"> or sub-committee member) to speak up about genuine concerns in relation to the administration of the ICB’s policy on Conflicts of Interest management. If an individual has</w:t>
      </w:r>
      <w:r>
        <w:rPr>
          <w:spacing w:val="-16"/>
        </w:rPr>
        <w:t xml:space="preserve"> </w:t>
      </w:r>
      <w:r>
        <w:t>any</w:t>
      </w:r>
      <w:r>
        <w:rPr>
          <w:spacing w:val="-14"/>
        </w:rPr>
        <w:t xml:space="preserve"> </w:t>
      </w:r>
      <w:r>
        <w:t>such</w:t>
      </w:r>
      <w:r>
        <w:rPr>
          <w:spacing w:val="-13"/>
        </w:rPr>
        <w:t xml:space="preserve"> </w:t>
      </w:r>
      <w:r>
        <w:t>concerns,</w:t>
      </w:r>
      <w:r>
        <w:rPr>
          <w:spacing w:val="-16"/>
        </w:rPr>
        <w:t xml:space="preserve"> </w:t>
      </w:r>
      <w:r>
        <w:t>they</w:t>
      </w:r>
      <w:r>
        <w:rPr>
          <w:spacing w:val="-14"/>
        </w:rPr>
        <w:t xml:space="preserve"> </w:t>
      </w:r>
      <w:r>
        <w:t>should</w:t>
      </w:r>
      <w:r>
        <w:rPr>
          <w:spacing w:val="-14"/>
        </w:rPr>
        <w:t xml:space="preserve"> </w:t>
      </w:r>
      <w:r>
        <w:t>not</w:t>
      </w:r>
      <w:r>
        <w:rPr>
          <w:spacing w:val="-13"/>
        </w:rPr>
        <w:t xml:space="preserve"> </w:t>
      </w:r>
      <w:r>
        <w:t>ignore</w:t>
      </w:r>
      <w:r>
        <w:rPr>
          <w:spacing w:val="-17"/>
        </w:rPr>
        <w:t xml:space="preserve"> </w:t>
      </w:r>
      <w:r>
        <w:t>such</w:t>
      </w:r>
      <w:r>
        <w:rPr>
          <w:spacing w:val="-13"/>
        </w:rPr>
        <w:t xml:space="preserve"> </w:t>
      </w:r>
      <w:r>
        <w:t>suspicions</w:t>
      </w:r>
      <w:r>
        <w:rPr>
          <w:spacing w:val="-16"/>
        </w:rPr>
        <w:t xml:space="preserve"> </w:t>
      </w:r>
      <w:r>
        <w:t>or</w:t>
      </w:r>
      <w:r>
        <w:rPr>
          <w:spacing w:val="-15"/>
        </w:rPr>
        <w:t xml:space="preserve"> </w:t>
      </w:r>
      <w:r>
        <w:t>investigate</w:t>
      </w:r>
      <w:r>
        <w:rPr>
          <w:spacing w:val="-15"/>
        </w:rPr>
        <w:t xml:space="preserve"> </w:t>
      </w:r>
      <w:r>
        <w:t>the</w:t>
      </w:r>
      <w:r>
        <w:rPr>
          <w:spacing w:val="-16"/>
        </w:rPr>
        <w:t xml:space="preserve"> </w:t>
      </w:r>
      <w:r>
        <w:t xml:space="preserve">matter </w:t>
      </w:r>
      <w:r>
        <w:rPr>
          <w:spacing w:val="-2"/>
        </w:rPr>
        <w:t>themselves.</w:t>
      </w:r>
    </w:p>
    <w:p w14:paraId="409B1BC7" w14:textId="77777777" w:rsidR="00D73BF2" w:rsidRPr="00D73BF2" w:rsidRDefault="00D73BF2" w:rsidP="00D73BF2">
      <w:pPr>
        <w:pStyle w:val="ListParagraph"/>
        <w:widowControl w:val="0"/>
        <w:tabs>
          <w:tab w:val="left" w:pos="709"/>
        </w:tabs>
        <w:adjustRightInd/>
        <w:spacing w:before="201" w:line="276" w:lineRule="auto"/>
        <w:ind w:left="709" w:right="-23"/>
        <w:jc w:val="both"/>
      </w:pPr>
    </w:p>
    <w:p w14:paraId="60010CF9" w14:textId="77777777" w:rsidR="00865427" w:rsidRPr="00D73BF2" w:rsidRDefault="00865427" w:rsidP="00D73BF2">
      <w:pPr>
        <w:pStyle w:val="ListParagraph"/>
        <w:widowControl w:val="0"/>
        <w:numPr>
          <w:ilvl w:val="0"/>
          <w:numId w:val="22"/>
        </w:numPr>
        <w:tabs>
          <w:tab w:val="left" w:pos="709"/>
        </w:tabs>
        <w:adjustRightInd/>
        <w:spacing w:before="120" w:line="276" w:lineRule="auto"/>
        <w:ind w:left="709" w:right="-23" w:hanging="709"/>
        <w:jc w:val="both"/>
      </w:pPr>
      <w:r>
        <w:t>Any</w:t>
      </w:r>
      <w:r>
        <w:rPr>
          <w:spacing w:val="-9"/>
        </w:rPr>
        <w:t xml:space="preserve"> </w:t>
      </w:r>
      <w:r>
        <w:t>NHS</w:t>
      </w:r>
      <w:r>
        <w:rPr>
          <w:spacing w:val="-8"/>
        </w:rPr>
        <w:t xml:space="preserve"> </w:t>
      </w:r>
      <w:r>
        <w:t>Humber</w:t>
      </w:r>
      <w:r>
        <w:rPr>
          <w:spacing w:val="-10"/>
        </w:rPr>
        <w:t xml:space="preserve"> </w:t>
      </w:r>
      <w:r>
        <w:t>and</w:t>
      </w:r>
      <w:r>
        <w:rPr>
          <w:spacing w:val="-11"/>
        </w:rPr>
        <w:t xml:space="preserve"> </w:t>
      </w:r>
      <w:r>
        <w:t>North</w:t>
      </w:r>
      <w:r>
        <w:rPr>
          <w:spacing w:val="-8"/>
        </w:rPr>
        <w:t xml:space="preserve"> </w:t>
      </w:r>
      <w:r>
        <w:t>Yorkshire</w:t>
      </w:r>
      <w:r>
        <w:rPr>
          <w:spacing w:val="-9"/>
        </w:rPr>
        <w:t xml:space="preserve"> </w:t>
      </w:r>
      <w:r>
        <w:t>ICB</w:t>
      </w:r>
      <w:r>
        <w:rPr>
          <w:spacing w:val="-11"/>
        </w:rPr>
        <w:t xml:space="preserve"> </w:t>
      </w:r>
      <w:r>
        <w:t>employee,</w:t>
      </w:r>
      <w:r>
        <w:rPr>
          <w:spacing w:val="-10"/>
        </w:rPr>
        <w:t xml:space="preserve"> </w:t>
      </w:r>
      <w:r>
        <w:t>ICB</w:t>
      </w:r>
      <w:r>
        <w:rPr>
          <w:spacing w:val="-11"/>
        </w:rPr>
        <w:t xml:space="preserve"> </w:t>
      </w:r>
      <w:r>
        <w:t>member,</w:t>
      </w:r>
      <w:r>
        <w:rPr>
          <w:spacing w:val="-12"/>
        </w:rPr>
        <w:t xml:space="preserve"> </w:t>
      </w:r>
      <w:r>
        <w:t>committee</w:t>
      </w:r>
      <w:r>
        <w:rPr>
          <w:spacing w:val="-11"/>
        </w:rPr>
        <w:t xml:space="preserve"> </w:t>
      </w:r>
      <w:r>
        <w:t>or</w:t>
      </w:r>
      <w:r>
        <w:rPr>
          <w:spacing w:val="-10"/>
        </w:rPr>
        <w:t xml:space="preserve"> </w:t>
      </w:r>
      <w:r>
        <w:t>sub- committee member should also refer to the ICB’s Whistleblowing Policy which can be found on the ICB’s website at</w:t>
      </w:r>
      <w:r>
        <w:rPr>
          <w:spacing w:val="68"/>
        </w:rPr>
        <w:t xml:space="preserve"> </w:t>
      </w:r>
      <w:hyperlink r:id="rId42">
        <w:proofErr w:type="spellStart"/>
        <w:r>
          <w:rPr>
            <w:color w:val="0000FF"/>
            <w:u w:val="single" w:color="0000FF"/>
          </w:rPr>
          <w:t>humberandnorthyorkshire.icb</w:t>
        </w:r>
        <w:proofErr w:type="spellEnd"/>
      </w:hyperlink>
    </w:p>
    <w:p w14:paraId="1D705114" w14:textId="77777777" w:rsidR="00D73BF2" w:rsidRPr="00D73BF2" w:rsidRDefault="00D73BF2" w:rsidP="00D73BF2">
      <w:pPr>
        <w:pStyle w:val="ListParagraph"/>
        <w:widowControl w:val="0"/>
        <w:tabs>
          <w:tab w:val="left" w:pos="709"/>
        </w:tabs>
        <w:adjustRightInd/>
        <w:spacing w:before="120" w:line="276" w:lineRule="auto"/>
        <w:ind w:left="709" w:right="-23"/>
        <w:jc w:val="both"/>
      </w:pPr>
    </w:p>
    <w:p w14:paraId="235BA17F" w14:textId="77777777" w:rsidR="00865427" w:rsidRDefault="00865427" w:rsidP="00D73BF2">
      <w:pPr>
        <w:pStyle w:val="ListParagraph"/>
        <w:widowControl w:val="0"/>
        <w:numPr>
          <w:ilvl w:val="0"/>
          <w:numId w:val="22"/>
        </w:numPr>
        <w:tabs>
          <w:tab w:val="left" w:pos="709"/>
        </w:tabs>
        <w:adjustRightInd/>
        <w:spacing w:before="121" w:line="276" w:lineRule="auto"/>
        <w:ind w:left="709" w:right="-23" w:hanging="709"/>
        <w:jc w:val="both"/>
      </w:pPr>
      <w:r>
        <w:t>Concerns about the management of Conflicts of Interest should be raised with the Senior Governance Lead and / or the Conflicts of Interest Guardian.</w:t>
      </w:r>
    </w:p>
    <w:p w14:paraId="58CB673F" w14:textId="77777777" w:rsidR="00D73BF2" w:rsidRDefault="00D73BF2" w:rsidP="00D73BF2">
      <w:pPr>
        <w:pStyle w:val="ListParagraph"/>
      </w:pPr>
    </w:p>
    <w:p w14:paraId="0D4F5457" w14:textId="77777777" w:rsidR="00865427" w:rsidRDefault="00865427" w:rsidP="00D73BF2">
      <w:pPr>
        <w:pStyle w:val="ListParagraph"/>
        <w:widowControl w:val="0"/>
        <w:numPr>
          <w:ilvl w:val="0"/>
          <w:numId w:val="22"/>
        </w:numPr>
        <w:tabs>
          <w:tab w:val="left" w:pos="709"/>
        </w:tabs>
        <w:adjustRightInd/>
        <w:spacing w:before="120" w:line="276" w:lineRule="auto"/>
        <w:ind w:left="709" w:right="391" w:hanging="709"/>
        <w:jc w:val="both"/>
      </w:pPr>
      <w:r>
        <w:t>When raising a concern, the individual must advise whether they wish to remain anonymous whilst the concern is being investigated.</w:t>
      </w:r>
    </w:p>
    <w:p w14:paraId="084E0BA1" w14:textId="77777777" w:rsidR="00D73BF2" w:rsidRDefault="00D73BF2" w:rsidP="00D73BF2">
      <w:pPr>
        <w:pStyle w:val="ListParagraph"/>
        <w:widowControl w:val="0"/>
        <w:tabs>
          <w:tab w:val="left" w:pos="709"/>
        </w:tabs>
        <w:adjustRightInd/>
        <w:spacing w:before="120" w:line="276" w:lineRule="auto"/>
        <w:ind w:left="709" w:right="-23"/>
        <w:jc w:val="both"/>
      </w:pPr>
    </w:p>
    <w:p w14:paraId="376340DB" w14:textId="31DD0D25" w:rsidR="00865427" w:rsidRDefault="00865427" w:rsidP="00D73BF2">
      <w:pPr>
        <w:pStyle w:val="ListParagraph"/>
        <w:widowControl w:val="0"/>
        <w:numPr>
          <w:ilvl w:val="0"/>
          <w:numId w:val="22"/>
        </w:numPr>
        <w:tabs>
          <w:tab w:val="left" w:pos="709"/>
        </w:tabs>
        <w:adjustRightInd/>
        <w:spacing w:before="120" w:line="276" w:lineRule="auto"/>
        <w:ind w:left="709" w:right="-23" w:hanging="709"/>
        <w:jc w:val="both"/>
      </w:pPr>
      <w:r>
        <w:t>If</w:t>
      </w:r>
      <w:r>
        <w:rPr>
          <w:spacing w:val="-2"/>
        </w:rPr>
        <w:t xml:space="preserve"> </w:t>
      </w:r>
      <w:r>
        <w:t>someone</w:t>
      </w:r>
      <w:r>
        <w:rPr>
          <w:spacing w:val="-2"/>
        </w:rPr>
        <w:t xml:space="preserve"> </w:t>
      </w:r>
      <w:r>
        <w:t>has</w:t>
      </w:r>
      <w:r>
        <w:rPr>
          <w:spacing w:val="-4"/>
        </w:rPr>
        <w:t xml:space="preserve"> </w:t>
      </w:r>
      <w:r>
        <w:t>any</w:t>
      </w:r>
      <w:r>
        <w:rPr>
          <w:spacing w:val="-5"/>
        </w:rPr>
        <w:t xml:space="preserve"> </w:t>
      </w:r>
      <w:r w:rsidR="6DE2B690">
        <w:t>concerns</w:t>
      </w:r>
      <w:r>
        <w:rPr>
          <w:spacing w:val="-4"/>
        </w:rPr>
        <w:t xml:space="preserve"> </w:t>
      </w:r>
      <w:r>
        <w:t>as</w:t>
      </w:r>
      <w:r>
        <w:rPr>
          <w:spacing w:val="-2"/>
        </w:rPr>
        <w:t xml:space="preserve"> </w:t>
      </w:r>
      <w:r>
        <w:t>to</w:t>
      </w:r>
      <w:r>
        <w:rPr>
          <w:spacing w:val="-4"/>
        </w:rPr>
        <w:t xml:space="preserve"> </w:t>
      </w:r>
      <w:r>
        <w:t>confidentiality,</w:t>
      </w:r>
      <w:r>
        <w:rPr>
          <w:spacing w:val="-4"/>
        </w:rPr>
        <w:t xml:space="preserve"> </w:t>
      </w:r>
      <w:r>
        <w:t>they</w:t>
      </w:r>
      <w:r>
        <w:rPr>
          <w:spacing w:val="-4"/>
        </w:rPr>
        <w:t xml:space="preserve"> </w:t>
      </w:r>
      <w:r>
        <w:t>may</w:t>
      </w:r>
      <w:r>
        <w:rPr>
          <w:spacing w:val="-2"/>
        </w:rPr>
        <w:t xml:space="preserve"> </w:t>
      </w:r>
      <w:r>
        <w:t>raise</w:t>
      </w:r>
      <w:r>
        <w:rPr>
          <w:spacing w:val="-4"/>
        </w:rPr>
        <w:t xml:space="preserve"> </w:t>
      </w:r>
      <w:r>
        <w:t>the</w:t>
      </w:r>
      <w:r>
        <w:rPr>
          <w:spacing w:val="-4"/>
        </w:rPr>
        <w:t xml:space="preserve"> </w:t>
      </w:r>
      <w:r>
        <w:t>matter solely</w:t>
      </w:r>
      <w:r>
        <w:rPr>
          <w:spacing w:val="-3"/>
        </w:rPr>
        <w:t xml:space="preserve"> </w:t>
      </w:r>
      <w:r>
        <w:t>with</w:t>
      </w:r>
      <w:r>
        <w:rPr>
          <w:spacing w:val="-2"/>
        </w:rPr>
        <w:t xml:space="preserve"> </w:t>
      </w:r>
      <w:r>
        <w:t>the Conflicts</w:t>
      </w:r>
      <w:r>
        <w:rPr>
          <w:spacing w:val="-2"/>
        </w:rPr>
        <w:t xml:space="preserve"> </w:t>
      </w:r>
      <w:r>
        <w:t>of</w:t>
      </w:r>
      <w:r>
        <w:rPr>
          <w:spacing w:val="-2"/>
        </w:rPr>
        <w:t xml:space="preserve"> </w:t>
      </w:r>
      <w:r>
        <w:t>Interest</w:t>
      </w:r>
      <w:r>
        <w:rPr>
          <w:spacing w:val="-4"/>
        </w:rPr>
        <w:t xml:space="preserve"> </w:t>
      </w:r>
      <w:r>
        <w:t>Guardian</w:t>
      </w:r>
      <w:r>
        <w:rPr>
          <w:spacing w:val="-6"/>
        </w:rPr>
        <w:t xml:space="preserve"> </w:t>
      </w:r>
      <w:r>
        <w:t>who,</w:t>
      </w:r>
      <w:r>
        <w:rPr>
          <w:spacing w:val="-2"/>
        </w:rPr>
        <w:t xml:space="preserve"> </w:t>
      </w:r>
      <w:r>
        <w:t>in</w:t>
      </w:r>
      <w:r>
        <w:rPr>
          <w:spacing w:val="-4"/>
        </w:rPr>
        <w:t xml:space="preserve"> </w:t>
      </w:r>
      <w:r>
        <w:t>the</w:t>
      </w:r>
      <w:r>
        <w:rPr>
          <w:spacing w:val="-4"/>
        </w:rPr>
        <w:t xml:space="preserve"> </w:t>
      </w:r>
      <w:r>
        <w:t>first instance,</w:t>
      </w:r>
      <w:r>
        <w:rPr>
          <w:spacing w:val="-9"/>
        </w:rPr>
        <w:t xml:space="preserve"> </w:t>
      </w:r>
      <w:r>
        <w:t>will</w:t>
      </w:r>
      <w:r>
        <w:rPr>
          <w:spacing w:val="-10"/>
        </w:rPr>
        <w:t xml:space="preserve"> </w:t>
      </w:r>
      <w:r>
        <w:t>discuss the matter with the individual and consider how to retain confidentiality.</w:t>
      </w:r>
    </w:p>
    <w:p w14:paraId="28C65EDB" w14:textId="77777777" w:rsidR="00D73BF2" w:rsidRDefault="00D73BF2" w:rsidP="00D73BF2">
      <w:pPr>
        <w:pStyle w:val="ListParagraph"/>
      </w:pPr>
    </w:p>
    <w:p w14:paraId="75BBF4B0" w14:textId="77777777" w:rsidR="00865427" w:rsidRDefault="00865427" w:rsidP="00D73BF2">
      <w:pPr>
        <w:pStyle w:val="ListParagraph"/>
        <w:widowControl w:val="0"/>
        <w:numPr>
          <w:ilvl w:val="0"/>
          <w:numId w:val="22"/>
        </w:numPr>
        <w:tabs>
          <w:tab w:val="left" w:pos="709"/>
          <w:tab w:val="left" w:pos="9169"/>
        </w:tabs>
        <w:adjustRightInd/>
        <w:spacing w:before="120" w:line="276" w:lineRule="auto"/>
        <w:ind w:left="709" w:right="-23" w:hanging="709"/>
        <w:jc w:val="both"/>
      </w:pPr>
      <w:r>
        <w:t xml:space="preserve">The concern will be investigated by the Conflicts of Interest Guardian and </w:t>
      </w:r>
      <w:r>
        <w:rPr>
          <w:spacing w:val="-4"/>
        </w:rPr>
        <w:t xml:space="preserve">the Senior </w:t>
      </w:r>
      <w:r>
        <w:t>Governance Lead. The individual raising the concern will be asked to provide details. The</w:t>
      </w:r>
      <w:r>
        <w:rPr>
          <w:spacing w:val="-7"/>
        </w:rPr>
        <w:t xml:space="preserve"> </w:t>
      </w:r>
      <w:r>
        <w:t>Conflicts</w:t>
      </w:r>
      <w:r>
        <w:rPr>
          <w:spacing w:val="-8"/>
        </w:rPr>
        <w:t xml:space="preserve"> </w:t>
      </w:r>
      <w:r>
        <w:t>of</w:t>
      </w:r>
      <w:r>
        <w:rPr>
          <w:spacing w:val="-7"/>
        </w:rPr>
        <w:t xml:space="preserve"> </w:t>
      </w:r>
      <w:r>
        <w:t>Interest</w:t>
      </w:r>
      <w:r>
        <w:rPr>
          <w:spacing w:val="-7"/>
        </w:rPr>
        <w:t xml:space="preserve"> </w:t>
      </w:r>
      <w:r>
        <w:t>Guardian</w:t>
      </w:r>
      <w:r>
        <w:rPr>
          <w:spacing w:val="-9"/>
        </w:rPr>
        <w:t xml:space="preserve"> </w:t>
      </w:r>
      <w:r>
        <w:t>and</w:t>
      </w:r>
      <w:r>
        <w:rPr>
          <w:spacing w:val="-5"/>
        </w:rPr>
        <w:t xml:space="preserve"> Senior </w:t>
      </w:r>
      <w:r>
        <w:t>Governance</w:t>
      </w:r>
      <w:r>
        <w:rPr>
          <w:spacing w:val="-9"/>
        </w:rPr>
        <w:t xml:space="preserve"> </w:t>
      </w:r>
      <w:r>
        <w:t>Lead</w:t>
      </w:r>
      <w:r>
        <w:rPr>
          <w:spacing w:val="-8"/>
        </w:rPr>
        <w:t xml:space="preserve"> </w:t>
      </w:r>
      <w:r>
        <w:t>will</w:t>
      </w:r>
      <w:r>
        <w:rPr>
          <w:spacing w:val="-9"/>
        </w:rPr>
        <w:t xml:space="preserve"> </w:t>
      </w:r>
      <w:r>
        <w:t>consider</w:t>
      </w:r>
      <w:r>
        <w:rPr>
          <w:spacing w:val="-8"/>
        </w:rPr>
        <w:t xml:space="preserve"> </w:t>
      </w:r>
      <w:r>
        <w:t>the</w:t>
      </w:r>
      <w:r>
        <w:rPr>
          <w:spacing w:val="-9"/>
        </w:rPr>
        <w:t xml:space="preserve"> </w:t>
      </w:r>
      <w:r>
        <w:t>concern</w:t>
      </w:r>
      <w:r>
        <w:rPr>
          <w:spacing w:val="-10"/>
        </w:rPr>
        <w:t xml:space="preserve"> </w:t>
      </w:r>
      <w:r>
        <w:t>and take further steps to investigate the concern.</w:t>
      </w:r>
    </w:p>
    <w:p w14:paraId="74ABD5F9" w14:textId="77777777" w:rsidR="00D73BF2" w:rsidRDefault="00D73BF2" w:rsidP="00D73BF2">
      <w:pPr>
        <w:pStyle w:val="ListParagraph"/>
        <w:widowControl w:val="0"/>
        <w:tabs>
          <w:tab w:val="left" w:pos="709"/>
        </w:tabs>
        <w:adjustRightInd/>
        <w:spacing w:before="121" w:line="276" w:lineRule="auto"/>
        <w:ind w:left="709" w:right="-23"/>
        <w:jc w:val="both"/>
      </w:pPr>
    </w:p>
    <w:p w14:paraId="46A6E9B1" w14:textId="18F11B2A" w:rsidR="00865427" w:rsidRDefault="00865427" w:rsidP="00D73BF2">
      <w:pPr>
        <w:pStyle w:val="ListParagraph"/>
        <w:widowControl w:val="0"/>
        <w:numPr>
          <w:ilvl w:val="0"/>
          <w:numId w:val="22"/>
        </w:numPr>
        <w:tabs>
          <w:tab w:val="left" w:pos="709"/>
        </w:tabs>
        <w:adjustRightInd/>
        <w:spacing w:before="121" w:line="276" w:lineRule="auto"/>
        <w:ind w:left="709" w:right="-23" w:hanging="709"/>
        <w:jc w:val="both"/>
      </w:pPr>
      <w:r>
        <w:t xml:space="preserve">The individual raising the concern will be kept informed of any decisions taken </w:t>
      </w:r>
      <w:bookmarkStart w:id="121" w:name="_Int_EHIagZ3G"/>
      <w:r>
        <w:t>as a</w:t>
      </w:r>
      <w:r>
        <w:rPr>
          <w:spacing w:val="80"/>
        </w:rPr>
        <w:t xml:space="preserve"> </w:t>
      </w:r>
      <w:r>
        <w:t>result of</w:t>
      </w:r>
      <w:bookmarkEnd w:id="121"/>
      <w:r>
        <w:t xml:space="preserve"> any investigation.</w:t>
      </w:r>
    </w:p>
    <w:p w14:paraId="58E1C5FA" w14:textId="77777777" w:rsidR="002A0713" w:rsidRDefault="002A0713" w:rsidP="00D73BF2">
      <w:pPr>
        <w:pStyle w:val="ListParagraph"/>
        <w:widowControl w:val="0"/>
        <w:tabs>
          <w:tab w:val="left" w:pos="709"/>
        </w:tabs>
        <w:adjustRightInd/>
        <w:spacing w:before="121" w:line="276" w:lineRule="auto"/>
        <w:ind w:left="709" w:right="-23" w:hanging="709"/>
        <w:jc w:val="both"/>
      </w:pPr>
    </w:p>
    <w:p w14:paraId="0C5FF88E" w14:textId="5F1928E1" w:rsidR="00865427" w:rsidRDefault="00865427" w:rsidP="00D73BF2">
      <w:pPr>
        <w:pStyle w:val="ListParagraph"/>
        <w:widowControl w:val="0"/>
        <w:numPr>
          <w:ilvl w:val="0"/>
          <w:numId w:val="22"/>
        </w:numPr>
        <w:tabs>
          <w:tab w:val="left" w:pos="709"/>
        </w:tabs>
        <w:adjustRightInd/>
        <w:spacing w:before="120" w:line="276" w:lineRule="auto"/>
        <w:ind w:left="709" w:right="-23" w:hanging="709"/>
        <w:jc w:val="both"/>
      </w:pPr>
      <w:r>
        <w:t xml:space="preserve">The decision on the outcome of the investigation will be made by the Senior Governance Lead. </w:t>
      </w:r>
      <w:r w:rsidR="2846488E">
        <w:t>If</w:t>
      </w:r>
      <w:r>
        <w:t xml:space="preserve"> a breach of this policy is identified, the Senior Governance</w:t>
      </w:r>
      <w:r>
        <w:rPr>
          <w:spacing w:val="-8"/>
        </w:rPr>
        <w:t xml:space="preserve"> </w:t>
      </w:r>
      <w:r>
        <w:t>Lead</w:t>
      </w:r>
      <w:r>
        <w:rPr>
          <w:spacing w:val="80"/>
        </w:rPr>
        <w:t xml:space="preserve"> </w:t>
      </w:r>
      <w:r>
        <w:t>will</w:t>
      </w:r>
      <w:r>
        <w:rPr>
          <w:spacing w:val="-7"/>
        </w:rPr>
        <w:t xml:space="preserve"> </w:t>
      </w:r>
      <w:r>
        <w:t>consider</w:t>
      </w:r>
      <w:r>
        <w:rPr>
          <w:spacing w:val="-7"/>
        </w:rPr>
        <w:t xml:space="preserve"> </w:t>
      </w:r>
      <w:r>
        <w:t>whether</w:t>
      </w:r>
      <w:r>
        <w:rPr>
          <w:spacing w:val="-10"/>
        </w:rPr>
        <w:t xml:space="preserve"> </w:t>
      </w:r>
      <w:r>
        <w:t>any</w:t>
      </w:r>
      <w:r>
        <w:rPr>
          <w:spacing w:val="-9"/>
        </w:rPr>
        <w:t xml:space="preserve"> </w:t>
      </w:r>
      <w:r>
        <w:t>further</w:t>
      </w:r>
      <w:r>
        <w:rPr>
          <w:spacing w:val="-7"/>
        </w:rPr>
        <w:t xml:space="preserve"> </w:t>
      </w:r>
      <w:r>
        <w:t>action</w:t>
      </w:r>
      <w:r>
        <w:rPr>
          <w:spacing w:val="-4"/>
        </w:rPr>
        <w:t xml:space="preserve"> </w:t>
      </w:r>
      <w:r>
        <w:t>is</w:t>
      </w:r>
      <w:r>
        <w:rPr>
          <w:spacing w:val="-7"/>
        </w:rPr>
        <w:t xml:space="preserve"> </w:t>
      </w:r>
      <w:r>
        <w:t>required,</w:t>
      </w:r>
      <w:r>
        <w:rPr>
          <w:spacing w:val="-5"/>
        </w:rPr>
        <w:t xml:space="preserve"> </w:t>
      </w:r>
      <w:r>
        <w:t>taking</w:t>
      </w:r>
      <w:r>
        <w:rPr>
          <w:spacing w:val="-6"/>
        </w:rPr>
        <w:t xml:space="preserve"> </w:t>
      </w:r>
      <w:r w:rsidR="13CF1595">
        <w:t>all</w:t>
      </w:r>
      <w:r>
        <w:rPr>
          <w:spacing w:val="-6"/>
        </w:rPr>
        <w:t xml:space="preserve"> </w:t>
      </w:r>
      <w:r>
        <w:t>the details of the concern and this policy into consideration.</w:t>
      </w:r>
    </w:p>
    <w:p w14:paraId="55226175" w14:textId="77777777" w:rsidR="00D73BF2" w:rsidRDefault="00D73BF2" w:rsidP="00D73BF2">
      <w:pPr>
        <w:pStyle w:val="ListParagraph"/>
        <w:widowControl w:val="0"/>
        <w:tabs>
          <w:tab w:val="left" w:pos="709"/>
        </w:tabs>
        <w:adjustRightInd/>
        <w:spacing w:before="120" w:line="276" w:lineRule="auto"/>
        <w:ind w:left="709" w:right="-23"/>
        <w:jc w:val="both"/>
      </w:pPr>
    </w:p>
    <w:p w14:paraId="58CF1D7A" w14:textId="77777777" w:rsidR="00865427" w:rsidRDefault="00865427" w:rsidP="00D73BF2">
      <w:pPr>
        <w:pStyle w:val="ListParagraph"/>
        <w:widowControl w:val="0"/>
        <w:numPr>
          <w:ilvl w:val="0"/>
          <w:numId w:val="22"/>
        </w:numPr>
        <w:tabs>
          <w:tab w:val="left" w:pos="709"/>
        </w:tabs>
        <w:adjustRightInd/>
        <w:spacing w:before="117" w:line="276" w:lineRule="auto"/>
        <w:ind w:left="709" w:right="-23" w:hanging="709"/>
        <w:jc w:val="both"/>
      </w:pPr>
      <w:r>
        <w:t>All</w:t>
      </w:r>
      <w:r>
        <w:rPr>
          <w:spacing w:val="-10"/>
        </w:rPr>
        <w:t xml:space="preserve"> </w:t>
      </w:r>
      <w:r>
        <w:t>concerns</w:t>
      </w:r>
      <w:r>
        <w:rPr>
          <w:spacing w:val="-9"/>
        </w:rPr>
        <w:t xml:space="preserve"> </w:t>
      </w:r>
      <w:r>
        <w:t>raised</w:t>
      </w:r>
      <w:r>
        <w:rPr>
          <w:spacing w:val="-9"/>
        </w:rPr>
        <w:t xml:space="preserve"> </w:t>
      </w:r>
      <w:r>
        <w:t>will</w:t>
      </w:r>
      <w:r>
        <w:rPr>
          <w:spacing w:val="-10"/>
        </w:rPr>
        <w:t xml:space="preserve"> </w:t>
      </w:r>
      <w:r>
        <w:t>be</w:t>
      </w:r>
      <w:r>
        <w:rPr>
          <w:spacing w:val="-9"/>
        </w:rPr>
        <w:t xml:space="preserve"> </w:t>
      </w:r>
      <w:r>
        <w:t>reported</w:t>
      </w:r>
      <w:r>
        <w:rPr>
          <w:spacing w:val="-9"/>
        </w:rPr>
        <w:t xml:space="preserve"> </w:t>
      </w:r>
      <w:r>
        <w:t>anonymously to</w:t>
      </w:r>
      <w:r>
        <w:rPr>
          <w:spacing w:val="-9"/>
        </w:rPr>
        <w:t xml:space="preserve"> </w:t>
      </w:r>
      <w:r>
        <w:t>the</w:t>
      </w:r>
      <w:r>
        <w:rPr>
          <w:spacing w:val="-11"/>
        </w:rPr>
        <w:t xml:space="preserve"> </w:t>
      </w:r>
      <w:r>
        <w:t>Audit</w:t>
      </w:r>
      <w:r>
        <w:rPr>
          <w:spacing w:val="-9"/>
        </w:rPr>
        <w:t xml:space="preserve"> </w:t>
      </w:r>
      <w:r>
        <w:t>Committee</w:t>
      </w:r>
      <w:r>
        <w:rPr>
          <w:spacing w:val="-4"/>
        </w:rPr>
        <w:t xml:space="preserve"> </w:t>
      </w:r>
      <w:r>
        <w:t>who</w:t>
      </w:r>
      <w:r>
        <w:rPr>
          <w:spacing w:val="-9"/>
        </w:rPr>
        <w:t xml:space="preserve"> </w:t>
      </w:r>
      <w:r>
        <w:t>will</w:t>
      </w:r>
      <w:r>
        <w:rPr>
          <w:spacing w:val="-10"/>
        </w:rPr>
        <w:t xml:space="preserve"> </w:t>
      </w:r>
      <w:r>
        <w:t>receive</w:t>
      </w:r>
      <w:r>
        <w:rPr>
          <w:spacing w:val="-9"/>
        </w:rPr>
        <w:t xml:space="preserve"> </w:t>
      </w:r>
      <w:r>
        <w:t>updates</w:t>
      </w:r>
      <w:r>
        <w:rPr>
          <w:spacing w:val="-9"/>
        </w:rPr>
        <w:t xml:space="preserve"> </w:t>
      </w:r>
      <w:r>
        <w:t xml:space="preserve">as the investigation progresses and be notified of the </w:t>
      </w:r>
      <w:bookmarkStart w:id="122" w:name="_Int_XLEnYvxl"/>
      <w:r>
        <w:t>final outcome</w:t>
      </w:r>
      <w:bookmarkEnd w:id="122"/>
      <w:r>
        <w:t xml:space="preserve"> of the investigation. Any breaches identified and any action taken will be reported to the Audit Committee.</w:t>
      </w:r>
    </w:p>
    <w:p w14:paraId="6C305889" w14:textId="77777777" w:rsidR="00D73BF2" w:rsidRDefault="00D73BF2" w:rsidP="00D73BF2">
      <w:pPr>
        <w:pStyle w:val="ListParagraph"/>
        <w:widowControl w:val="0"/>
        <w:tabs>
          <w:tab w:val="left" w:pos="709"/>
        </w:tabs>
        <w:adjustRightInd/>
        <w:spacing w:before="117" w:line="276" w:lineRule="auto"/>
        <w:ind w:left="709" w:right="-23"/>
        <w:jc w:val="both"/>
      </w:pPr>
    </w:p>
    <w:p w14:paraId="1CAAAC83" w14:textId="77777777" w:rsidR="00865427" w:rsidRDefault="00865427" w:rsidP="00D73BF2">
      <w:pPr>
        <w:pStyle w:val="ListParagraph"/>
        <w:widowControl w:val="0"/>
        <w:numPr>
          <w:ilvl w:val="0"/>
          <w:numId w:val="22"/>
        </w:numPr>
        <w:tabs>
          <w:tab w:val="left" w:pos="709"/>
        </w:tabs>
        <w:adjustRightInd/>
        <w:spacing w:before="120" w:line="276" w:lineRule="auto"/>
        <w:ind w:left="709" w:right="-23" w:hanging="709"/>
        <w:jc w:val="both"/>
      </w:pPr>
      <w:r>
        <w:lastRenderedPageBreak/>
        <w:t>Where a breach is identified, the Senior Governance Lead will be responsible for reporting the breach to NHS England. A confidential record of the breach will be retained by the Senior Governance Lead.</w:t>
      </w:r>
    </w:p>
    <w:p w14:paraId="22C4EB06" w14:textId="77777777" w:rsidR="00D73BF2" w:rsidRDefault="00D73BF2" w:rsidP="00D73BF2">
      <w:pPr>
        <w:pStyle w:val="ListParagraph"/>
        <w:widowControl w:val="0"/>
        <w:tabs>
          <w:tab w:val="left" w:pos="709"/>
        </w:tabs>
        <w:adjustRightInd/>
        <w:spacing w:before="121" w:line="276" w:lineRule="auto"/>
        <w:ind w:left="709" w:right="-23"/>
        <w:jc w:val="both"/>
      </w:pPr>
    </w:p>
    <w:p w14:paraId="5AA8D33D" w14:textId="747760AE" w:rsidR="00865427" w:rsidRDefault="00865427" w:rsidP="00D73BF2">
      <w:pPr>
        <w:pStyle w:val="ListParagraph"/>
        <w:widowControl w:val="0"/>
        <w:numPr>
          <w:ilvl w:val="0"/>
          <w:numId w:val="22"/>
        </w:numPr>
        <w:tabs>
          <w:tab w:val="left" w:pos="709"/>
        </w:tabs>
        <w:adjustRightInd/>
        <w:spacing w:before="121" w:line="276" w:lineRule="auto"/>
        <w:ind w:left="709" w:right="-23" w:hanging="709"/>
        <w:jc w:val="both"/>
      </w:pPr>
      <w:r>
        <w:t>An anonymised record of any breaches of this policy will be made available on the ICB’s website.</w:t>
      </w:r>
    </w:p>
    <w:p w14:paraId="2EE9C3EC" w14:textId="77777777" w:rsidR="00D73BF2" w:rsidRDefault="00D73BF2" w:rsidP="00D73BF2">
      <w:pPr>
        <w:pStyle w:val="ListParagraph"/>
        <w:widowControl w:val="0"/>
        <w:tabs>
          <w:tab w:val="left" w:pos="709"/>
        </w:tabs>
        <w:adjustRightInd/>
        <w:spacing w:before="2" w:line="276" w:lineRule="auto"/>
        <w:ind w:left="709" w:right="-23"/>
        <w:jc w:val="both"/>
        <w:rPr>
          <w:sz w:val="7"/>
        </w:rPr>
      </w:pPr>
    </w:p>
    <w:p w14:paraId="5F02C34D" w14:textId="77777777" w:rsidR="00D73BF2" w:rsidRPr="00D73BF2" w:rsidRDefault="00D73BF2" w:rsidP="00D73BF2">
      <w:pPr>
        <w:pStyle w:val="ListParagraph"/>
        <w:widowControl w:val="0"/>
        <w:tabs>
          <w:tab w:val="left" w:pos="709"/>
        </w:tabs>
        <w:adjustRightInd/>
        <w:spacing w:before="121" w:line="276" w:lineRule="auto"/>
        <w:ind w:left="709" w:right="-23"/>
        <w:jc w:val="both"/>
      </w:pPr>
    </w:p>
    <w:p w14:paraId="7B76AECF" w14:textId="0D451957" w:rsidR="00865427" w:rsidRPr="002A0713" w:rsidRDefault="00865427" w:rsidP="00D73BF2">
      <w:pPr>
        <w:pStyle w:val="ListParagraph"/>
        <w:widowControl w:val="0"/>
        <w:numPr>
          <w:ilvl w:val="0"/>
          <w:numId w:val="22"/>
        </w:numPr>
        <w:tabs>
          <w:tab w:val="left" w:pos="709"/>
        </w:tabs>
        <w:adjustRightInd/>
        <w:spacing w:before="2" w:line="276" w:lineRule="auto"/>
        <w:ind w:left="709" w:right="-23" w:hanging="709"/>
        <w:jc w:val="both"/>
        <w:rPr>
          <w:sz w:val="7"/>
        </w:rPr>
      </w:pPr>
      <w:r>
        <w:t xml:space="preserve">Providers, patients and other third parties can make a complaint to NHS England at: </w:t>
      </w:r>
      <w:hyperlink r:id="rId43">
        <w:r w:rsidRPr="002A0713">
          <w:rPr>
            <w:color w:val="0000FF"/>
            <w:u w:val="single" w:color="0000FF"/>
          </w:rPr>
          <w:t>NHS England</w:t>
        </w:r>
      </w:hyperlink>
      <w:r w:rsidRPr="002A0713">
        <w:rPr>
          <w:color w:val="0000FF"/>
        </w:rPr>
        <w:t xml:space="preserve"> </w:t>
      </w:r>
      <w:r>
        <w:t>in relation to a commissioner’s conduct</w:t>
      </w:r>
      <w:r w:rsidR="002A0713">
        <w:t>.</w:t>
      </w:r>
    </w:p>
    <w:p w14:paraId="2A3F062A" w14:textId="77777777" w:rsidR="00AE2F5E" w:rsidRDefault="00AE2F5E" w:rsidP="00AC1E74">
      <w:pPr>
        <w:sectPr w:rsidR="00AE2F5E" w:rsidSect="005C0E12">
          <w:headerReference w:type="even" r:id="rId44"/>
          <w:headerReference w:type="default" r:id="rId45"/>
          <w:footerReference w:type="default" r:id="rId46"/>
          <w:headerReference w:type="first" r:id="rId47"/>
          <w:footerReference w:type="first" r:id="rId48"/>
          <w:pgSz w:w="11906" w:h="16838"/>
          <w:pgMar w:top="1440" w:right="1700" w:bottom="1440" w:left="1440" w:header="709" w:footer="345" w:gutter="0"/>
          <w:cols w:space="708"/>
          <w:titlePg/>
          <w:docGrid w:linePitch="360"/>
        </w:sectPr>
      </w:pPr>
    </w:p>
    <w:p w14:paraId="3D68B4EE" w14:textId="77777777" w:rsidR="00AE2F5E" w:rsidRPr="004B67D8" w:rsidRDefault="00AE2F5E" w:rsidP="00AE2F5E">
      <w:pPr>
        <w:jc w:val="center"/>
        <w:rPr>
          <w:b/>
          <w:bCs/>
        </w:rPr>
      </w:pPr>
      <w:r w:rsidRPr="004B67D8">
        <w:rPr>
          <w:b/>
          <w:bCs/>
        </w:rPr>
        <w:lastRenderedPageBreak/>
        <w:t>Humber &amp; North Yorkshire Integrated Care Board</w:t>
      </w:r>
    </w:p>
    <w:p w14:paraId="74F1EC0B" w14:textId="77777777" w:rsidR="00AE2F5E" w:rsidRPr="004B67D8" w:rsidRDefault="00AE2F5E" w:rsidP="00AE2F5E">
      <w:pPr>
        <w:jc w:val="center"/>
        <w:rPr>
          <w:b/>
          <w:bCs/>
        </w:rPr>
      </w:pPr>
      <w:r w:rsidRPr="004B67D8">
        <w:rPr>
          <w:b/>
          <w:bCs/>
        </w:rPr>
        <w:t>Conflict of Interest Breaches Register</w:t>
      </w:r>
    </w:p>
    <w:p w14:paraId="54C19751" w14:textId="77777777" w:rsidR="00AE2F5E" w:rsidRDefault="00AE2F5E" w:rsidP="00AE2F5E">
      <w:pPr>
        <w:jc w:val="center"/>
        <w:rPr>
          <w:sz w:val="20"/>
          <w:szCs w:val="20"/>
        </w:rPr>
      </w:pPr>
    </w:p>
    <w:p w14:paraId="21D6E0E2" w14:textId="77777777" w:rsidR="00AE2F5E" w:rsidRPr="00AE2F5E" w:rsidRDefault="00AE2F5E" w:rsidP="00AE2F5E">
      <w:pPr>
        <w:jc w:val="center"/>
        <w:rPr>
          <w:sz w:val="22"/>
          <w:szCs w:val="22"/>
        </w:rPr>
      </w:pPr>
      <w:r w:rsidRPr="00AE2F5E">
        <w:rPr>
          <w:sz w:val="22"/>
          <w:szCs w:val="22"/>
        </w:rPr>
        <w:t>Definition of 'breach': There will be situations when interests will not be identified, declared, or managed appropriately and effectively. This may happen innocently, accidentally, or due to the deliberate actions of staff or organisations. These situations are referred to as ‘breaches.</w:t>
      </w:r>
    </w:p>
    <w:p w14:paraId="4B7E0B81" w14:textId="77777777" w:rsidR="00AE2F5E" w:rsidRPr="00AE2F5E" w:rsidRDefault="00AE2F5E" w:rsidP="00AE2F5E">
      <w:pPr>
        <w:pStyle w:val="BodyText"/>
        <w:rPr>
          <w:b/>
          <w:sz w:val="22"/>
          <w:szCs w:val="22"/>
        </w:rPr>
      </w:pPr>
    </w:p>
    <w:tbl>
      <w:tblPr>
        <w:tblStyle w:val="TableGrid"/>
        <w:tblW w:w="15103" w:type="dxa"/>
        <w:tblInd w:w="-576" w:type="dxa"/>
        <w:tblLayout w:type="fixed"/>
        <w:tblLook w:val="01E0" w:firstRow="1" w:lastRow="1" w:firstColumn="1" w:lastColumn="1" w:noHBand="0" w:noVBand="0"/>
      </w:tblPr>
      <w:tblGrid>
        <w:gridCol w:w="2772"/>
        <w:gridCol w:w="1759"/>
        <w:gridCol w:w="3769"/>
        <w:gridCol w:w="4822"/>
        <w:gridCol w:w="1981"/>
      </w:tblGrid>
      <w:tr w:rsidR="00AE2F5E" w:rsidRPr="00AE2F5E" w14:paraId="2B579524" w14:textId="77777777" w:rsidTr="00AE2F5E">
        <w:trPr>
          <w:trHeight w:val="859"/>
        </w:trPr>
        <w:tc>
          <w:tcPr>
            <w:tcW w:w="2772" w:type="dxa"/>
          </w:tcPr>
          <w:p w14:paraId="3D8C1FB1" w14:textId="77777777" w:rsidR="00AE2F5E" w:rsidRPr="00AE2F5E" w:rsidRDefault="00AE2F5E" w:rsidP="00077D43">
            <w:pPr>
              <w:pStyle w:val="TableParagraph"/>
              <w:spacing w:line="228" w:lineRule="exact"/>
            </w:pPr>
            <w:r w:rsidRPr="00AE2F5E">
              <w:t>Details</w:t>
            </w:r>
            <w:r w:rsidRPr="00AE2F5E">
              <w:rPr>
                <w:spacing w:val="-8"/>
              </w:rPr>
              <w:t xml:space="preserve"> </w:t>
            </w:r>
            <w:r w:rsidRPr="00AE2F5E">
              <w:t>of</w:t>
            </w:r>
            <w:r w:rsidRPr="00AE2F5E">
              <w:rPr>
                <w:spacing w:val="-8"/>
              </w:rPr>
              <w:t xml:space="preserve"> </w:t>
            </w:r>
            <w:r w:rsidRPr="00AE2F5E">
              <w:t>the</w:t>
            </w:r>
            <w:r w:rsidRPr="00AE2F5E">
              <w:rPr>
                <w:spacing w:val="-9"/>
              </w:rPr>
              <w:t xml:space="preserve"> </w:t>
            </w:r>
            <w:r w:rsidRPr="00AE2F5E">
              <w:rPr>
                <w:spacing w:val="-2"/>
              </w:rPr>
              <w:t>Breach</w:t>
            </w:r>
          </w:p>
        </w:tc>
        <w:tc>
          <w:tcPr>
            <w:tcW w:w="1759" w:type="dxa"/>
          </w:tcPr>
          <w:p w14:paraId="43A89C3F" w14:textId="77777777" w:rsidR="00AE2F5E" w:rsidRPr="00AE2F5E" w:rsidRDefault="00AE2F5E" w:rsidP="00077D43">
            <w:pPr>
              <w:pStyle w:val="TableParagraph"/>
              <w:ind w:left="108" w:right="483"/>
            </w:pPr>
            <w:r w:rsidRPr="00AE2F5E">
              <w:rPr>
                <w:spacing w:val="-4"/>
              </w:rPr>
              <w:t xml:space="preserve">Date </w:t>
            </w:r>
            <w:r w:rsidRPr="00AE2F5E">
              <w:rPr>
                <w:spacing w:val="-2"/>
              </w:rPr>
              <w:t>Breach Identified</w:t>
            </w:r>
          </w:p>
        </w:tc>
        <w:tc>
          <w:tcPr>
            <w:tcW w:w="3769" w:type="dxa"/>
          </w:tcPr>
          <w:p w14:paraId="367EF9A6" w14:textId="77777777" w:rsidR="00AE2F5E" w:rsidRPr="00AE2F5E" w:rsidRDefault="00AE2F5E" w:rsidP="00077D43">
            <w:pPr>
              <w:pStyle w:val="TableParagraph"/>
              <w:spacing w:line="228" w:lineRule="exact"/>
              <w:ind w:left="108"/>
            </w:pPr>
            <w:r w:rsidRPr="00AE2F5E">
              <w:t>How</w:t>
            </w:r>
            <w:r w:rsidRPr="00AE2F5E">
              <w:rPr>
                <w:spacing w:val="-9"/>
              </w:rPr>
              <w:t xml:space="preserve"> </w:t>
            </w:r>
            <w:r w:rsidRPr="00AE2F5E">
              <w:t>the</w:t>
            </w:r>
            <w:r w:rsidRPr="00AE2F5E">
              <w:rPr>
                <w:spacing w:val="-9"/>
              </w:rPr>
              <w:t xml:space="preserve"> </w:t>
            </w:r>
            <w:r w:rsidRPr="00AE2F5E">
              <w:t>Breach</w:t>
            </w:r>
            <w:r w:rsidRPr="00AE2F5E">
              <w:rPr>
                <w:spacing w:val="-8"/>
              </w:rPr>
              <w:t xml:space="preserve"> </w:t>
            </w:r>
            <w:r w:rsidRPr="00AE2F5E">
              <w:t>was</w:t>
            </w:r>
            <w:r w:rsidRPr="00AE2F5E">
              <w:rPr>
                <w:spacing w:val="-8"/>
              </w:rPr>
              <w:t xml:space="preserve"> </w:t>
            </w:r>
            <w:r w:rsidRPr="00AE2F5E">
              <w:rPr>
                <w:spacing w:val="-2"/>
              </w:rPr>
              <w:t>Managed</w:t>
            </w:r>
          </w:p>
        </w:tc>
        <w:tc>
          <w:tcPr>
            <w:tcW w:w="4822" w:type="dxa"/>
          </w:tcPr>
          <w:p w14:paraId="403C2A33" w14:textId="77777777" w:rsidR="00AE2F5E" w:rsidRPr="00AE2F5E" w:rsidRDefault="00AE2F5E" w:rsidP="00077D43">
            <w:pPr>
              <w:pStyle w:val="TableParagraph"/>
              <w:ind w:left="110" w:right="168"/>
            </w:pPr>
            <w:r w:rsidRPr="00AE2F5E">
              <w:t>Learning</w:t>
            </w:r>
            <w:r w:rsidRPr="00AE2F5E">
              <w:rPr>
                <w:spacing w:val="-14"/>
              </w:rPr>
              <w:t xml:space="preserve"> </w:t>
            </w:r>
            <w:r w:rsidRPr="00AE2F5E">
              <w:t>/</w:t>
            </w:r>
            <w:r w:rsidRPr="00AE2F5E">
              <w:rPr>
                <w:spacing w:val="-14"/>
              </w:rPr>
              <w:t xml:space="preserve"> </w:t>
            </w:r>
            <w:r w:rsidRPr="00AE2F5E">
              <w:t>Improvements</w:t>
            </w:r>
            <w:r w:rsidRPr="00AE2F5E">
              <w:rPr>
                <w:spacing w:val="-14"/>
              </w:rPr>
              <w:t xml:space="preserve"> </w:t>
            </w:r>
            <w:r w:rsidRPr="00AE2F5E">
              <w:t>Made</w:t>
            </w:r>
            <w:r w:rsidRPr="00AE2F5E">
              <w:rPr>
                <w:spacing w:val="-14"/>
              </w:rPr>
              <w:t xml:space="preserve"> </w:t>
            </w:r>
            <w:r w:rsidRPr="00AE2F5E">
              <w:t>Following</w:t>
            </w:r>
            <w:r w:rsidRPr="00AE2F5E">
              <w:rPr>
                <w:spacing w:val="-14"/>
              </w:rPr>
              <w:t xml:space="preserve"> </w:t>
            </w:r>
            <w:r w:rsidRPr="00AE2F5E">
              <w:t xml:space="preserve">the </w:t>
            </w:r>
            <w:r w:rsidRPr="00AE2F5E">
              <w:rPr>
                <w:spacing w:val="-2"/>
              </w:rPr>
              <w:t>Breach</w:t>
            </w:r>
          </w:p>
        </w:tc>
        <w:tc>
          <w:tcPr>
            <w:tcW w:w="1981" w:type="dxa"/>
          </w:tcPr>
          <w:p w14:paraId="5F2BB8A6" w14:textId="77777777" w:rsidR="00AE2F5E" w:rsidRPr="00AE2F5E" w:rsidRDefault="00AE2F5E" w:rsidP="00077D43">
            <w:pPr>
              <w:pStyle w:val="TableParagraph"/>
              <w:ind w:left="106" w:right="262"/>
            </w:pPr>
            <w:r w:rsidRPr="00AE2F5E">
              <w:t xml:space="preserve">Date NHS </w:t>
            </w:r>
            <w:r w:rsidRPr="00AE2F5E">
              <w:rPr>
                <w:spacing w:val="-2"/>
              </w:rPr>
              <w:t>England</w:t>
            </w:r>
            <w:r w:rsidRPr="00AE2F5E">
              <w:rPr>
                <w:spacing w:val="-12"/>
              </w:rPr>
              <w:t xml:space="preserve"> </w:t>
            </w:r>
            <w:r w:rsidRPr="00AE2F5E">
              <w:rPr>
                <w:spacing w:val="-2"/>
              </w:rPr>
              <w:t xml:space="preserve">Informed </w:t>
            </w:r>
            <w:r w:rsidRPr="00AE2F5E">
              <w:t>of the Breach</w:t>
            </w:r>
          </w:p>
        </w:tc>
      </w:tr>
      <w:tr w:rsidR="00AE2F5E" w14:paraId="3607DC56" w14:textId="77777777" w:rsidTr="00AE2F5E">
        <w:trPr>
          <w:trHeight w:val="856"/>
        </w:trPr>
        <w:tc>
          <w:tcPr>
            <w:tcW w:w="2772" w:type="dxa"/>
          </w:tcPr>
          <w:p w14:paraId="5A0161F0" w14:textId="77777777" w:rsidR="00AE2F5E" w:rsidRDefault="00AE2F5E" w:rsidP="00077D43">
            <w:pPr>
              <w:pStyle w:val="TableParagraph"/>
              <w:ind w:left="0"/>
              <w:rPr>
                <w:rFonts w:ascii="Times New Roman"/>
                <w:sz w:val="20"/>
              </w:rPr>
            </w:pPr>
          </w:p>
        </w:tc>
        <w:tc>
          <w:tcPr>
            <w:tcW w:w="1759" w:type="dxa"/>
          </w:tcPr>
          <w:p w14:paraId="0217288E" w14:textId="77777777" w:rsidR="00AE2F5E" w:rsidRDefault="00AE2F5E" w:rsidP="00077D43">
            <w:pPr>
              <w:pStyle w:val="TableParagraph"/>
              <w:ind w:left="0"/>
              <w:rPr>
                <w:rFonts w:ascii="Times New Roman"/>
                <w:sz w:val="20"/>
              </w:rPr>
            </w:pPr>
          </w:p>
        </w:tc>
        <w:tc>
          <w:tcPr>
            <w:tcW w:w="3769" w:type="dxa"/>
          </w:tcPr>
          <w:p w14:paraId="4D7B866F" w14:textId="77777777" w:rsidR="00AE2F5E" w:rsidRDefault="00AE2F5E" w:rsidP="00077D43">
            <w:pPr>
              <w:pStyle w:val="TableParagraph"/>
              <w:ind w:left="0"/>
              <w:rPr>
                <w:rFonts w:ascii="Times New Roman"/>
                <w:sz w:val="20"/>
              </w:rPr>
            </w:pPr>
          </w:p>
        </w:tc>
        <w:tc>
          <w:tcPr>
            <w:tcW w:w="4822" w:type="dxa"/>
          </w:tcPr>
          <w:p w14:paraId="16E128AB" w14:textId="77777777" w:rsidR="00AE2F5E" w:rsidRDefault="00AE2F5E" w:rsidP="00077D43">
            <w:pPr>
              <w:pStyle w:val="TableParagraph"/>
              <w:ind w:left="0"/>
              <w:rPr>
                <w:rFonts w:ascii="Times New Roman"/>
                <w:sz w:val="20"/>
              </w:rPr>
            </w:pPr>
          </w:p>
        </w:tc>
        <w:tc>
          <w:tcPr>
            <w:tcW w:w="1981" w:type="dxa"/>
          </w:tcPr>
          <w:p w14:paraId="56E1F885" w14:textId="77777777" w:rsidR="00AE2F5E" w:rsidRDefault="00AE2F5E" w:rsidP="00077D43">
            <w:pPr>
              <w:pStyle w:val="TableParagraph"/>
              <w:ind w:left="0"/>
              <w:rPr>
                <w:rFonts w:ascii="Times New Roman"/>
                <w:sz w:val="20"/>
              </w:rPr>
            </w:pPr>
          </w:p>
        </w:tc>
      </w:tr>
      <w:tr w:rsidR="00AE2F5E" w14:paraId="285E245A" w14:textId="77777777" w:rsidTr="00AE2F5E">
        <w:trPr>
          <w:trHeight w:val="858"/>
        </w:trPr>
        <w:tc>
          <w:tcPr>
            <w:tcW w:w="2772" w:type="dxa"/>
          </w:tcPr>
          <w:p w14:paraId="669C96CC" w14:textId="77777777" w:rsidR="00AE2F5E" w:rsidRDefault="00AE2F5E" w:rsidP="00077D43">
            <w:pPr>
              <w:pStyle w:val="TableParagraph"/>
              <w:ind w:left="0"/>
              <w:rPr>
                <w:rFonts w:ascii="Times New Roman"/>
                <w:sz w:val="20"/>
              </w:rPr>
            </w:pPr>
          </w:p>
        </w:tc>
        <w:tc>
          <w:tcPr>
            <w:tcW w:w="1759" w:type="dxa"/>
          </w:tcPr>
          <w:p w14:paraId="2051FBDC" w14:textId="77777777" w:rsidR="00AE2F5E" w:rsidRDefault="00AE2F5E" w:rsidP="00077D43">
            <w:pPr>
              <w:pStyle w:val="TableParagraph"/>
              <w:ind w:left="0"/>
              <w:rPr>
                <w:rFonts w:ascii="Times New Roman"/>
                <w:sz w:val="20"/>
              </w:rPr>
            </w:pPr>
          </w:p>
        </w:tc>
        <w:tc>
          <w:tcPr>
            <w:tcW w:w="3769" w:type="dxa"/>
          </w:tcPr>
          <w:p w14:paraId="0437E20B" w14:textId="77777777" w:rsidR="00AE2F5E" w:rsidRDefault="00AE2F5E" w:rsidP="00077D43">
            <w:pPr>
              <w:pStyle w:val="TableParagraph"/>
              <w:ind w:left="0"/>
              <w:rPr>
                <w:rFonts w:ascii="Times New Roman"/>
                <w:sz w:val="20"/>
              </w:rPr>
            </w:pPr>
          </w:p>
        </w:tc>
        <w:tc>
          <w:tcPr>
            <w:tcW w:w="4822" w:type="dxa"/>
          </w:tcPr>
          <w:p w14:paraId="6EE77F88" w14:textId="77777777" w:rsidR="00AE2F5E" w:rsidRDefault="00AE2F5E" w:rsidP="00077D43">
            <w:pPr>
              <w:pStyle w:val="TableParagraph"/>
              <w:ind w:left="0"/>
              <w:rPr>
                <w:rFonts w:ascii="Times New Roman"/>
                <w:sz w:val="20"/>
              </w:rPr>
            </w:pPr>
          </w:p>
        </w:tc>
        <w:tc>
          <w:tcPr>
            <w:tcW w:w="1981" w:type="dxa"/>
          </w:tcPr>
          <w:p w14:paraId="421485CF" w14:textId="77777777" w:rsidR="00AE2F5E" w:rsidRDefault="00AE2F5E" w:rsidP="00077D43">
            <w:pPr>
              <w:pStyle w:val="TableParagraph"/>
              <w:ind w:left="0"/>
              <w:rPr>
                <w:rFonts w:ascii="Times New Roman"/>
                <w:sz w:val="20"/>
              </w:rPr>
            </w:pPr>
          </w:p>
        </w:tc>
      </w:tr>
      <w:tr w:rsidR="00AE2F5E" w14:paraId="109AC121" w14:textId="77777777" w:rsidTr="00AE2F5E">
        <w:trPr>
          <w:trHeight w:val="858"/>
        </w:trPr>
        <w:tc>
          <w:tcPr>
            <w:tcW w:w="2772" w:type="dxa"/>
          </w:tcPr>
          <w:p w14:paraId="3EA5557B" w14:textId="77777777" w:rsidR="00AE2F5E" w:rsidRDefault="00AE2F5E" w:rsidP="00077D43">
            <w:pPr>
              <w:pStyle w:val="TableParagraph"/>
              <w:ind w:left="0"/>
              <w:rPr>
                <w:rFonts w:ascii="Times New Roman"/>
                <w:sz w:val="20"/>
              </w:rPr>
            </w:pPr>
          </w:p>
        </w:tc>
        <w:tc>
          <w:tcPr>
            <w:tcW w:w="1759" w:type="dxa"/>
          </w:tcPr>
          <w:p w14:paraId="67CD1FC8" w14:textId="77777777" w:rsidR="00AE2F5E" w:rsidRDefault="00AE2F5E" w:rsidP="00077D43">
            <w:pPr>
              <w:pStyle w:val="TableParagraph"/>
              <w:ind w:left="0"/>
              <w:rPr>
                <w:rFonts w:ascii="Times New Roman"/>
                <w:sz w:val="20"/>
              </w:rPr>
            </w:pPr>
          </w:p>
        </w:tc>
        <w:tc>
          <w:tcPr>
            <w:tcW w:w="3769" w:type="dxa"/>
          </w:tcPr>
          <w:p w14:paraId="43491C2A" w14:textId="77777777" w:rsidR="00AE2F5E" w:rsidRDefault="00AE2F5E" w:rsidP="00077D43">
            <w:pPr>
              <w:pStyle w:val="TableParagraph"/>
              <w:ind w:left="0"/>
              <w:rPr>
                <w:rFonts w:ascii="Times New Roman"/>
                <w:sz w:val="20"/>
              </w:rPr>
            </w:pPr>
          </w:p>
        </w:tc>
        <w:tc>
          <w:tcPr>
            <w:tcW w:w="4822" w:type="dxa"/>
          </w:tcPr>
          <w:p w14:paraId="66CA4F4C" w14:textId="77777777" w:rsidR="00AE2F5E" w:rsidRDefault="00AE2F5E" w:rsidP="00077D43">
            <w:pPr>
              <w:pStyle w:val="TableParagraph"/>
              <w:ind w:left="0"/>
              <w:rPr>
                <w:rFonts w:ascii="Times New Roman"/>
                <w:sz w:val="20"/>
              </w:rPr>
            </w:pPr>
          </w:p>
        </w:tc>
        <w:tc>
          <w:tcPr>
            <w:tcW w:w="1981" w:type="dxa"/>
          </w:tcPr>
          <w:p w14:paraId="7A5100DB" w14:textId="77777777" w:rsidR="00AE2F5E" w:rsidRDefault="00AE2F5E" w:rsidP="00077D43">
            <w:pPr>
              <w:pStyle w:val="TableParagraph"/>
              <w:ind w:left="0"/>
              <w:rPr>
                <w:rFonts w:ascii="Times New Roman"/>
                <w:sz w:val="20"/>
              </w:rPr>
            </w:pPr>
          </w:p>
        </w:tc>
      </w:tr>
    </w:tbl>
    <w:p w14:paraId="279CB871" w14:textId="24D75AD5" w:rsidR="00AE2F5E" w:rsidRDefault="00AE2F5E" w:rsidP="00AC1E74"/>
    <w:p w14:paraId="74C458F2" w14:textId="77777777" w:rsidR="00AE2F5E" w:rsidRDefault="00AE2F5E">
      <w:pPr>
        <w:autoSpaceDE/>
        <w:autoSpaceDN/>
        <w:adjustRightInd/>
        <w:spacing w:line="240" w:lineRule="auto"/>
      </w:pPr>
      <w:r>
        <w:br w:type="page"/>
      </w:r>
    </w:p>
    <w:p w14:paraId="44127E0D" w14:textId="77777777" w:rsidR="00AE2F5E" w:rsidRDefault="00AE2F5E" w:rsidP="00AC1E74">
      <w:pPr>
        <w:sectPr w:rsidR="00AE2F5E" w:rsidSect="00077D43">
          <w:pgSz w:w="16838" w:h="11906" w:orient="landscape"/>
          <w:pgMar w:top="1440" w:right="1440" w:bottom="1701" w:left="1440" w:header="709" w:footer="709" w:gutter="0"/>
          <w:cols w:space="708"/>
          <w:docGrid w:linePitch="360"/>
        </w:sectPr>
      </w:pPr>
    </w:p>
    <w:p w14:paraId="14FA4D00" w14:textId="1208115E" w:rsidR="00913B07" w:rsidRPr="00913B07" w:rsidRDefault="005D406D" w:rsidP="00497CF2">
      <w:pPr>
        <w:pStyle w:val="Heading1"/>
      </w:pPr>
      <w:bookmarkStart w:id="124" w:name="_Toc185846406"/>
      <w:r w:rsidRPr="00913B07">
        <w:lastRenderedPageBreak/>
        <w:t xml:space="preserve">Appendix </w:t>
      </w:r>
      <w:r w:rsidR="00913B07" w:rsidRPr="00913B07">
        <w:t>4</w:t>
      </w:r>
      <w:r w:rsidR="00077D43" w:rsidRPr="00913B07">
        <w:rPr>
          <w:spacing w:val="-4"/>
        </w:rPr>
        <w:t xml:space="preserve"> </w:t>
      </w:r>
      <w:r w:rsidR="00077D43" w:rsidRPr="00913B07">
        <w:t>–</w:t>
      </w:r>
      <w:r w:rsidR="00077D43" w:rsidRPr="00913B07">
        <w:rPr>
          <w:spacing w:val="-7"/>
        </w:rPr>
        <w:t xml:space="preserve"> </w:t>
      </w:r>
      <w:r w:rsidR="00077D43" w:rsidRPr="00913B07">
        <w:t xml:space="preserve">Flowchart for Processing Conflict </w:t>
      </w:r>
      <w:r w:rsidR="006238C8" w:rsidRPr="00913B07">
        <w:t xml:space="preserve">of </w:t>
      </w:r>
      <w:r w:rsidR="006238C8">
        <w:t>Interest Breaches</w:t>
      </w:r>
      <w:bookmarkEnd w:id="124"/>
      <w:r w:rsidR="006238C8">
        <w:t xml:space="preserve"> </w:t>
      </w:r>
    </w:p>
    <w:p w14:paraId="643F7113" w14:textId="670422F8" w:rsidR="00077D43" w:rsidRPr="00913B07" w:rsidRDefault="00913B07" w:rsidP="00497CF2">
      <w:pPr>
        <w:pStyle w:val="Heading1"/>
      </w:pPr>
      <w:bookmarkStart w:id="125" w:name="_Toc181014586"/>
      <w:r w:rsidRPr="00913B07">
        <w:tab/>
      </w:r>
      <w:r w:rsidRPr="00913B07">
        <w:tab/>
      </w:r>
      <w:r w:rsidR="004C197E" w:rsidRPr="00913B07">
        <w:t xml:space="preserve">     </w:t>
      </w:r>
      <w:r w:rsidRPr="00913B07">
        <w:t xml:space="preserve">       </w:t>
      </w:r>
      <w:r>
        <w:tab/>
      </w:r>
      <w:r w:rsidR="00077D43" w:rsidRPr="00913B07">
        <w:rPr>
          <w:spacing w:val="-6"/>
        </w:rPr>
        <w:t xml:space="preserve"> </w:t>
      </w:r>
      <w:bookmarkEnd w:id="125"/>
    </w:p>
    <w:p w14:paraId="1F7E4C2C" w14:textId="29E106A1" w:rsidR="00B0280F" w:rsidRPr="00B0280F" w:rsidRDefault="00B0280F" w:rsidP="00B0280F">
      <w:r w:rsidRPr="00B0280F">
        <w:rPr>
          <w:noProof/>
        </w:rPr>
        <w:drawing>
          <wp:inline distT="0" distB="0" distL="0" distR="0" wp14:anchorId="09B9299E" wp14:editId="4C429873">
            <wp:extent cx="6070600" cy="7639050"/>
            <wp:effectExtent l="0" t="0" r="6350" b="0"/>
            <wp:docPr id="322011105" name="Picture 1" descr="A diagram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11105" name="Picture 1" descr="A diagram of a company"/>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70600" cy="7639050"/>
                    </a:xfrm>
                    <a:prstGeom prst="rect">
                      <a:avLst/>
                    </a:prstGeom>
                    <a:noFill/>
                    <a:ln>
                      <a:noFill/>
                    </a:ln>
                  </pic:spPr>
                </pic:pic>
              </a:graphicData>
            </a:graphic>
          </wp:inline>
        </w:drawing>
      </w:r>
    </w:p>
    <w:p w14:paraId="30A93F68" w14:textId="4102255E" w:rsidR="003279E7" w:rsidRPr="003279E7" w:rsidRDefault="003279E7" w:rsidP="003279E7"/>
    <w:sectPr w:rsidR="003279E7" w:rsidRPr="003279E7" w:rsidSect="00077D43">
      <w:pgSz w:w="11906" w:h="16838"/>
      <w:pgMar w:top="1440" w:right="170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09DB0" w14:textId="77777777" w:rsidR="003D53C1" w:rsidRDefault="003D53C1" w:rsidP="007A651A">
      <w:r>
        <w:separator/>
      </w:r>
    </w:p>
    <w:p w14:paraId="312E1A04" w14:textId="77777777" w:rsidR="003D53C1" w:rsidRDefault="003D53C1" w:rsidP="007A651A"/>
  </w:endnote>
  <w:endnote w:type="continuationSeparator" w:id="0">
    <w:p w14:paraId="7A4BE199" w14:textId="77777777" w:rsidR="003D53C1" w:rsidRDefault="003D53C1" w:rsidP="007A651A">
      <w:r>
        <w:continuationSeparator/>
      </w:r>
    </w:p>
    <w:p w14:paraId="4C1A932E" w14:textId="77777777" w:rsidR="003D53C1" w:rsidRDefault="003D53C1" w:rsidP="007A651A"/>
  </w:endnote>
  <w:endnote w:type="continuationNotice" w:id="1">
    <w:p w14:paraId="6F2DBE21" w14:textId="77777777" w:rsidR="003D53C1" w:rsidRDefault="003D53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FEF3" w14:textId="2A8A3EEB" w:rsidR="00CD1773" w:rsidRDefault="24D959A3" w:rsidP="24D959A3">
    <w:pPr>
      <w:pStyle w:val="Footer"/>
      <w:rPr>
        <w:sz w:val="20"/>
        <w:szCs w:val="20"/>
      </w:rPr>
    </w:pPr>
    <w:r w:rsidRPr="24D959A3">
      <w:rPr>
        <w:sz w:val="20"/>
        <w:szCs w:val="20"/>
      </w:rPr>
      <w:t>[ICB26] [Conflict of Interest (</w:t>
    </w:r>
    <w:proofErr w:type="spellStart"/>
    <w:r w:rsidRPr="24D959A3">
      <w:rPr>
        <w:sz w:val="20"/>
        <w:szCs w:val="20"/>
      </w:rPr>
      <w:t>incl</w:t>
    </w:r>
    <w:proofErr w:type="spellEnd"/>
    <w:r w:rsidRPr="24D959A3">
      <w:rPr>
        <w:sz w:val="20"/>
        <w:szCs w:val="20"/>
      </w:rPr>
      <w:t xml:space="preserve"> Gifts, Hospitality, Sponsorship) </w:t>
    </w:r>
    <w:proofErr w:type="gramStart"/>
    <w:r w:rsidR="00B0280F" w:rsidRPr="24D959A3">
      <w:rPr>
        <w:sz w:val="20"/>
        <w:szCs w:val="20"/>
      </w:rPr>
      <w:t>Policy]</w:t>
    </w:r>
    <w:r w:rsidR="00B0280F">
      <w:rPr>
        <w:sz w:val="20"/>
        <w:szCs w:val="20"/>
      </w:rPr>
      <w:t xml:space="preserve">  </w:t>
    </w:r>
    <w:r w:rsidR="009746CB">
      <w:rPr>
        <w:sz w:val="20"/>
        <w:szCs w:val="20"/>
      </w:rPr>
      <w:t xml:space="preserve"> </w:t>
    </w:r>
    <w:proofErr w:type="gramEnd"/>
    <w:r w:rsidR="009746CB">
      <w:rPr>
        <w:sz w:val="20"/>
        <w:szCs w:val="20"/>
      </w:rPr>
      <w:t xml:space="preserve">         </w:t>
    </w:r>
    <w:r w:rsidRPr="24D959A3">
      <w:rPr>
        <w:sz w:val="20"/>
        <w:szCs w:val="20"/>
      </w:rPr>
      <w:t xml:space="preserve">               </w:t>
    </w:r>
    <w:sdt>
      <w:sdtPr>
        <w:rPr>
          <w:sz w:val="20"/>
          <w:szCs w:val="20"/>
        </w:rPr>
        <w:id w:val="1486123355"/>
        <w:docPartObj>
          <w:docPartGallery w:val="Page Numbers (Bottom of Page)"/>
          <w:docPartUnique/>
        </w:docPartObj>
      </w:sdtPr>
      <w:sdtContent>
        <w:r w:rsidRPr="24D959A3">
          <w:rPr>
            <w:sz w:val="20"/>
            <w:szCs w:val="20"/>
          </w:rPr>
          <w:t xml:space="preserve">Page | </w:t>
        </w:r>
        <w:r w:rsidR="00CD1773" w:rsidRPr="24D959A3">
          <w:rPr>
            <w:sz w:val="20"/>
            <w:szCs w:val="20"/>
          </w:rPr>
          <w:fldChar w:fldCharType="begin"/>
        </w:r>
        <w:r w:rsidR="00CD1773">
          <w:instrText xml:space="preserve"> PAGE   \* MERGEFORMAT </w:instrText>
        </w:r>
        <w:r w:rsidR="00CD1773" w:rsidRPr="24D959A3">
          <w:fldChar w:fldCharType="separate"/>
        </w:r>
        <w:r w:rsidRPr="24D959A3">
          <w:rPr>
            <w:sz w:val="20"/>
            <w:szCs w:val="20"/>
          </w:rPr>
          <w:t>1</w:t>
        </w:r>
        <w:r w:rsidR="00CD1773" w:rsidRPr="24D959A3">
          <w:rPr>
            <w:sz w:val="20"/>
            <w:szCs w:val="20"/>
          </w:rPr>
          <w:fldChar w:fldCharType="end"/>
        </w:r>
        <w:r w:rsidRPr="24D959A3">
          <w:rPr>
            <w:sz w:val="20"/>
            <w:szCs w:val="20"/>
          </w:rPr>
          <w:t xml:space="preserve"> </w:t>
        </w:r>
      </w:sdtContent>
    </w:sdt>
  </w:p>
  <w:p w14:paraId="26FCE76A" w14:textId="6E7292E6" w:rsidR="00984E3E" w:rsidRPr="00CD1773" w:rsidRDefault="00984E3E" w:rsidP="00CD1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365F1" w14:textId="77777777" w:rsidR="00E2708A" w:rsidRDefault="00E2708A" w:rsidP="007A651A">
    <w:pPr>
      <w:pStyle w:val="Footer"/>
    </w:pPr>
  </w:p>
  <w:p w14:paraId="09D1EF5D" w14:textId="6449A2E6" w:rsidR="00984E3E" w:rsidRPr="005C0E12" w:rsidRDefault="24D959A3" w:rsidP="004A514F">
    <w:pPr>
      <w:pStyle w:val="Footer"/>
      <w:rPr>
        <w:sz w:val="20"/>
        <w:szCs w:val="20"/>
      </w:rPr>
    </w:pPr>
    <w:r w:rsidRPr="005C0E12">
      <w:rPr>
        <w:sz w:val="20"/>
        <w:szCs w:val="20"/>
      </w:rPr>
      <w:t>[ICB26] [</w:t>
    </w:r>
    <w:bookmarkStart w:id="123" w:name="_Hlk183638768"/>
    <w:r w:rsidRPr="005C0E12">
      <w:rPr>
        <w:sz w:val="20"/>
        <w:szCs w:val="20"/>
      </w:rPr>
      <w:t>Conflict of Interest (</w:t>
    </w:r>
    <w:proofErr w:type="spellStart"/>
    <w:r w:rsidRPr="005C0E12">
      <w:rPr>
        <w:sz w:val="20"/>
        <w:szCs w:val="20"/>
      </w:rPr>
      <w:t>incl</w:t>
    </w:r>
    <w:proofErr w:type="spellEnd"/>
    <w:r w:rsidRPr="005C0E12">
      <w:rPr>
        <w:sz w:val="20"/>
        <w:szCs w:val="20"/>
      </w:rPr>
      <w:t xml:space="preserve"> Gifts, Hospitality, Sponsorship) Policy</w:t>
    </w:r>
    <w:bookmarkEnd w:id="123"/>
    <w:r w:rsidRPr="005C0E12">
      <w:rPr>
        <w:sz w:val="20"/>
        <w:szCs w:val="20"/>
      </w:rPr>
      <w:t xml:space="preserve">] </w:t>
    </w:r>
    <w:r w:rsidR="008F10CD" w:rsidRPr="005C0E12">
      <w:rPr>
        <w:sz w:val="20"/>
        <w:szCs w:val="20"/>
      </w:rPr>
      <w:tab/>
    </w:r>
    <w:sdt>
      <w:sdtPr>
        <w:rPr>
          <w:sz w:val="20"/>
          <w:szCs w:val="20"/>
        </w:rPr>
        <w:id w:val="683489695"/>
        <w:docPartObj>
          <w:docPartGallery w:val="Page Numbers (Bottom of Page)"/>
          <w:docPartUnique/>
        </w:docPartObj>
      </w:sdtPr>
      <w:sdtContent>
        <w:r w:rsidRPr="005C0E12">
          <w:rPr>
            <w:sz w:val="20"/>
            <w:szCs w:val="20"/>
          </w:rPr>
          <w:t xml:space="preserve">Page | </w:t>
        </w:r>
        <w:r w:rsidR="008F10CD" w:rsidRPr="005C0E12">
          <w:rPr>
            <w:sz w:val="20"/>
            <w:szCs w:val="20"/>
          </w:rPr>
          <w:fldChar w:fldCharType="begin"/>
        </w:r>
        <w:r w:rsidR="008F10CD" w:rsidRPr="005C0E12">
          <w:rPr>
            <w:sz w:val="20"/>
            <w:szCs w:val="20"/>
          </w:rPr>
          <w:instrText xml:space="preserve"> PAGE   \* MERGEFORMAT </w:instrText>
        </w:r>
        <w:r w:rsidR="008F10CD" w:rsidRPr="005C0E12">
          <w:rPr>
            <w:sz w:val="20"/>
            <w:szCs w:val="20"/>
          </w:rPr>
          <w:fldChar w:fldCharType="separate"/>
        </w:r>
        <w:r w:rsidRPr="005C0E12">
          <w:rPr>
            <w:sz w:val="20"/>
            <w:szCs w:val="20"/>
          </w:rPr>
          <w:t>1</w:t>
        </w:r>
        <w:r w:rsidR="008F10CD" w:rsidRPr="005C0E12">
          <w:rPr>
            <w:sz w:val="20"/>
            <w:szCs w:val="20"/>
          </w:rPr>
          <w:fldChar w:fldCharType="end"/>
        </w:r>
        <w:r w:rsidRPr="005C0E12">
          <w:rPr>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6D7A6" w14:textId="77777777" w:rsidR="003D53C1" w:rsidRDefault="003D53C1" w:rsidP="007A651A">
      <w:r>
        <w:separator/>
      </w:r>
    </w:p>
    <w:p w14:paraId="55BBF609" w14:textId="77777777" w:rsidR="003D53C1" w:rsidRDefault="003D53C1" w:rsidP="007A651A"/>
  </w:footnote>
  <w:footnote w:type="continuationSeparator" w:id="0">
    <w:p w14:paraId="2D05CDED" w14:textId="77777777" w:rsidR="003D53C1" w:rsidRDefault="003D53C1" w:rsidP="007A651A">
      <w:r>
        <w:continuationSeparator/>
      </w:r>
    </w:p>
    <w:p w14:paraId="52B9D656" w14:textId="77777777" w:rsidR="003D53C1" w:rsidRDefault="003D53C1" w:rsidP="007A651A"/>
  </w:footnote>
  <w:footnote w:type="continuationNotice" w:id="1">
    <w:p w14:paraId="184A3030" w14:textId="77777777" w:rsidR="003D53C1" w:rsidRDefault="003D53C1">
      <w:pPr>
        <w:spacing w:line="240" w:lineRule="auto"/>
      </w:pPr>
    </w:p>
  </w:footnote>
  <w:footnote w:id="2">
    <w:p w14:paraId="077B6A84" w14:textId="77777777" w:rsidR="00B910BF" w:rsidRDefault="00B910BF" w:rsidP="00B910BF">
      <w:pPr>
        <w:pStyle w:val="FootnoteText"/>
      </w:pPr>
      <w:r>
        <w:rPr>
          <w:rStyle w:val="FootnoteReference"/>
        </w:rPr>
        <w:footnoteRef/>
      </w:r>
      <w:r>
        <w:t xml:space="preserve"> The triple aim is a common duty for NHS bodies that plan and commission services (NHS England and ICBs) and that provide services (trusts and foundation trusts). It will oblige these bodies to consider the effects of their decisions on: </w:t>
      </w:r>
    </w:p>
    <w:p w14:paraId="24B203BA" w14:textId="77777777" w:rsidR="00B910BF" w:rsidRDefault="00B910BF" w:rsidP="00B910BF">
      <w:pPr>
        <w:pStyle w:val="FootnoteText"/>
      </w:pPr>
      <w:r>
        <w:t>•</w:t>
      </w:r>
      <w:r>
        <w:tab/>
        <w:t xml:space="preserve">the health and wellbeing of the people of England </w:t>
      </w:r>
    </w:p>
    <w:p w14:paraId="5C45ABC5" w14:textId="77777777" w:rsidR="00B910BF" w:rsidRDefault="00B910BF" w:rsidP="00B910BF">
      <w:pPr>
        <w:pStyle w:val="FootnoteText"/>
      </w:pPr>
      <w:r>
        <w:t>•</w:t>
      </w:r>
      <w:r>
        <w:tab/>
        <w:t xml:space="preserve">the quality of services provided or arranged by both themselves and other relevant bodies </w:t>
      </w:r>
    </w:p>
    <w:p w14:paraId="77DB7D0E" w14:textId="77777777" w:rsidR="00B910BF" w:rsidRPr="001E039D" w:rsidRDefault="00B910BF" w:rsidP="00263CF0">
      <w:pPr>
        <w:pStyle w:val="FootnoteText"/>
        <w:ind w:left="720" w:hanging="720"/>
        <w:rPr>
          <w:lang w:val="en-GB"/>
        </w:rPr>
      </w:pPr>
      <w:r>
        <w:t>•</w:t>
      </w:r>
      <w:r>
        <w:tab/>
        <w:t>the sustainable and efficient use of resources by both themselves and other relevant bodies.</w:t>
      </w:r>
    </w:p>
  </w:footnote>
  <w:footnote w:id="3">
    <w:p w14:paraId="1BDDF779" w14:textId="7DA9C939" w:rsidR="00042441" w:rsidRPr="00FA425A" w:rsidRDefault="00042441" w:rsidP="004942AE">
      <w:pPr>
        <w:pStyle w:val="ListParagraph"/>
        <w:widowControl w:val="0"/>
        <w:tabs>
          <w:tab w:val="left" w:pos="1184"/>
        </w:tabs>
        <w:adjustRightInd/>
        <w:spacing w:after="100" w:afterAutospacing="1" w:line="240" w:lineRule="auto"/>
        <w:ind w:left="709" w:right="-23"/>
        <w:jc w:val="both"/>
        <w:rPr>
          <w:sz w:val="18"/>
          <w:szCs w:val="18"/>
        </w:rPr>
      </w:pPr>
      <w:r>
        <w:rPr>
          <w:rStyle w:val="FootnoteReference"/>
        </w:rPr>
        <w:footnoteRef/>
      </w:r>
      <w:r>
        <w:t xml:space="preserve"> </w:t>
      </w:r>
      <w:r w:rsidRPr="00FA425A">
        <w:rPr>
          <w:sz w:val="18"/>
          <w:szCs w:val="18"/>
        </w:rPr>
        <w:t>These associations may arise through relationships with close family members and relatives, close friends and associates, and business partners. A common-sense approach should be applied to these terms. It would be unrealistic to expect staff to know of all the interests that people in these classes might hold. However, if staff do know of material interests (or could be reasonably expected to know about these) then these should be declared.</w:t>
      </w:r>
    </w:p>
    <w:p w14:paraId="2D6BAACF" w14:textId="77777777" w:rsidR="00042441" w:rsidRPr="00FA425A" w:rsidRDefault="00042441" w:rsidP="00042441">
      <w:pPr>
        <w:pStyle w:val="FootnoteText"/>
        <w:rPr>
          <w:lang w:val="en-GB"/>
        </w:rPr>
      </w:pPr>
    </w:p>
  </w:footnote>
  <w:footnote w:id="4">
    <w:p w14:paraId="32A20610" w14:textId="77777777" w:rsidR="00D76A73" w:rsidRPr="001138E9" w:rsidRDefault="00D76A73" w:rsidP="00D76A73">
      <w:pPr>
        <w:pStyle w:val="FootnoteText"/>
        <w:rPr>
          <w:sz w:val="18"/>
          <w:szCs w:val="18"/>
        </w:rPr>
      </w:pPr>
      <w:r>
        <w:rPr>
          <w:rStyle w:val="FootnoteReference"/>
        </w:rPr>
        <w:footnoteRef/>
      </w:r>
      <w:r>
        <w:t xml:space="preserve"> </w:t>
      </w:r>
      <w:r w:rsidRPr="001138E9">
        <w:rPr>
          <w:sz w:val="18"/>
          <w:szCs w:val="18"/>
        </w:rPr>
        <w:t xml:space="preserve">Hospital Consultants are already required to provide their employer with this information by virtue of Para.3 Sch. 9 of the Terms and Conditions – Consultants (England) 2003: </w:t>
      </w:r>
      <w:hyperlink r:id="rId1" w:history="1">
        <w:r w:rsidRPr="001138E9">
          <w:rPr>
            <w:rStyle w:val="Hyperlink"/>
            <w:sz w:val="18"/>
            <w:szCs w:val="18"/>
          </w:rPr>
          <w:t>https://www.bma.org.uk/-/media/files/pdfs/practical advice at work/contracts/consultanttermsandconditions.pdf</w:t>
        </w:r>
      </w:hyperlink>
    </w:p>
    <w:p w14:paraId="0CCF6351" w14:textId="77777777" w:rsidR="00D76A73" w:rsidRPr="006B36C4" w:rsidRDefault="00D76A73" w:rsidP="00D76A73">
      <w:pPr>
        <w:pStyle w:val="FootnoteText"/>
        <w:rPr>
          <w:lang w:val="en-GB"/>
        </w:rPr>
      </w:pPr>
    </w:p>
  </w:footnote>
  <w:footnote w:id="5">
    <w:p w14:paraId="0B21C331" w14:textId="77777777" w:rsidR="00D76A73" w:rsidRDefault="00D76A73" w:rsidP="00D76A73">
      <w:pPr>
        <w:pStyle w:val="FootnoteText"/>
      </w:pPr>
      <w:r w:rsidRPr="001138E9">
        <w:rPr>
          <w:rStyle w:val="FootnoteReference"/>
          <w:sz w:val="18"/>
          <w:szCs w:val="18"/>
        </w:rPr>
        <w:footnoteRef/>
      </w:r>
      <w:r w:rsidRPr="001138E9">
        <w:rPr>
          <w:sz w:val="18"/>
          <w:szCs w:val="18"/>
        </w:rPr>
        <w:t xml:space="preserve">  These provisions already apply to Hospital Consultants by virtue of Paras.5 and 20, Sch. 9 of the Terms and Conditions – Consultants (England) 2003: </w:t>
      </w:r>
      <w:hyperlink r:id="rId2" w:history="1">
        <w:r w:rsidRPr="001138E9">
          <w:rPr>
            <w:rStyle w:val="Hyperlink"/>
            <w:sz w:val="18"/>
            <w:szCs w:val="18"/>
          </w:rPr>
          <w:t>https://www.bma.org.uk/-/media/files/pdfs/practical advice at work/contracts/consultanttermsandconditions.pdf</w:t>
        </w:r>
      </w:hyperlink>
      <w:r>
        <w:t>)</w:t>
      </w:r>
    </w:p>
    <w:p w14:paraId="2949DB16" w14:textId="77777777" w:rsidR="00D76A73" w:rsidRDefault="00D76A73" w:rsidP="00D76A73">
      <w:pPr>
        <w:pStyle w:val="FootnoteText"/>
      </w:pPr>
    </w:p>
    <w:p w14:paraId="11669BE2" w14:textId="77777777" w:rsidR="00D76A73" w:rsidRPr="003F306B" w:rsidRDefault="00D76A73" w:rsidP="00D76A73">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0B9B" w14:textId="7AC423B3" w:rsidR="0057338C" w:rsidRDefault="0057338C" w:rsidP="007A651A">
    <w:pPr>
      <w:pStyle w:val="Header"/>
    </w:pPr>
  </w:p>
  <w:p w14:paraId="6A861D4C" w14:textId="77777777" w:rsidR="00984E3E" w:rsidRDefault="00984E3E" w:rsidP="007A65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A358" w14:textId="519A93D2" w:rsidR="0057338C" w:rsidRPr="00A45DDF" w:rsidRDefault="0057338C" w:rsidP="007A651A">
    <w:pPr>
      <w:pStyle w:val="Header"/>
    </w:pPr>
  </w:p>
  <w:p w14:paraId="2AC6129C" w14:textId="77777777" w:rsidR="00984E3E" w:rsidRDefault="00984E3E" w:rsidP="007A65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7F2BE" w14:textId="753E86BE" w:rsidR="00EB4BD5" w:rsidRPr="00A45DDF" w:rsidRDefault="00077D43" w:rsidP="007A651A">
    <w:pPr>
      <w:rPr>
        <w:color w:val="000000"/>
        <w:sz w:val="14"/>
        <w:szCs w:val="14"/>
      </w:rPr>
    </w:pPr>
    <w:r>
      <w:rPr>
        <w:noProof/>
      </w:rPr>
      <w:drawing>
        <wp:anchor distT="0" distB="0" distL="114300" distR="114300" simplePos="0" relativeHeight="251658244" behindDoc="0" locked="0" layoutInCell="1" allowOverlap="1" wp14:anchorId="5DADD5B7" wp14:editId="56D1D5E9">
          <wp:simplePos x="0" y="0"/>
          <wp:positionH relativeFrom="column">
            <wp:posOffset>4629150</wp:posOffset>
          </wp:positionH>
          <wp:positionV relativeFrom="paragraph">
            <wp:posOffset>7620</wp:posOffset>
          </wp:positionV>
          <wp:extent cx="1593215" cy="848995"/>
          <wp:effectExtent l="0" t="0" r="0" b="0"/>
          <wp:wrapNone/>
          <wp:docPr id="1836316026" name="Picture 4" descr="NHS Humber and North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NHS Humber and North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215" cy="848995"/>
                  </a:xfrm>
                  <a:prstGeom prst="rect">
                    <a:avLst/>
                  </a:prstGeom>
                  <a:noFill/>
                </pic:spPr>
              </pic:pic>
            </a:graphicData>
          </a:graphic>
          <wp14:sizeRelH relativeFrom="page">
            <wp14:pctWidth>0</wp14:pctWidth>
          </wp14:sizeRelH>
          <wp14:sizeRelV relativeFrom="page">
            <wp14:pctHeight>0</wp14:pctHeight>
          </wp14:sizeRelV>
        </wp:anchor>
      </w:drawing>
    </w:r>
    <w:r w:rsidR="00EB4BD5">
      <w:rPr>
        <w:noProof/>
      </w:rPr>
      <w:drawing>
        <wp:anchor distT="0" distB="0" distL="114300" distR="114300" simplePos="0" relativeHeight="251658240" behindDoc="0" locked="0" layoutInCell="1" allowOverlap="1" wp14:anchorId="3B0BCA94" wp14:editId="01AE4F1B">
          <wp:simplePos x="0" y="0"/>
          <wp:positionH relativeFrom="column">
            <wp:posOffset>-43815</wp:posOffset>
          </wp:positionH>
          <wp:positionV relativeFrom="paragraph">
            <wp:posOffset>106680</wp:posOffset>
          </wp:positionV>
          <wp:extent cx="3224530" cy="613410"/>
          <wp:effectExtent l="0" t="0" r="0" b="0"/>
          <wp:wrapNone/>
          <wp:docPr id="679469324" name="Picture 12" descr="Humber and North Yorkshire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Humber and North Yorkshire Health and Care Partnership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24530" cy="613410"/>
                  </a:xfrm>
                  <a:prstGeom prst="rect">
                    <a:avLst/>
                  </a:prstGeom>
                  <a:noFill/>
                </pic:spPr>
              </pic:pic>
            </a:graphicData>
          </a:graphic>
          <wp14:sizeRelH relativeFrom="page">
            <wp14:pctWidth>0</wp14:pctWidth>
          </wp14:sizeRelH>
          <wp14:sizeRelV relativeFrom="page">
            <wp14:pctHeight>0</wp14:pctHeight>
          </wp14:sizeRelV>
        </wp:anchor>
      </w:drawing>
    </w:r>
  </w:p>
  <w:p w14:paraId="6B48196B" w14:textId="63645C84" w:rsidR="00EB4BD5" w:rsidRPr="00A45DDF" w:rsidRDefault="00EB4BD5" w:rsidP="007A651A">
    <w:pPr>
      <w:rPr>
        <w:color w:val="000000"/>
        <w:sz w:val="14"/>
        <w:szCs w:val="14"/>
      </w:rPr>
    </w:pPr>
  </w:p>
  <w:p w14:paraId="48041921" w14:textId="68501B22" w:rsidR="00EB4BD5" w:rsidRPr="00A45DDF" w:rsidRDefault="00EB4BD5" w:rsidP="007A651A"/>
  <w:p w14:paraId="6044D92F" w14:textId="77777777" w:rsidR="00EB4BD5" w:rsidRPr="00A45DDF" w:rsidRDefault="00EB4BD5" w:rsidP="007A651A"/>
  <w:p w14:paraId="400DDE96" w14:textId="77777777" w:rsidR="00AB56F4" w:rsidRDefault="00AB56F4" w:rsidP="007A651A"/>
  <w:p w14:paraId="2663FBC4" w14:textId="77777777" w:rsidR="00AB56F4" w:rsidRDefault="00AB56F4" w:rsidP="007A6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2D70"/>
    <w:multiLevelType w:val="hybridMultilevel"/>
    <w:tmpl w:val="CD2E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56644"/>
    <w:multiLevelType w:val="multilevel"/>
    <w:tmpl w:val="1DF0E7C6"/>
    <w:lvl w:ilvl="0">
      <w:start w:val="6"/>
      <w:numFmt w:val="decimal"/>
      <w:lvlText w:val="%1"/>
      <w:lvlJc w:val="left"/>
      <w:pPr>
        <w:ind w:left="540" w:hanging="428"/>
      </w:pPr>
      <w:rPr>
        <w:rFonts w:hint="default"/>
        <w:lang w:val="en-US" w:eastAsia="en-US" w:bidi="ar-SA"/>
      </w:rPr>
    </w:lvl>
    <w:lvl w:ilvl="1">
      <w:numFmt w:val="decimal"/>
      <w:lvlText w:val="%1.%2"/>
      <w:lvlJc w:val="left"/>
      <w:pPr>
        <w:ind w:left="540" w:hanging="428"/>
      </w:pPr>
      <w:rPr>
        <w:rFonts w:hint="default"/>
        <w:w w:val="99"/>
        <w:lang w:val="en-US" w:eastAsia="en-US" w:bidi="ar-SA"/>
      </w:rPr>
    </w:lvl>
    <w:lvl w:ilvl="2">
      <w:numFmt w:val="bullet"/>
      <w:lvlText w:val=""/>
      <w:lvlJc w:val="left"/>
      <w:pPr>
        <w:ind w:left="1195"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333" w:hanging="360"/>
      </w:pPr>
      <w:rPr>
        <w:rFonts w:hint="default"/>
        <w:lang w:val="en-US" w:eastAsia="en-US" w:bidi="ar-SA"/>
      </w:rPr>
    </w:lvl>
    <w:lvl w:ilvl="4">
      <w:numFmt w:val="bullet"/>
      <w:lvlText w:val="•"/>
      <w:lvlJc w:val="left"/>
      <w:pPr>
        <w:ind w:left="3466" w:hanging="360"/>
      </w:pPr>
      <w:rPr>
        <w:rFonts w:hint="default"/>
        <w:lang w:val="en-US" w:eastAsia="en-US" w:bidi="ar-SA"/>
      </w:rPr>
    </w:lvl>
    <w:lvl w:ilvl="5">
      <w:numFmt w:val="bullet"/>
      <w:lvlText w:val="•"/>
      <w:lvlJc w:val="left"/>
      <w:pPr>
        <w:ind w:left="4599" w:hanging="360"/>
      </w:pPr>
      <w:rPr>
        <w:rFonts w:hint="default"/>
        <w:lang w:val="en-US" w:eastAsia="en-US" w:bidi="ar-SA"/>
      </w:rPr>
    </w:lvl>
    <w:lvl w:ilvl="6">
      <w:numFmt w:val="bullet"/>
      <w:lvlText w:val="•"/>
      <w:lvlJc w:val="left"/>
      <w:pPr>
        <w:ind w:left="5733" w:hanging="360"/>
      </w:pPr>
      <w:rPr>
        <w:rFonts w:hint="default"/>
        <w:lang w:val="en-US" w:eastAsia="en-US" w:bidi="ar-SA"/>
      </w:rPr>
    </w:lvl>
    <w:lvl w:ilvl="7">
      <w:numFmt w:val="bullet"/>
      <w:lvlText w:val="•"/>
      <w:lvlJc w:val="left"/>
      <w:pPr>
        <w:ind w:left="6866" w:hanging="360"/>
      </w:pPr>
      <w:rPr>
        <w:rFonts w:hint="default"/>
        <w:lang w:val="en-US" w:eastAsia="en-US" w:bidi="ar-SA"/>
      </w:rPr>
    </w:lvl>
    <w:lvl w:ilvl="8">
      <w:numFmt w:val="bullet"/>
      <w:lvlText w:val="•"/>
      <w:lvlJc w:val="left"/>
      <w:pPr>
        <w:ind w:left="7999" w:hanging="360"/>
      </w:pPr>
      <w:rPr>
        <w:rFonts w:hint="default"/>
        <w:lang w:val="en-US" w:eastAsia="en-US" w:bidi="ar-SA"/>
      </w:rPr>
    </w:lvl>
  </w:abstractNum>
  <w:abstractNum w:abstractNumId="2" w15:restartNumberingAfterBreak="0">
    <w:nsid w:val="13DC25E4"/>
    <w:multiLevelType w:val="multilevel"/>
    <w:tmpl w:val="14E4E0BE"/>
    <w:styleLink w:val="CurrentList1"/>
    <w:lvl w:ilvl="0">
      <w:start w:val="7"/>
      <w:numFmt w:val="decimal"/>
      <w:lvlText w:val="%1"/>
      <w:lvlJc w:val="left"/>
      <w:pPr>
        <w:ind w:left="516" w:hanging="404"/>
      </w:pPr>
      <w:rPr>
        <w:rFonts w:hint="default"/>
        <w:lang w:val="en-US" w:eastAsia="en-US" w:bidi="ar-SA"/>
      </w:rPr>
    </w:lvl>
    <w:lvl w:ilvl="1">
      <w:numFmt w:val="decimal"/>
      <w:lvlText w:val="%1.%2"/>
      <w:lvlJc w:val="left"/>
      <w:pPr>
        <w:ind w:left="830" w:hanging="404"/>
      </w:pPr>
      <w:rPr>
        <w:rFonts w:hint="default"/>
        <w:w w:val="99"/>
        <w:lang w:val="en-US" w:eastAsia="en-US" w:bidi="ar-SA"/>
      </w:rPr>
    </w:lvl>
    <w:lvl w:ilvl="2">
      <w:numFmt w:val="bullet"/>
      <w:lvlText w:val=""/>
      <w:lvlJc w:val="left"/>
      <w:pPr>
        <w:ind w:left="1183"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199"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18" w:hanging="360"/>
      </w:pPr>
      <w:rPr>
        <w:rFonts w:hint="default"/>
        <w:lang w:val="en-US" w:eastAsia="en-US" w:bidi="ar-SA"/>
      </w:rPr>
    </w:lvl>
    <w:lvl w:ilvl="6">
      <w:numFmt w:val="bullet"/>
      <w:lvlText w:val="•"/>
      <w:lvlJc w:val="left"/>
      <w:pPr>
        <w:ind w:left="6228" w:hanging="360"/>
      </w:pPr>
      <w:rPr>
        <w:rFonts w:hint="default"/>
        <w:lang w:val="en-US" w:eastAsia="en-US" w:bidi="ar-SA"/>
      </w:rPr>
    </w:lvl>
    <w:lvl w:ilvl="7">
      <w:numFmt w:val="bullet"/>
      <w:lvlText w:val="•"/>
      <w:lvlJc w:val="left"/>
      <w:pPr>
        <w:ind w:left="7237" w:hanging="360"/>
      </w:pPr>
      <w:rPr>
        <w:rFonts w:hint="default"/>
        <w:lang w:val="en-US" w:eastAsia="en-US" w:bidi="ar-SA"/>
      </w:rPr>
    </w:lvl>
    <w:lvl w:ilvl="8">
      <w:numFmt w:val="bullet"/>
      <w:lvlText w:val="•"/>
      <w:lvlJc w:val="left"/>
      <w:pPr>
        <w:ind w:left="8247" w:hanging="360"/>
      </w:pPr>
      <w:rPr>
        <w:rFonts w:hint="default"/>
        <w:lang w:val="en-US" w:eastAsia="en-US" w:bidi="ar-SA"/>
      </w:rPr>
    </w:lvl>
  </w:abstractNum>
  <w:abstractNum w:abstractNumId="3" w15:restartNumberingAfterBreak="0">
    <w:nsid w:val="181D462A"/>
    <w:multiLevelType w:val="multilevel"/>
    <w:tmpl w:val="ECA0620C"/>
    <w:lvl w:ilvl="0">
      <w:start w:val="7"/>
      <w:numFmt w:val="decimal"/>
      <w:lvlText w:val="%1.0"/>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F51F54"/>
    <w:multiLevelType w:val="hybridMultilevel"/>
    <w:tmpl w:val="04A2190E"/>
    <w:lvl w:ilvl="0" w:tplc="04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C8008CB"/>
    <w:multiLevelType w:val="hybridMultilevel"/>
    <w:tmpl w:val="0DEA393E"/>
    <w:lvl w:ilvl="0" w:tplc="A50679BC">
      <w:numFmt w:val="bullet"/>
      <w:lvlText w:val=""/>
      <w:lvlJc w:val="left"/>
      <w:pPr>
        <w:ind w:left="1183" w:hanging="360"/>
      </w:pPr>
      <w:rPr>
        <w:rFonts w:ascii="Symbol" w:eastAsia="Symbol" w:hAnsi="Symbol" w:cs="Symbol" w:hint="default"/>
        <w:b w:val="0"/>
        <w:bCs w:val="0"/>
        <w:i w:val="0"/>
        <w:iCs w:val="0"/>
        <w:w w:val="100"/>
        <w:sz w:val="24"/>
        <w:szCs w:val="24"/>
        <w:lang w:val="en-US" w:eastAsia="en-US" w:bidi="ar-SA"/>
      </w:rPr>
    </w:lvl>
    <w:lvl w:ilvl="1" w:tplc="BECC1C72">
      <w:numFmt w:val="bullet"/>
      <w:lvlText w:val="•"/>
      <w:lvlJc w:val="left"/>
      <w:pPr>
        <w:ind w:left="2088" w:hanging="360"/>
      </w:pPr>
      <w:rPr>
        <w:rFonts w:hint="default"/>
        <w:lang w:val="en-US" w:eastAsia="en-US" w:bidi="ar-SA"/>
      </w:rPr>
    </w:lvl>
    <w:lvl w:ilvl="2" w:tplc="BED81878">
      <w:numFmt w:val="bullet"/>
      <w:lvlText w:val="•"/>
      <w:lvlJc w:val="left"/>
      <w:pPr>
        <w:ind w:left="2997" w:hanging="360"/>
      </w:pPr>
      <w:rPr>
        <w:rFonts w:hint="default"/>
        <w:lang w:val="en-US" w:eastAsia="en-US" w:bidi="ar-SA"/>
      </w:rPr>
    </w:lvl>
    <w:lvl w:ilvl="3" w:tplc="287C6914">
      <w:numFmt w:val="bullet"/>
      <w:lvlText w:val="•"/>
      <w:lvlJc w:val="left"/>
      <w:pPr>
        <w:ind w:left="3905" w:hanging="360"/>
      </w:pPr>
      <w:rPr>
        <w:rFonts w:hint="default"/>
        <w:lang w:val="en-US" w:eastAsia="en-US" w:bidi="ar-SA"/>
      </w:rPr>
    </w:lvl>
    <w:lvl w:ilvl="4" w:tplc="7A98B0AA">
      <w:numFmt w:val="bullet"/>
      <w:lvlText w:val="•"/>
      <w:lvlJc w:val="left"/>
      <w:pPr>
        <w:ind w:left="4814" w:hanging="360"/>
      </w:pPr>
      <w:rPr>
        <w:rFonts w:hint="default"/>
        <w:lang w:val="en-US" w:eastAsia="en-US" w:bidi="ar-SA"/>
      </w:rPr>
    </w:lvl>
    <w:lvl w:ilvl="5" w:tplc="1818D406">
      <w:numFmt w:val="bullet"/>
      <w:lvlText w:val="•"/>
      <w:lvlJc w:val="left"/>
      <w:pPr>
        <w:ind w:left="5723" w:hanging="360"/>
      </w:pPr>
      <w:rPr>
        <w:rFonts w:hint="default"/>
        <w:lang w:val="en-US" w:eastAsia="en-US" w:bidi="ar-SA"/>
      </w:rPr>
    </w:lvl>
    <w:lvl w:ilvl="6" w:tplc="8E3AAB7E">
      <w:numFmt w:val="bullet"/>
      <w:lvlText w:val="•"/>
      <w:lvlJc w:val="left"/>
      <w:pPr>
        <w:ind w:left="6631" w:hanging="360"/>
      </w:pPr>
      <w:rPr>
        <w:rFonts w:hint="default"/>
        <w:lang w:val="en-US" w:eastAsia="en-US" w:bidi="ar-SA"/>
      </w:rPr>
    </w:lvl>
    <w:lvl w:ilvl="7" w:tplc="84A40594">
      <w:numFmt w:val="bullet"/>
      <w:lvlText w:val="•"/>
      <w:lvlJc w:val="left"/>
      <w:pPr>
        <w:ind w:left="7540" w:hanging="360"/>
      </w:pPr>
      <w:rPr>
        <w:rFonts w:hint="default"/>
        <w:lang w:val="en-US" w:eastAsia="en-US" w:bidi="ar-SA"/>
      </w:rPr>
    </w:lvl>
    <w:lvl w:ilvl="8" w:tplc="6010A694">
      <w:numFmt w:val="bullet"/>
      <w:lvlText w:val="•"/>
      <w:lvlJc w:val="left"/>
      <w:pPr>
        <w:ind w:left="8449" w:hanging="360"/>
      </w:pPr>
      <w:rPr>
        <w:rFonts w:hint="default"/>
        <w:lang w:val="en-US" w:eastAsia="en-US" w:bidi="ar-SA"/>
      </w:rPr>
    </w:lvl>
  </w:abstractNum>
  <w:abstractNum w:abstractNumId="6" w15:restartNumberingAfterBreak="0">
    <w:nsid w:val="1E9E5CC2"/>
    <w:multiLevelType w:val="multilevel"/>
    <w:tmpl w:val="844E4C66"/>
    <w:lvl w:ilvl="0">
      <w:start w:val="8"/>
      <w:numFmt w:val="decimal"/>
      <w:lvlText w:val="%1"/>
      <w:lvlJc w:val="left"/>
      <w:pPr>
        <w:ind w:left="530" w:hanging="530"/>
      </w:pPr>
      <w:rPr>
        <w:rFonts w:hint="default"/>
      </w:rPr>
    </w:lvl>
    <w:lvl w:ilvl="1">
      <w:start w:val="8"/>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622D39"/>
    <w:multiLevelType w:val="multilevel"/>
    <w:tmpl w:val="22DA50AE"/>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5D512A0"/>
    <w:multiLevelType w:val="multilevel"/>
    <w:tmpl w:val="77741C0A"/>
    <w:lvl w:ilvl="0">
      <w:start w:val="16"/>
      <w:numFmt w:val="decimal"/>
      <w:lvlText w:val="%1"/>
      <w:lvlJc w:val="left"/>
      <w:pPr>
        <w:ind w:left="650" w:hanging="536"/>
      </w:pPr>
      <w:rPr>
        <w:rFonts w:hint="default"/>
        <w:lang w:val="en-US" w:eastAsia="en-US" w:bidi="ar-SA"/>
      </w:rPr>
    </w:lvl>
    <w:lvl w:ilvl="1">
      <w:numFmt w:val="decimal"/>
      <w:lvlText w:val="%1.%2"/>
      <w:lvlJc w:val="left"/>
      <w:pPr>
        <w:ind w:left="650" w:hanging="536"/>
      </w:pPr>
      <w:rPr>
        <w:rFonts w:hint="default"/>
        <w:w w:val="99"/>
        <w:lang w:val="en-US" w:eastAsia="en-US" w:bidi="ar-SA"/>
      </w:rPr>
    </w:lvl>
    <w:lvl w:ilvl="2">
      <w:numFmt w:val="bullet"/>
      <w:lvlText w:val="•"/>
      <w:lvlJc w:val="left"/>
      <w:pPr>
        <w:ind w:left="2581" w:hanging="536"/>
      </w:pPr>
      <w:rPr>
        <w:rFonts w:hint="default"/>
        <w:lang w:val="en-US" w:eastAsia="en-US" w:bidi="ar-SA"/>
      </w:rPr>
    </w:lvl>
    <w:lvl w:ilvl="3">
      <w:numFmt w:val="bullet"/>
      <w:lvlText w:val="•"/>
      <w:lvlJc w:val="left"/>
      <w:pPr>
        <w:ind w:left="3541" w:hanging="536"/>
      </w:pPr>
      <w:rPr>
        <w:rFonts w:hint="default"/>
        <w:lang w:val="en-US" w:eastAsia="en-US" w:bidi="ar-SA"/>
      </w:rPr>
    </w:lvl>
    <w:lvl w:ilvl="4">
      <w:numFmt w:val="bullet"/>
      <w:lvlText w:val="•"/>
      <w:lvlJc w:val="left"/>
      <w:pPr>
        <w:ind w:left="4502" w:hanging="536"/>
      </w:pPr>
      <w:rPr>
        <w:rFonts w:hint="default"/>
        <w:lang w:val="en-US" w:eastAsia="en-US" w:bidi="ar-SA"/>
      </w:rPr>
    </w:lvl>
    <w:lvl w:ilvl="5">
      <w:numFmt w:val="bullet"/>
      <w:lvlText w:val="•"/>
      <w:lvlJc w:val="left"/>
      <w:pPr>
        <w:ind w:left="5463" w:hanging="536"/>
      </w:pPr>
      <w:rPr>
        <w:rFonts w:hint="default"/>
        <w:lang w:val="en-US" w:eastAsia="en-US" w:bidi="ar-SA"/>
      </w:rPr>
    </w:lvl>
    <w:lvl w:ilvl="6">
      <w:numFmt w:val="bullet"/>
      <w:lvlText w:val="•"/>
      <w:lvlJc w:val="left"/>
      <w:pPr>
        <w:ind w:left="6423" w:hanging="536"/>
      </w:pPr>
      <w:rPr>
        <w:rFonts w:hint="default"/>
        <w:lang w:val="en-US" w:eastAsia="en-US" w:bidi="ar-SA"/>
      </w:rPr>
    </w:lvl>
    <w:lvl w:ilvl="7">
      <w:numFmt w:val="bullet"/>
      <w:lvlText w:val="•"/>
      <w:lvlJc w:val="left"/>
      <w:pPr>
        <w:ind w:left="7384" w:hanging="536"/>
      </w:pPr>
      <w:rPr>
        <w:rFonts w:hint="default"/>
        <w:lang w:val="en-US" w:eastAsia="en-US" w:bidi="ar-SA"/>
      </w:rPr>
    </w:lvl>
    <w:lvl w:ilvl="8">
      <w:numFmt w:val="bullet"/>
      <w:lvlText w:val="•"/>
      <w:lvlJc w:val="left"/>
      <w:pPr>
        <w:ind w:left="8345" w:hanging="536"/>
      </w:pPr>
      <w:rPr>
        <w:rFonts w:hint="default"/>
        <w:lang w:val="en-US" w:eastAsia="en-US" w:bidi="ar-SA"/>
      </w:rPr>
    </w:lvl>
  </w:abstractNum>
  <w:abstractNum w:abstractNumId="9" w15:restartNumberingAfterBreak="0">
    <w:nsid w:val="2A0672E5"/>
    <w:multiLevelType w:val="multilevel"/>
    <w:tmpl w:val="AECAF01C"/>
    <w:lvl w:ilvl="0">
      <w:start w:val="3"/>
      <w:numFmt w:val="decimal"/>
      <w:lvlText w:val="%1.0"/>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ABE7657"/>
    <w:multiLevelType w:val="hybridMultilevel"/>
    <w:tmpl w:val="5D32D698"/>
    <w:lvl w:ilvl="0" w:tplc="421C8C7C">
      <w:numFmt w:val="bullet"/>
      <w:lvlText w:val=""/>
      <w:lvlJc w:val="left"/>
      <w:pPr>
        <w:ind w:left="1183" w:hanging="360"/>
      </w:pPr>
      <w:rPr>
        <w:rFonts w:ascii="Symbol" w:eastAsia="Symbol" w:hAnsi="Symbol" w:cs="Symbol" w:hint="default"/>
        <w:b w:val="0"/>
        <w:bCs w:val="0"/>
        <w:i w:val="0"/>
        <w:iCs w:val="0"/>
        <w:w w:val="100"/>
        <w:sz w:val="24"/>
        <w:szCs w:val="24"/>
        <w:lang w:val="en-US" w:eastAsia="en-US" w:bidi="ar-SA"/>
      </w:rPr>
    </w:lvl>
    <w:lvl w:ilvl="1" w:tplc="DC3455D4">
      <w:numFmt w:val="bullet"/>
      <w:lvlText w:val="•"/>
      <w:lvlJc w:val="left"/>
      <w:pPr>
        <w:ind w:left="2088" w:hanging="360"/>
      </w:pPr>
      <w:rPr>
        <w:rFonts w:hint="default"/>
        <w:lang w:val="en-US" w:eastAsia="en-US" w:bidi="ar-SA"/>
      </w:rPr>
    </w:lvl>
    <w:lvl w:ilvl="2" w:tplc="33FA6DE2">
      <w:numFmt w:val="bullet"/>
      <w:lvlText w:val="•"/>
      <w:lvlJc w:val="left"/>
      <w:pPr>
        <w:ind w:left="2997" w:hanging="360"/>
      </w:pPr>
      <w:rPr>
        <w:rFonts w:hint="default"/>
        <w:lang w:val="en-US" w:eastAsia="en-US" w:bidi="ar-SA"/>
      </w:rPr>
    </w:lvl>
    <w:lvl w:ilvl="3" w:tplc="D4C29498">
      <w:numFmt w:val="bullet"/>
      <w:lvlText w:val="•"/>
      <w:lvlJc w:val="left"/>
      <w:pPr>
        <w:ind w:left="3905" w:hanging="360"/>
      </w:pPr>
      <w:rPr>
        <w:rFonts w:hint="default"/>
        <w:lang w:val="en-US" w:eastAsia="en-US" w:bidi="ar-SA"/>
      </w:rPr>
    </w:lvl>
    <w:lvl w:ilvl="4" w:tplc="FD0AF874">
      <w:numFmt w:val="bullet"/>
      <w:lvlText w:val="•"/>
      <w:lvlJc w:val="left"/>
      <w:pPr>
        <w:ind w:left="4814" w:hanging="360"/>
      </w:pPr>
      <w:rPr>
        <w:rFonts w:hint="default"/>
        <w:lang w:val="en-US" w:eastAsia="en-US" w:bidi="ar-SA"/>
      </w:rPr>
    </w:lvl>
    <w:lvl w:ilvl="5" w:tplc="16C287E6">
      <w:numFmt w:val="bullet"/>
      <w:lvlText w:val="•"/>
      <w:lvlJc w:val="left"/>
      <w:pPr>
        <w:ind w:left="5723" w:hanging="360"/>
      </w:pPr>
      <w:rPr>
        <w:rFonts w:hint="default"/>
        <w:lang w:val="en-US" w:eastAsia="en-US" w:bidi="ar-SA"/>
      </w:rPr>
    </w:lvl>
    <w:lvl w:ilvl="6" w:tplc="E93AD6D6">
      <w:numFmt w:val="bullet"/>
      <w:lvlText w:val="•"/>
      <w:lvlJc w:val="left"/>
      <w:pPr>
        <w:ind w:left="6631" w:hanging="360"/>
      </w:pPr>
      <w:rPr>
        <w:rFonts w:hint="default"/>
        <w:lang w:val="en-US" w:eastAsia="en-US" w:bidi="ar-SA"/>
      </w:rPr>
    </w:lvl>
    <w:lvl w:ilvl="7" w:tplc="7C648056">
      <w:numFmt w:val="bullet"/>
      <w:lvlText w:val="•"/>
      <w:lvlJc w:val="left"/>
      <w:pPr>
        <w:ind w:left="7540" w:hanging="360"/>
      </w:pPr>
      <w:rPr>
        <w:rFonts w:hint="default"/>
        <w:lang w:val="en-US" w:eastAsia="en-US" w:bidi="ar-SA"/>
      </w:rPr>
    </w:lvl>
    <w:lvl w:ilvl="8" w:tplc="C97C329A">
      <w:numFmt w:val="bullet"/>
      <w:lvlText w:val="•"/>
      <w:lvlJc w:val="left"/>
      <w:pPr>
        <w:ind w:left="8449" w:hanging="360"/>
      </w:pPr>
      <w:rPr>
        <w:rFonts w:hint="default"/>
        <w:lang w:val="en-US" w:eastAsia="en-US" w:bidi="ar-SA"/>
      </w:rPr>
    </w:lvl>
  </w:abstractNum>
  <w:abstractNum w:abstractNumId="11" w15:restartNumberingAfterBreak="0">
    <w:nsid w:val="32BB7B78"/>
    <w:multiLevelType w:val="multilevel"/>
    <w:tmpl w:val="0F5C8C72"/>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2696" w:hanging="1800"/>
      </w:pPr>
      <w:rPr>
        <w:rFonts w:hint="default"/>
      </w:rPr>
    </w:lvl>
  </w:abstractNum>
  <w:abstractNum w:abstractNumId="12" w15:restartNumberingAfterBreak="0">
    <w:nsid w:val="33BC66AE"/>
    <w:multiLevelType w:val="hybridMultilevel"/>
    <w:tmpl w:val="D45E98E4"/>
    <w:lvl w:ilvl="0" w:tplc="E01ACE92">
      <w:start w:val="1"/>
      <w:numFmt w:val="decimal"/>
      <w:lvlText w:val="%1"/>
      <w:lvlJc w:val="left"/>
      <w:pPr>
        <w:ind w:left="811" w:hanging="711"/>
      </w:pPr>
      <w:rPr>
        <w:rFonts w:ascii="Arial" w:eastAsia="Arial" w:hAnsi="Arial" w:cs="Arial" w:hint="default"/>
        <w:b w:val="0"/>
        <w:bCs w:val="0"/>
        <w:i w:val="0"/>
        <w:iCs w:val="0"/>
        <w:w w:val="99"/>
        <w:sz w:val="24"/>
        <w:szCs w:val="24"/>
        <w:lang w:val="en-US" w:eastAsia="en-US" w:bidi="ar-SA"/>
      </w:rPr>
    </w:lvl>
    <w:lvl w:ilvl="1" w:tplc="5AAC04AE">
      <w:numFmt w:val="bullet"/>
      <w:lvlText w:val="•"/>
      <w:lvlJc w:val="left"/>
      <w:pPr>
        <w:ind w:left="1770" w:hanging="711"/>
      </w:pPr>
      <w:rPr>
        <w:rFonts w:hint="default"/>
        <w:lang w:val="en-US" w:eastAsia="en-US" w:bidi="ar-SA"/>
      </w:rPr>
    </w:lvl>
    <w:lvl w:ilvl="2" w:tplc="CE52C046">
      <w:numFmt w:val="bullet"/>
      <w:lvlText w:val="•"/>
      <w:lvlJc w:val="left"/>
      <w:pPr>
        <w:ind w:left="2721" w:hanging="711"/>
      </w:pPr>
      <w:rPr>
        <w:rFonts w:hint="default"/>
        <w:lang w:val="en-US" w:eastAsia="en-US" w:bidi="ar-SA"/>
      </w:rPr>
    </w:lvl>
    <w:lvl w:ilvl="3" w:tplc="E4E6002C">
      <w:numFmt w:val="bullet"/>
      <w:lvlText w:val="•"/>
      <w:lvlJc w:val="left"/>
      <w:pPr>
        <w:ind w:left="3671" w:hanging="711"/>
      </w:pPr>
      <w:rPr>
        <w:rFonts w:hint="default"/>
        <w:lang w:val="en-US" w:eastAsia="en-US" w:bidi="ar-SA"/>
      </w:rPr>
    </w:lvl>
    <w:lvl w:ilvl="4" w:tplc="18CA5348">
      <w:numFmt w:val="bullet"/>
      <w:lvlText w:val="•"/>
      <w:lvlJc w:val="left"/>
      <w:pPr>
        <w:ind w:left="4622" w:hanging="711"/>
      </w:pPr>
      <w:rPr>
        <w:rFonts w:hint="default"/>
        <w:lang w:val="en-US" w:eastAsia="en-US" w:bidi="ar-SA"/>
      </w:rPr>
    </w:lvl>
    <w:lvl w:ilvl="5" w:tplc="5B72AC4E">
      <w:numFmt w:val="bullet"/>
      <w:lvlText w:val="•"/>
      <w:lvlJc w:val="left"/>
      <w:pPr>
        <w:ind w:left="5573" w:hanging="711"/>
      </w:pPr>
      <w:rPr>
        <w:rFonts w:hint="default"/>
        <w:lang w:val="en-US" w:eastAsia="en-US" w:bidi="ar-SA"/>
      </w:rPr>
    </w:lvl>
    <w:lvl w:ilvl="6" w:tplc="DCA2AF74">
      <w:numFmt w:val="bullet"/>
      <w:lvlText w:val="•"/>
      <w:lvlJc w:val="left"/>
      <w:pPr>
        <w:ind w:left="6523" w:hanging="711"/>
      </w:pPr>
      <w:rPr>
        <w:rFonts w:hint="default"/>
        <w:lang w:val="en-US" w:eastAsia="en-US" w:bidi="ar-SA"/>
      </w:rPr>
    </w:lvl>
    <w:lvl w:ilvl="7" w:tplc="6D26CD86">
      <w:numFmt w:val="bullet"/>
      <w:lvlText w:val="•"/>
      <w:lvlJc w:val="left"/>
      <w:pPr>
        <w:ind w:left="7474" w:hanging="711"/>
      </w:pPr>
      <w:rPr>
        <w:rFonts w:hint="default"/>
        <w:lang w:val="en-US" w:eastAsia="en-US" w:bidi="ar-SA"/>
      </w:rPr>
    </w:lvl>
    <w:lvl w:ilvl="8" w:tplc="1B747504">
      <w:numFmt w:val="bullet"/>
      <w:lvlText w:val="•"/>
      <w:lvlJc w:val="left"/>
      <w:pPr>
        <w:ind w:left="8425" w:hanging="711"/>
      </w:pPr>
      <w:rPr>
        <w:rFonts w:hint="default"/>
        <w:lang w:val="en-US" w:eastAsia="en-US" w:bidi="ar-SA"/>
      </w:rPr>
    </w:lvl>
  </w:abstractNum>
  <w:abstractNum w:abstractNumId="13" w15:restartNumberingAfterBreak="0">
    <w:nsid w:val="34E3229D"/>
    <w:multiLevelType w:val="multilevel"/>
    <w:tmpl w:val="D1B24CF4"/>
    <w:lvl w:ilvl="0">
      <w:start w:val="3"/>
      <w:numFmt w:val="decimal"/>
      <w:lvlText w:val="%1.0"/>
      <w:lvlJc w:val="left"/>
      <w:pPr>
        <w:ind w:left="720" w:hanging="720"/>
      </w:p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38C8104C"/>
    <w:multiLevelType w:val="multilevel"/>
    <w:tmpl w:val="65CEF796"/>
    <w:lvl w:ilvl="0">
      <w:start w:val="15"/>
      <w:numFmt w:val="decimal"/>
      <w:lvlText w:val="%1"/>
      <w:lvlJc w:val="left"/>
      <w:pPr>
        <w:ind w:left="648" w:hanging="536"/>
      </w:pPr>
      <w:rPr>
        <w:rFonts w:hint="default"/>
        <w:lang w:val="en-US" w:eastAsia="en-US" w:bidi="ar-SA"/>
      </w:rPr>
    </w:lvl>
    <w:lvl w:ilvl="1">
      <w:numFmt w:val="decimal"/>
      <w:lvlText w:val="%1.%2"/>
      <w:lvlJc w:val="left"/>
      <w:pPr>
        <w:ind w:left="1529" w:hanging="536"/>
      </w:pPr>
      <w:rPr>
        <w:rFonts w:hint="default"/>
        <w:w w:val="99"/>
        <w:lang w:val="en-US" w:eastAsia="en-US" w:bidi="ar-SA"/>
      </w:rPr>
    </w:lvl>
    <w:lvl w:ilvl="2">
      <w:start w:val="1"/>
      <w:numFmt w:val="lowerRoman"/>
      <w:lvlText w:val="%3)"/>
      <w:lvlJc w:val="left"/>
      <w:pPr>
        <w:ind w:left="1534" w:hanging="711"/>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2630" w:hanging="711"/>
      </w:pPr>
      <w:rPr>
        <w:rFonts w:hint="default"/>
        <w:lang w:val="en-US" w:eastAsia="en-US" w:bidi="ar-SA"/>
      </w:rPr>
    </w:lvl>
    <w:lvl w:ilvl="4">
      <w:numFmt w:val="bullet"/>
      <w:lvlText w:val="•"/>
      <w:lvlJc w:val="left"/>
      <w:pPr>
        <w:ind w:left="3721" w:hanging="711"/>
      </w:pPr>
      <w:rPr>
        <w:rFonts w:hint="default"/>
        <w:lang w:val="en-US" w:eastAsia="en-US" w:bidi="ar-SA"/>
      </w:rPr>
    </w:lvl>
    <w:lvl w:ilvl="5">
      <w:numFmt w:val="bullet"/>
      <w:lvlText w:val="•"/>
      <w:lvlJc w:val="left"/>
      <w:pPr>
        <w:ind w:left="4812" w:hanging="711"/>
      </w:pPr>
      <w:rPr>
        <w:rFonts w:hint="default"/>
        <w:lang w:val="en-US" w:eastAsia="en-US" w:bidi="ar-SA"/>
      </w:rPr>
    </w:lvl>
    <w:lvl w:ilvl="6">
      <w:numFmt w:val="bullet"/>
      <w:lvlText w:val="•"/>
      <w:lvlJc w:val="left"/>
      <w:pPr>
        <w:ind w:left="5903" w:hanging="711"/>
      </w:pPr>
      <w:rPr>
        <w:rFonts w:hint="default"/>
        <w:lang w:val="en-US" w:eastAsia="en-US" w:bidi="ar-SA"/>
      </w:rPr>
    </w:lvl>
    <w:lvl w:ilvl="7">
      <w:numFmt w:val="bullet"/>
      <w:lvlText w:val="•"/>
      <w:lvlJc w:val="left"/>
      <w:pPr>
        <w:ind w:left="6994" w:hanging="711"/>
      </w:pPr>
      <w:rPr>
        <w:rFonts w:hint="default"/>
        <w:lang w:val="en-US" w:eastAsia="en-US" w:bidi="ar-SA"/>
      </w:rPr>
    </w:lvl>
    <w:lvl w:ilvl="8">
      <w:numFmt w:val="bullet"/>
      <w:lvlText w:val="•"/>
      <w:lvlJc w:val="left"/>
      <w:pPr>
        <w:ind w:left="8084" w:hanging="711"/>
      </w:pPr>
      <w:rPr>
        <w:rFonts w:hint="default"/>
        <w:lang w:val="en-US" w:eastAsia="en-US" w:bidi="ar-SA"/>
      </w:rPr>
    </w:lvl>
  </w:abstractNum>
  <w:abstractNum w:abstractNumId="15" w15:restartNumberingAfterBreak="0">
    <w:nsid w:val="390712C4"/>
    <w:multiLevelType w:val="hybridMultilevel"/>
    <w:tmpl w:val="70E8F20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A6F6645"/>
    <w:multiLevelType w:val="hybridMultilevel"/>
    <w:tmpl w:val="53D6AC1A"/>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AB8677D"/>
    <w:multiLevelType w:val="hybridMultilevel"/>
    <w:tmpl w:val="09F0BFEC"/>
    <w:lvl w:ilvl="0" w:tplc="04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B0916DA"/>
    <w:multiLevelType w:val="multilevel"/>
    <w:tmpl w:val="DF0C9244"/>
    <w:lvl w:ilvl="0">
      <w:start w:val="2"/>
      <w:numFmt w:val="decimal"/>
      <w:lvlText w:val="%1"/>
      <w:lvlJc w:val="left"/>
      <w:pPr>
        <w:ind w:left="540" w:hanging="428"/>
      </w:pPr>
      <w:rPr>
        <w:rFonts w:hint="default"/>
        <w:lang w:val="en-US" w:eastAsia="en-US" w:bidi="ar-SA"/>
      </w:rPr>
    </w:lvl>
    <w:lvl w:ilvl="1">
      <w:numFmt w:val="decimal"/>
      <w:lvlText w:val="%1.%2"/>
      <w:lvlJc w:val="left"/>
      <w:pPr>
        <w:ind w:left="540" w:hanging="428"/>
      </w:pPr>
      <w:rPr>
        <w:rFonts w:hint="default"/>
        <w:w w:val="99"/>
        <w:lang w:val="en-US" w:eastAsia="en-US" w:bidi="ar-SA"/>
      </w:rPr>
    </w:lvl>
    <w:lvl w:ilvl="2">
      <w:numFmt w:val="bullet"/>
      <w:lvlText w:val="•"/>
      <w:lvlJc w:val="left"/>
      <w:pPr>
        <w:ind w:left="2485" w:hanging="428"/>
      </w:pPr>
      <w:rPr>
        <w:rFonts w:hint="default"/>
        <w:lang w:val="en-US" w:eastAsia="en-US" w:bidi="ar-SA"/>
      </w:rPr>
    </w:lvl>
    <w:lvl w:ilvl="3">
      <w:numFmt w:val="bullet"/>
      <w:lvlText w:val="•"/>
      <w:lvlJc w:val="left"/>
      <w:pPr>
        <w:ind w:left="3457" w:hanging="428"/>
      </w:pPr>
      <w:rPr>
        <w:rFonts w:hint="default"/>
        <w:lang w:val="en-US" w:eastAsia="en-US" w:bidi="ar-SA"/>
      </w:rPr>
    </w:lvl>
    <w:lvl w:ilvl="4">
      <w:numFmt w:val="bullet"/>
      <w:lvlText w:val="•"/>
      <w:lvlJc w:val="left"/>
      <w:pPr>
        <w:ind w:left="4430" w:hanging="428"/>
      </w:pPr>
      <w:rPr>
        <w:rFonts w:hint="default"/>
        <w:lang w:val="en-US" w:eastAsia="en-US" w:bidi="ar-SA"/>
      </w:rPr>
    </w:lvl>
    <w:lvl w:ilvl="5">
      <w:numFmt w:val="bullet"/>
      <w:lvlText w:val="•"/>
      <w:lvlJc w:val="left"/>
      <w:pPr>
        <w:ind w:left="5403" w:hanging="428"/>
      </w:pPr>
      <w:rPr>
        <w:rFonts w:hint="default"/>
        <w:lang w:val="en-US" w:eastAsia="en-US" w:bidi="ar-SA"/>
      </w:rPr>
    </w:lvl>
    <w:lvl w:ilvl="6">
      <w:numFmt w:val="bullet"/>
      <w:lvlText w:val="•"/>
      <w:lvlJc w:val="left"/>
      <w:pPr>
        <w:ind w:left="6375" w:hanging="428"/>
      </w:pPr>
      <w:rPr>
        <w:rFonts w:hint="default"/>
        <w:lang w:val="en-US" w:eastAsia="en-US" w:bidi="ar-SA"/>
      </w:rPr>
    </w:lvl>
    <w:lvl w:ilvl="7">
      <w:numFmt w:val="bullet"/>
      <w:lvlText w:val="•"/>
      <w:lvlJc w:val="left"/>
      <w:pPr>
        <w:ind w:left="7348" w:hanging="428"/>
      </w:pPr>
      <w:rPr>
        <w:rFonts w:hint="default"/>
        <w:lang w:val="en-US" w:eastAsia="en-US" w:bidi="ar-SA"/>
      </w:rPr>
    </w:lvl>
    <w:lvl w:ilvl="8">
      <w:numFmt w:val="bullet"/>
      <w:lvlText w:val="•"/>
      <w:lvlJc w:val="left"/>
      <w:pPr>
        <w:ind w:left="8321" w:hanging="428"/>
      </w:pPr>
      <w:rPr>
        <w:rFonts w:hint="default"/>
        <w:lang w:val="en-US" w:eastAsia="en-US" w:bidi="ar-SA"/>
      </w:rPr>
    </w:lvl>
  </w:abstractNum>
  <w:abstractNum w:abstractNumId="19" w15:restartNumberingAfterBreak="0">
    <w:nsid w:val="48A23862"/>
    <w:multiLevelType w:val="hybridMultilevel"/>
    <w:tmpl w:val="83142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D777B"/>
    <w:multiLevelType w:val="multilevel"/>
    <w:tmpl w:val="4466870E"/>
    <w:lvl w:ilvl="0">
      <w:start w:val="11"/>
      <w:numFmt w:val="decimal"/>
      <w:lvlText w:val="%1"/>
      <w:lvlJc w:val="left"/>
      <w:pPr>
        <w:ind w:left="648" w:hanging="536"/>
      </w:pPr>
      <w:rPr>
        <w:rFonts w:hint="default"/>
        <w:lang w:val="en-US" w:eastAsia="en-US" w:bidi="ar-SA"/>
      </w:rPr>
    </w:lvl>
    <w:lvl w:ilvl="1">
      <w:numFmt w:val="decimal"/>
      <w:lvlText w:val="%1.%2"/>
      <w:lvlJc w:val="left"/>
      <w:pPr>
        <w:ind w:left="678" w:hanging="536"/>
      </w:pPr>
      <w:rPr>
        <w:rFonts w:hint="default"/>
        <w:w w:val="99"/>
        <w:lang w:val="en-US" w:eastAsia="en-US" w:bidi="ar-SA"/>
      </w:rPr>
    </w:lvl>
    <w:lvl w:ilvl="2">
      <w:numFmt w:val="bullet"/>
      <w:lvlText w:val=""/>
      <w:lvlJc w:val="left"/>
      <w:pPr>
        <w:ind w:left="1183"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199"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18" w:hanging="360"/>
      </w:pPr>
      <w:rPr>
        <w:rFonts w:hint="default"/>
        <w:lang w:val="en-US" w:eastAsia="en-US" w:bidi="ar-SA"/>
      </w:rPr>
    </w:lvl>
    <w:lvl w:ilvl="6">
      <w:numFmt w:val="bullet"/>
      <w:lvlText w:val="•"/>
      <w:lvlJc w:val="left"/>
      <w:pPr>
        <w:ind w:left="6228" w:hanging="360"/>
      </w:pPr>
      <w:rPr>
        <w:rFonts w:hint="default"/>
        <w:lang w:val="en-US" w:eastAsia="en-US" w:bidi="ar-SA"/>
      </w:rPr>
    </w:lvl>
    <w:lvl w:ilvl="7">
      <w:numFmt w:val="bullet"/>
      <w:lvlText w:val="•"/>
      <w:lvlJc w:val="left"/>
      <w:pPr>
        <w:ind w:left="7237" w:hanging="360"/>
      </w:pPr>
      <w:rPr>
        <w:rFonts w:hint="default"/>
        <w:lang w:val="en-US" w:eastAsia="en-US" w:bidi="ar-SA"/>
      </w:rPr>
    </w:lvl>
    <w:lvl w:ilvl="8">
      <w:numFmt w:val="bullet"/>
      <w:lvlText w:val="•"/>
      <w:lvlJc w:val="left"/>
      <w:pPr>
        <w:ind w:left="8247" w:hanging="360"/>
      </w:pPr>
      <w:rPr>
        <w:rFonts w:hint="default"/>
        <w:lang w:val="en-US" w:eastAsia="en-US" w:bidi="ar-SA"/>
      </w:rPr>
    </w:lvl>
  </w:abstractNum>
  <w:abstractNum w:abstractNumId="21" w15:restartNumberingAfterBreak="0">
    <w:nsid w:val="52D456E2"/>
    <w:multiLevelType w:val="multilevel"/>
    <w:tmpl w:val="B5D2B52E"/>
    <w:lvl w:ilvl="0">
      <w:start w:val="4"/>
      <w:numFmt w:val="decimal"/>
      <w:lvlText w:val="%1"/>
      <w:lvlJc w:val="left"/>
      <w:pPr>
        <w:ind w:left="540" w:hanging="428"/>
      </w:pPr>
      <w:rPr>
        <w:rFonts w:hint="default"/>
        <w:lang w:val="en-US" w:eastAsia="en-US" w:bidi="ar-SA"/>
      </w:rPr>
    </w:lvl>
    <w:lvl w:ilvl="1">
      <w:numFmt w:val="decimal"/>
      <w:lvlText w:val="%1.%2"/>
      <w:lvlJc w:val="left"/>
      <w:pPr>
        <w:ind w:left="428" w:hanging="428"/>
      </w:pPr>
      <w:rPr>
        <w:rFonts w:hint="default"/>
        <w:w w:val="99"/>
        <w:lang w:val="en-US" w:eastAsia="en-US" w:bidi="ar-SA"/>
      </w:rPr>
    </w:lvl>
    <w:lvl w:ilvl="2">
      <w:numFmt w:val="bullet"/>
      <w:lvlText w:val=""/>
      <w:lvlJc w:val="left"/>
      <w:pPr>
        <w:ind w:left="1183"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199"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18" w:hanging="360"/>
      </w:pPr>
      <w:rPr>
        <w:rFonts w:hint="default"/>
        <w:lang w:val="en-US" w:eastAsia="en-US" w:bidi="ar-SA"/>
      </w:rPr>
    </w:lvl>
    <w:lvl w:ilvl="6">
      <w:numFmt w:val="bullet"/>
      <w:lvlText w:val="•"/>
      <w:lvlJc w:val="left"/>
      <w:pPr>
        <w:ind w:left="6228" w:hanging="360"/>
      </w:pPr>
      <w:rPr>
        <w:rFonts w:hint="default"/>
        <w:lang w:val="en-US" w:eastAsia="en-US" w:bidi="ar-SA"/>
      </w:rPr>
    </w:lvl>
    <w:lvl w:ilvl="7">
      <w:numFmt w:val="bullet"/>
      <w:lvlText w:val="•"/>
      <w:lvlJc w:val="left"/>
      <w:pPr>
        <w:ind w:left="7237" w:hanging="360"/>
      </w:pPr>
      <w:rPr>
        <w:rFonts w:hint="default"/>
        <w:lang w:val="en-US" w:eastAsia="en-US" w:bidi="ar-SA"/>
      </w:rPr>
    </w:lvl>
    <w:lvl w:ilvl="8">
      <w:numFmt w:val="bullet"/>
      <w:lvlText w:val="•"/>
      <w:lvlJc w:val="left"/>
      <w:pPr>
        <w:ind w:left="8247" w:hanging="360"/>
      </w:pPr>
      <w:rPr>
        <w:rFonts w:hint="default"/>
        <w:lang w:val="en-US" w:eastAsia="en-US" w:bidi="ar-SA"/>
      </w:rPr>
    </w:lvl>
  </w:abstractNum>
  <w:abstractNum w:abstractNumId="22" w15:restartNumberingAfterBreak="0">
    <w:nsid w:val="58A20100"/>
    <w:multiLevelType w:val="hybridMultilevel"/>
    <w:tmpl w:val="502E7FBC"/>
    <w:lvl w:ilvl="0" w:tplc="04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3" w15:restartNumberingAfterBreak="0">
    <w:nsid w:val="5D427D60"/>
    <w:multiLevelType w:val="multilevel"/>
    <w:tmpl w:val="B8D45500"/>
    <w:lvl w:ilvl="0">
      <w:start w:val="7"/>
      <w:numFmt w:val="decimal"/>
      <w:lvlText w:val="%1"/>
      <w:lvlJc w:val="left"/>
      <w:pPr>
        <w:ind w:left="516" w:hanging="404"/>
      </w:pPr>
      <w:rPr>
        <w:rFonts w:hint="default"/>
        <w:lang w:val="en-US" w:eastAsia="en-US" w:bidi="ar-SA"/>
      </w:rPr>
    </w:lvl>
    <w:lvl w:ilvl="1">
      <w:numFmt w:val="decimal"/>
      <w:lvlText w:val="%1.%2"/>
      <w:lvlJc w:val="left"/>
      <w:pPr>
        <w:ind w:left="830" w:hanging="404"/>
      </w:pPr>
      <w:rPr>
        <w:rFonts w:hint="default"/>
        <w:w w:val="99"/>
        <w:lang w:val="en-US" w:eastAsia="en-US" w:bidi="ar-SA"/>
      </w:rPr>
    </w:lvl>
    <w:lvl w:ilvl="2">
      <w:numFmt w:val="bullet"/>
      <w:lvlText w:val=""/>
      <w:lvlJc w:val="left"/>
      <w:pPr>
        <w:ind w:left="1183"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199"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218" w:hanging="360"/>
      </w:pPr>
      <w:rPr>
        <w:rFonts w:hint="default"/>
        <w:lang w:val="en-US" w:eastAsia="en-US" w:bidi="ar-SA"/>
      </w:rPr>
    </w:lvl>
    <w:lvl w:ilvl="6">
      <w:numFmt w:val="bullet"/>
      <w:lvlText w:val="•"/>
      <w:lvlJc w:val="left"/>
      <w:pPr>
        <w:ind w:left="6228" w:hanging="360"/>
      </w:pPr>
      <w:rPr>
        <w:rFonts w:hint="default"/>
        <w:lang w:val="en-US" w:eastAsia="en-US" w:bidi="ar-SA"/>
      </w:rPr>
    </w:lvl>
    <w:lvl w:ilvl="7">
      <w:numFmt w:val="bullet"/>
      <w:lvlText w:val="•"/>
      <w:lvlJc w:val="left"/>
      <w:pPr>
        <w:ind w:left="7237" w:hanging="360"/>
      </w:pPr>
      <w:rPr>
        <w:rFonts w:hint="default"/>
        <w:lang w:val="en-US" w:eastAsia="en-US" w:bidi="ar-SA"/>
      </w:rPr>
    </w:lvl>
    <w:lvl w:ilvl="8">
      <w:numFmt w:val="bullet"/>
      <w:lvlText w:val="•"/>
      <w:lvlJc w:val="left"/>
      <w:pPr>
        <w:ind w:left="8247" w:hanging="360"/>
      </w:pPr>
      <w:rPr>
        <w:rFonts w:hint="default"/>
        <w:lang w:val="en-US" w:eastAsia="en-US" w:bidi="ar-SA"/>
      </w:rPr>
    </w:lvl>
  </w:abstractNum>
  <w:abstractNum w:abstractNumId="24" w15:restartNumberingAfterBreak="0">
    <w:nsid w:val="6E521EF6"/>
    <w:multiLevelType w:val="hybridMultilevel"/>
    <w:tmpl w:val="FABEFAF4"/>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25" w15:restartNumberingAfterBreak="0">
    <w:nsid w:val="73597ED9"/>
    <w:multiLevelType w:val="hybridMultilevel"/>
    <w:tmpl w:val="A51E12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54C15"/>
    <w:multiLevelType w:val="multilevel"/>
    <w:tmpl w:val="33B0329A"/>
    <w:lvl w:ilvl="0">
      <w:start w:val="18"/>
      <w:numFmt w:val="decimal"/>
      <w:lvlText w:val="%1"/>
      <w:lvlJc w:val="left"/>
      <w:pPr>
        <w:ind w:left="650" w:hanging="536"/>
      </w:pPr>
      <w:rPr>
        <w:rFonts w:hint="default"/>
        <w:lang w:val="en-US" w:eastAsia="en-US" w:bidi="ar-SA"/>
      </w:rPr>
    </w:lvl>
    <w:lvl w:ilvl="1">
      <w:numFmt w:val="decimal"/>
      <w:lvlText w:val="%1.%2"/>
      <w:lvlJc w:val="left"/>
      <w:pPr>
        <w:ind w:left="650" w:hanging="536"/>
      </w:pPr>
      <w:rPr>
        <w:rFonts w:hint="default"/>
        <w:w w:val="99"/>
        <w:lang w:val="en-US" w:eastAsia="en-US" w:bidi="ar-SA"/>
      </w:rPr>
    </w:lvl>
    <w:lvl w:ilvl="2">
      <w:numFmt w:val="bullet"/>
      <w:lvlText w:val="•"/>
      <w:lvlJc w:val="left"/>
      <w:pPr>
        <w:ind w:left="2581" w:hanging="536"/>
      </w:pPr>
      <w:rPr>
        <w:rFonts w:hint="default"/>
        <w:lang w:val="en-US" w:eastAsia="en-US" w:bidi="ar-SA"/>
      </w:rPr>
    </w:lvl>
    <w:lvl w:ilvl="3">
      <w:numFmt w:val="bullet"/>
      <w:lvlText w:val="•"/>
      <w:lvlJc w:val="left"/>
      <w:pPr>
        <w:ind w:left="3541" w:hanging="536"/>
      </w:pPr>
      <w:rPr>
        <w:rFonts w:hint="default"/>
        <w:lang w:val="en-US" w:eastAsia="en-US" w:bidi="ar-SA"/>
      </w:rPr>
    </w:lvl>
    <w:lvl w:ilvl="4">
      <w:numFmt w:val="bullet"/>
      <w:lvlText w:val="•"/>
      <w:lvlJc w:val="left"/>
      <w:pPr>
        <w:ind w:left="4502" w:hanging="536"/>
      </w:pPr>
      <w:rPr>
        <w:rFonts w:hint="default"/>
        <w:lang w:val="en-US" w:eastAsia="en-US" w:bidi="ar-SA"/>
      </w:rPr>
    </w:lvl>
    <w:lvl w:ilvl="5">
      <w:numFmt w:val="bullet"/>
      <w:lvlText w:val="•"/>
      <w:lvlJc w:val="left"/>
      <w:pPr>
        <w:ind w:left="5463" w:hanging="536"/>
      </w:pPr>
      <w:rPr>
        <w:rFonts w:hint="default"/>
        <w:lang w:val="en-US" w:eastAsia="en-US" w:bidi="ar-SA"/>
      </w:rPr>
    </w:lvl>
    <w:lvl w:ilvl="6">
      <w:numFmt w:val="bullet"/>
      <w:lvlText w:val="•"/>
      <w:lvlJc w:val="left"/>
      <w:pPr>
        <w:ind w:left="6423" w:hanging="536"/>
      </w:pPr>
      <w:rPr>
        <w:rFonts w:hint="default"/>
        <w:lang w:val="en-US" w:eastAsia="en-US" w:bidi="ar-SA"/>
      </w:rPr>
    </w:lvl>
    <w:lvl w:ilvl="7">
      <w:numFmt w:val="bullet"/>
      <w:lvlText w:val="•"/>
      <w:lvlJc w:val="left"/>
      <w:pPr>
        <w:ind w:left="7384" w:hanging="536"/>
      </w:pPr>
      <w:rPr>
        <w:rFonts w:hint="default"/>
        <w:lang w:val="en-US" w:eastAsia="en-US" w:bidi="ar-SA"/>
      </w:rPr>
    </w:lvl>
    <w:lvl w:ilvl="8">
      <w:numFmt w:val="bullet"/>
      <w:lvlText w:val="•"/>
      <w:lvlJc w:val="left"/>
      <w:pPr>
        <w:ind w:left="8345" w:hanging="536"/>
      </w:pPr>
      <w:rPr>
        <w:rFonts w:hint="default"/>
        <w:lang w:val="en-US" w:eastAsia="en-US" w:bidi="ar-SA"/>
      </w:rPr>
    </w:lvl>
  </w:abstractNum>
  <w:abstractNum w:abstractNumId="27" w15:restartNumberingAfterBreak="0">
    <w:nsid w:val="75CC65F2"/>
    <w:multiLevelType w:val="hybridMultilevel"/>
    <w:tmpl w:val="8362EAEA"/>
    <w:lvl w:ilvl="0" w:tplc="04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abstractNum w:abstractNumId="28" w15:restartNumberingAfterBreak="0">
    <w:nsid w:val="7E350247"/>
    <w:multiLevelType w:val="multilevel"/>
    <w:tmpl w:val="D81A0B2A"/>
    <w:lvl w:ilvl="0">
      <w:start w:val="11"/>
      <w:numFmt w:val="decimal"/>
      <w:lvlText w:val="%1.0"/>
      <w:lvlJc w:val="left"/>
      <w:pPr>
        <w:ind w:left="3891" w:hanging="630"/>
      </w:pPr>
      <w:rPr>
        <w:rFonts w:hint="default"/>
      </w:rPr>
    </w:lvl>
    <w:lvl w:ilvl="1">
      <w:start w:val="1"/>
      <w:numFmt w:val="decimal"/>
      <w:lvlText w:val="%1.%2"/>
      <w:lvlJc w:val="left"/>
      <w:pPr>
        <w:ind w:left="1634" w:hanging="63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524" w:hanging="108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7124" w:hanging="1800"/>
      </w:pPr>
      <w:rPr>
        <w:rFonts w:hint="default"/>
      </w:rPr>
    </w:lvl>
    <w:lvl w:ilvl="8">
      <w:start w:val="1"/>
      <w:numFmt w:val="decimal"/>
      <w:lvlText w:val="%1.%2.%3.%4.%5.%6.%7.%8.%9"/>
      <w:lvlJc w:val="left"/>
      <w:pPr>
        <w:ind w:left="7844" w:hanging="1800"/>
      </w:pPr>
      <w:rPr>
        <w:rFonts w:hint="default"/>
      </w:rPr>
    </w:lvl>
  </w:abstractNum>
  <w:abstractNum w:abstractNumId="29" w15:restartNumberingAfterBreak="0">
    <w:nsid w:val="7E65408F"/>
    <w:multiLevelType w:val="multilevel"/>
    <w:tmpl w:val="E49AACAA"/>
    <w:lvl w:ilvl="0">
      <w:start w:val="8"/>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00037966">
    <w:abstractNumId w:val="19"/>
  </w:num>
  <w:num w:numId="2" w16cid:durableId="643773013">
    <w:abstractNumId w:val="21"/>
  </w:num>
  <w:num w:numId="3" w16cid:durableId="1644852466">
    <w:abstractNumId w:val="21"/>
    <w:lvlOverride w:ilvl="0">
      <w:startOverride w:val="4"/>
    </w:lvlOverride>
    <w:lvlOverride w:ilvl="1"/>
    <w:lvlOverride w:ilvl="2"/>
    <w:lvlOverride w:ilvl="3"/>
    <w:lvlOverride w:ilvl="4"/>
    <w:lvlOverride w:ilvl="5"/>
    <w:lvlOverride w:ilvl="6"/>
    <w:lvlOverride w:ilvl="7"/>
    <w:lvlOverride w:ilvl="8"/>
  </w:num>
  <w:num w:numId="4" w16cid:durableId="1242908838">
    <w:abstractNumId w:val="1"/>
  </w:num>
  <w:num w:numId="5" w16cid:durableId="1579437260">
    <w:abstractNumId w:val="25"/>
  </w:num>
  <w:num w:numId="6" w16cid:durableId="993871327">
    <w:abstractNumId w:val="18"/>
  </w:num>
  <w:num w:numId="7" w16cid:durableId="1981033396">
    <w:abstractNumId w:val="23"/>
  </w:num>
  <w:num w:numId="8" w16cid:durableId="1343359405">
    <w:abstractNumId w:val="24"/>
  </w:num>
  <w:num w:numId="9" w16cid:durableId="661741061">
    <w:abstractNumId w:val="16"/>
  </w:num>
  <w:num w:numId="10" w16cid:durableId="866796240">
    <w:abstractNumId w:val="10"/>
  </w:num>
  <w:num w:numId="11" w16cid:durableId="1382365792">
    <w:abstractNumId w:val="15"/>
  </w:num>
  <w:num w:numId="12" w16cid:durableId="1650864995">
    <w:abstractNumId w:val="4"/>
  </w:num>
  <w:num w:numId="13" w16cid:durableId="1223099776">
    <w:abstractNumId w:val="17"/>
  </w:num>
  <w:num w:numId="14" w16cid:durableId="1580020328">
    <w:abstractNumId w:val="20"/>
  </w:num>
  <w:num w:numId="15" w16cid:durableId="188880506">
    <w:abstractNumId w:val="14"/>
  </w:num>
  <w:num w:numId="16" w16cid:durableId="1613897752">
    <w:abstractNumId w:val="2"/>
  </w:num>
  <w:num w:numId="17" w16cid:durableId="85470370">
    <w:abstractNumId w:val="0"/>
  </w:num>
  <w:num w:numId="18" w16cid:durableId="1980844509">
    <w:abstractNumId w:val="8"/>
  </w:num>
  <w:num w:numId="19" w16cid:durableId="1891064703">
    <w:abstractNumId w:val="22"/>
  </w:num>
  <w:num w:numId="20" w16cid:durableId="1530607915">
    <w:abstractNumId w:val="27"/>
  </w:num>
  <w:num w:numId="21" w16cid:durableId="1557813878">
    <w:abstractNumId w:val="5"/>
  </w:num>
  <w:num w:numId="22" w16cid:durableId="292902713">
    <w:abstractNumId w:val="12"/>
  </w:num>
  <w:num w:numId="23" w16cid:durableId="1518040333">
    <w:abstractNumId w:val="9"/>
  </w:num>
  <w:num w:numId="24" w16cid:durableId="1267075982">
    <w:abstractNumId w:val="11"/>
  </w:num>
  <w:num w:numId="25" w16cid:durableId="1584797473">
    <w:abstractNumId w:val="3"/>
  </w:num>
  <w:num w:numId="26" w16cid:durableId="1537620060">
    <w:abstractNumId w:val="7"/>
  </w:num>
  <w:num w:numId="27" w16cid:durableId="1304962773">
    <w:abstractNumId w:val="29"/>
  </w:num>
  <w:num w:numId="28" w16cid:durableId="998726456">
    <w:abstractNumId w:val="6"/>
  </w:num>
  <w:num w:numId="29" w16cid:durableId="1468860764">
    <w:abstractNumId w:val="26"/>
  </w:num>
  <w:num w:numId="30" w16cid:durableId="356470753">
    <w:abstractNumId w:val="28"/>
  </w:num>
  <w:num w:numId="31" w16cid:durableId="1866866633">
    <w:abstractNumId w:val="28"/>
    <w:lvlOverride w:ilvl="0">
      <w:startOverride w:val="18"/>
    </w:lvlOverride>
    <w:lvlOverride w:ilvl="1"/>
  </w:num>
  <w:num w:numId="32" w16cid:durableId="1152257604">
    <w:abstractNumId w:val="28"/>
    <w:lvlOverride w:ilvl="0">
      <w:startOverride w:val="18"/>
    </w:lvlOverride>
    <w:lvlOverride w:ilvl="1"/>
  </w:num>
  <w:num w:numId="33" w16cid:durableId="1191912961">
    <w:abstractNumId w:val="28"/>
    <w:lvlOverride w:ilvl="0">
      <w:startOverride w:val="18"/>
    </w:lvlOverride>
    <w:lvlOverride w:ilvl="1"/>
  </w:num>
  <w:num w:numId="34" w16cid:durableId="1529224153">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lPyg0UFQojvkMzlMe88A0m8pPgE+zl3b8afDAOFy539F8uzi42kE2jx4ZGY2dpewuJCA4w03b+BXvoCs2dftWA==" w:salt="2AazxCCWJ/vkifcfQMwAI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9E"/>
    <w:rsid w:val="0000024D"/>
    <w:rsid w:val="000017AB"/>
    <w:rsid w:val="00004C9E"/>
    <w:rsid w:val="00012053"/>
    <w:rsid w:val="00012BCA"/>
    <w:rsid w:val="00020E11"/>
    <w:rsid w:val="000312B4"/>
    <w:rsid w:val="00035C0B"/>
    <w:rsid w:val="0004046E"/>
    <w:rsid w:val="00042441"/>
    <w:rsid w:val="00054B8A"/>
    <w:rsid w:val="000605EB"/>
    <w:rsid w:val="00077D43"/>
    <w:rsid w:val="000836CE"/>
    <w:rsid w:val="00084C61"/>
    <w:rsid w:val="000973EF"/>
    <w:rsid w:val="00097531"/>
    <w:rsid w:val="000A2029"/>
    <w:rsid w:val="000B16A2"/>
    <w:rsid w:val="000B6A48"/>
    <w:rsid w:val="000D7A4A"/>
    <w:rsid w:val="000E10FD"/>
    <w:rsid w:val="000F15F9"/>
    <w:rsid w:val="001010D6"/>
    <w:rsid w:val="00101131"/>
    <w:rsid w:val="00101C68"/>
    <w:rsid w:val="00112264"/>
    <w:rsid w:val="001138E9"/>
    <w:rsid w:val="00120356"/>
    <w:rsid w:val="00125C26"/>
    <w:rsid w:val="0012723E"/>
    <w:rsid w:val="001368D3"/>
    <w:rsid w:val="001369F6"/>
    <w:rsid w:val="0015133C"/>
    <w:rsid w:val="00153AD2"/>
    <w:rsid w:val="00161E60"/>
    <w:rsid w:val="00164C14"/>
    <w:rsid w:val="00167D30"/>
    <w:rsid w:val="0017026D"/>
    <w:rsid w:val="00180E25"/>
    <w:rsid w:val="00185D9C"/>
    <w:rsid w:val="00185F3B"/>
    <w:rsid w:val="001947ED"/>
    <w:rsid w:val="00194D95"/>
    <w:rsid w:val="0019680E"/>
    <w:rsid w:val="001B3A84"/>
    <w:rsid w:val="001B75BB"/>
    <w:rsid w:val="001B7800"/>
    <w:rsid w:val="001C3253"/>
    <w:rsid w:val="001C6D76"/>
    <w:rsid w:val="001D0ABB"/>
    <w:rsid w:val="001D42B0"/>
    <w:rsid w:val="001F5E50"/>
    <w:rsid w:val="002034C9"/>
    <w:rsid w:val="00203506"/>
    <w:rsid w:val="0020736F"/>
    <w:rsid w:val="00224205"/>
    <w:rsid w:val="0024055A"/>
    <w:rsid w:val="002445E4"/>
    <w:rsid w:val="00256C74"/>
    <w:rsid w:val="00263CF0"/>
    <w:rsid w:val="0026637D"/>
    <w:rsid w:val="00266533"/>
    <w:rsid w:val="00266CA1"/>
    <w:rsid w:val="00266EC5"/>
    <w:rsid w:val="002741F5"/>
    <w:rsid w:val="0028794E"/>
    <w:rsid w:val="002902A4"/>
    <w:rsid w:val="00291734"/>
    <w:rsid w:val="002A0713"/>
    <w:rsid w:val="002A1975"/>
    <w:rsid w:val="002B07DC"/>
    <w:rsid w:val="002B45D8"/>
    <w:rsid w:val="002B5FEF"/>
    <w:rsid w:val="002C0133"/>
    <w:rsid w:val="002C3862"/>
    <w:rsid w:val="002C549A"/>
    <w:rsid w:val="002D4D0C"/>
    <w:rsid w:val="002D550F"/>
    <w:rsid w:val="002D7A6F"/>
    <w:rsid w:val="002E0F84"/>
    <w:rsid w:val="002E79C4"/>
    <w:rsid w:val="002E7FA6"/>
    <w:rsid w:val="00305A4E"/>
    <w:rsid w:val="00307A33"/>
    <w:rsid w:val="00310D0D"/>
    <w:rsid w:val="00314AE4"/>
    <w:rsid w:val="00314DDE"/>
    <w:rsid w:val="00320646"/>
    <w:rsid w:val="003279E7"/>
    <w:rsid w:val="003339AC"/>
    <w:rsid w:val="0034039C"/>
    <w:rsid w:val="00344698"/>
    <w:rsid w:val="00352EA2"/>
    <w:rsid w:val="00355FB4"/>
    <w:rsid w:val="0036278D"/>
    <w:rsid w:val="00375AB6"/>
    <w:rsid w:val="0038415C"/>
    <w:rsid w:val="003863C1"/>
    <w:rsid w:val="0038693F"/>
    <w:rsid w:val="003A1602"/>
    <w:rsid w:val="003A401A"/>
    <w:rsid w:val="003A5CFD"/>
    <w:rsid w:val="003D375C"/>
    <w:rsid w:val="003D53C1"/>
    <w:rsid w:val="003D7246"/>
    <w:rsid w:val="003D7537"/>
    <w:rsid w:val="003E364B"/>
    <w:rsid w:val="003E5330"/>
    <w:rsid w:val="003F1934"/>
    <w:rsid w:val="003F3B1D"/>
    <w:rsid w:val="003F7670"/>
    <w:rsid w:val="0040079E"/>
    <w:rsid w:val="00401AA4"/>
    <w:rsid w:val="004033A4"/>
    <w:rsid w:val="004046C1"/>
    <w:rsid w:val="00406856"/>
    <w:rsid w:val="00406912"/>
    <w:rsid w:val="00411575"/>
    <w:rsid w:val="00416BA9"/>
    <w:rsid w:val="004304A6"/>
    <w:rsid w:val="0043265A"/>
    <w:rsid w:val="00441DEB"/>
    <w:rsid w:val="0044645B"/>
    <w:rsid w:val="00454F53"/>
    <w:rsid w:val="0045584A"/>
    <w:rsid w:val="004564D9"/>
    <w:rsid w:val="004614AB"/>
    <w:rsid w:val="00463CFF"/>
    <w:rsid w:val="00464941"/>
    <w:rsid w:val="00465908"/>
    <w:rsid w:val="0048112F"/>
    <w:rsid w:val="00484F9F"/>
    <w:rsid w:val="00485D5E"/>
    <w:rsid w:val="004904EB"/>
    <w:rsid w:val="004916D4"/>
    <w:rsid w:val="004942AE"/>
    <w:rsid w:val="00497CF2"/>
    <w:rsid w:val="004A514F"/>
    <w:rsid w:val="004A68FD"/>
    <w:rsid w:val="004C197E"/>
    <w:rsid w:val="004D6D36"/>
    <w:rsid w:val="004E66D5"/>
    <w:rsid w:val="004F4A6D"/>
    <w:rsid w:val="00505A04"/>
    <w:rsid w:val="00511648"/>
    <w:rsid w:val="005225FC"/>
    <w:rsid w:val="00522F23"/>
    <w:rsid w:val="00531B84"/>
    <w:rsid w:val="005352E5"/>
    <w:rsid w:val="00536645"/>
    <w:rsid w:val="00537255"/>
    <w:rsid w:val="0054203C"/>
    <w:rsid w:val="00550924"/>
    <w:rsid w:val="00556894"/>
    <w:rsid w:val="00561E3E"/>
    <w:rsid w:val="0057338C"/>
    <w:rsid w:val="00577AEC"/>
    <w:rsid w:val="00585861"/>
    <w:rsid w:val="0058799B"/>
    <w:rsid w:val="0059159B"/>
    <w:rsid w:val="005924BF"/>
    <w:rsid w:val="005A1F66"/>
    <w:rsid w:val="005A428F"/>
    <w:rsid w:val="005C0E12"/>
    <w:rsid w:val="005C749B"/>
    <w:rsid w:val="005C76B7"/>
    <w:rsid w:val="005D406D"/>
    <w:rsid w:val="005D51AE"/>
    <w:rsid w:val="005D729A"/>
    <w:rsid w:val="005E1F04"/>
    <w:rsid w:val="005F044C"/>
    <w:rsid w:val="005F5DA0"/>
    <w:rsid w:val="006000AC"/>
    <w:rsid w:val="00603667"/>
    <w:rsid w:val="006115B0"/>
    <w:rsid w:val="006238C8"/>
    <w:rsid w:val="0064054C"/>
    <w:rsid w:val="00641C6A"/>
    <w:rsid w:val="0064790E"/>
    <w:rsid w:val="00652714"/>
    <w:rsid w:val="00666CB1"/>
    <w:rsid w:val="00671988"/>
    <w:rsid w:val="00690CE5"/>
    <w:rsid w:val="00691DEC"/>
    <w:rsid w:val="0069515E"/>
    <w:rsid w:val="006B2182"/>
    <w:rsid w:val="006D0933"/>
    <w:rsid w:val="006D0D87"/>
    <w:rsid w:val="006D1063"/>
    <w:rsid w:val="006E0DC1"/>
    <w:rsid w:val="006E4147"/>
    <w:rsid w:val="006F22DC"/>
    <w:rsid w:val="006F53E3"/>
    <w:rsid w:val="006F6257"/>
    <w:rsid w:val="00705E31"/>
    <w:rsid w:val="007153B8"/>
    <w:rsid w:val="007230A2"/>
    <w:rsid w:val="0072697D"/>
    <w:rsid w:val="00737C9A"/>
    <w:rsid w:val="00740CA0"/>
    <w:rsid w:val="00743B9C"/>
    <w:rsid w:val="0077024D"/>
    <w:rsid w:val="00771EE7"/>
    <w:rsid w:val="007801EC"/>
    <w:rsid w:val="007848CE"/>
    <w:rsid w:val="007A651A"/>
    <w:rsid w:val="007B168E"/>
    <w:rsid w:val="007B2AE2"/>
    <w:rsid w:val="007C7ACB"/>
    <w:rsid w:val="007D1FDD"/>
    <w:rsid w:val="007E336E"/>
    <w:rsid w:val="007E684C"/>
    <w:rsid w:val="007E72E7"/>
    <w:rsid w:val="007F23BD"/>
    <w:rsid w:val="007F2FDD"/>
    <w:rsid w:val="007F3B32"/>
    <w:rsid w:val="0080043C"/>
    <w:rsid w:val="00817F35"/>
    <w:rsid w:val="0082656B"/>
    <w:rsid w:val="00833686"/>
    <w:rsid w:val="00835669"/>
    <w:rsid w:val="00844F45"/>
    <w:rsid w:val="00853618"/>
    <w:rsid w:val="00860733"/>
    <w:rsid w:val="00861813"/>
    <w:rsid w:val="00865427"/>
    <w:rsid w:val="0086711A"/>
    <w:rsid w:val="00867EA3"/>
    <w:rsid w:val="0087025D"/>
    <w:rsid w:val="008714A4"/>
    <w:rsid w:val="00886600"/>
    <w:rsid w:val="00887610"/>
    <w:rsid w:val="008A0411"/>
    <w:rsid w:val="008B30B5"/>
    <w:rsid w:val="008B3517"/>
    <w:rsid w:val="008B3537"/>
    <w:rsid w:val="008B6E95"/>
    <w:rsid w:val="008C237E"/>
    <w:rsid w:val="008C59F1"/>
    <w:rsid w:val="008E6156"/>
    <w:rsid w:val="008E6C60"/>
    <w:rsid w:val="008F0B3D"/>
    <w:rsid w:val="008F10CD"/>
    <w:rsid w:val="008F142B"/>
    <w:rsid w:val="00900E15"/>
    <w:rsid w:val="00901149"/>
    <w:rsid w:val="00901D78"/>
    <w:rsid w:val="009117C0"/>
    <w:rsid w:val="00913B07"/>
    <w:rsid w:val="00920EEA"/>
    <w:rsid w:val="00921A88"/>
    <w:rsid w:val="00925293"/>
    <w:rsid w:val="0093452C"/>
    <w:rsid w:val="00935941"/>
    <w:rsid w:val="009425F3"/>
    <w:rsid w:val="00961843"/>
    <w:rsid w:val="0096799C"/>
    <w:rsid w:val="00973DAD"/>
    <w:rsid w:val="009746CB"/>
    <w:rsid w:val="009773EE"/>
    <w:rsid w:val="00984E3E"/>
    <w:rsid w:val="009A070F"/>
    <w:rsid w:val="009A2868"/>
    <w:rsid w:val="009A30A0"/>
    <w:rsid w:val="009A7711"/>
    <w:rsid w:val="009B4812"/>
    <w:rsid w:val="009B53B7"/>
    <w:rsid w:val="009C473F"/>
    <w:rsid w:val="009D410F"/>
    <w:rsid w:val="009D50E2"/>
    <w:rsid w:val="009F5A54"/>
    <w:rsid w:val="00A043BE"/>
    <w:rsid w:val="00A14630"/>
    <w:rsid w:val="00A20EC7"/>
    <w:rsid w:val="00A300A7"/>
    <w:rsid w:val="00A3214D"/>
    <w:rsid w:val="00A36876"/>
    <w:rsid w:val="00A45DDF"/>
    <w:rsid w:val="00A50051"/>
    <w:rsid w:val="00A617A4"/>
    <w:rsid w:val="00A62321"/>
    <w:rsid w:val="00A63901"/>
    <w:rsid w:val="00A6484B"/>
    <w:rsid w:val="00A773CC"/>
    <w:rsid w:val="00A83F00"/>
    <w:rsid w:val="00A90C45"/>
    <w:rsid w:val="00A927F5"/>
    <w:rsid w:val="00AA3555"/>
    <w:rsid w:val="00AA5371"/>
    <w:rsid w:val="00AB244A"/>
    <w:rsid w:val="00AB56F4"/>
    <w:rsid w:val="00AC1E74"/>
    <w:rsid w:val="00AD3E49"/>
    <w:rsid w:val="00AE12D8"/>
    <w:rsid w:val="00AE2F5E"/>
    <w:rsid w:val="00AF2DF1"/>
    <w:rsid w:val="00AF3187"/>
    <w:rsid w:val="00B0280F"/>
    <w:rsid w:val="00B16879"/>
    <w:rsid w:val="00B20F61"/>
    <w:rsid w:val="00B314A4"/>
    <w:rsid w:val="00B3637E"/>
    <w:rsid w:val="00B44858"/>
    <w:rsid w:val="00B516CC"/>
    <w:rsid w:val="00B51859"/>
    <w:rsid w:val="00B64F1C"/>
    <w:rsid w:val="00B6517F"/>
    <w:rsid w:val="00B74EB0"/>
    <w:rsid w:val="00B7590D"/>
    <w:rsid w:val="00B910BF"/>
    <w:rsid w:val="00BA2EC4"/>
    <w:rsid w:val="00BA52D0"/>
    <w:rsid w:val="00BB1BD1"/>
    <w:rsid w:val="00BC313C"/>
    <w:rsid w:val="00BD19FB"/>
    <w:rsid w:val="00BF0EF4"/>
    <w:rsid w:val="00BF2E1C"/>
    <w:rsid w:val="00BF41A8"/>
    <w:rsid w:val="00C05C38"/>
    <w:rsid w:val="00C1383E"/>
    <w:rsid w:val="00C141F7"/>
    <w:rsid w:val="00C16407"/>
    <w:rsid w:val="00C20A58"/>
    <w:rsid w:val="00C22570"/>
    <w:rsid w:val="00C2786C"/>
    <w:rsid w:val="00C32F6A"/>
    <w:rsid w:val="00C578CE"/>
    <w:rsid w:val="00C60050"/>
    <w:rsid w:val="00C63EBC"/>
    <w:rsid w:val="00C94607"/>
    <w:rsid w:val="00CA17C8"/>
    <w:rsid w:val="00CA4B7D"/>
    <w:rsid w:val="00CB0283"/>
    <w:rsid w:val="00CC1501"/>
    <w:rsid w:val="00CC30F8"/>
    <w:rsid w:val="00CC4C31"/>
    <w:rsid w:val="00CC61C7"/>
    <w:rsid w:val="00CD0ED8"/>
    <w:rsid w:val="00CD1773"/>
    <w:rsid w:val="00CD3731"/>
    <w:rsid w:val="00CE76A8"/>
    <w:rsid w:val="00CF2777"/>
    <w:rsid w:val="00CF7B7C"/>
    <w:rsid w:val="00CF7EB5"/>
    <w:rsid w:val="00D32C8C"/>
    <w:rsid w:val="00D4493E"/>
    <w:rsid w:val="00D4504F"/>
    <w:rsid w:val="00D52B71"/>
    <w:rsid w:val="00D530CA"/>
    <w:rsid w:val="00D6067F"/>
    <w:rsid w:val="00D61481"/>
    <w:rsid w:val="00D70859"/>
    <w:rsid w:val="00D71C56"/>
    <w:rsid w:val="00D73BF2"/>
    <w:rsid w:val="00D76A73"/>
    <w:rsid w:val="00D811F9"/>
    <w:rsid w:val="00D81772"/>
    <w:rsid w:val="00D82E9C"/>
    <w:rsid w:val="00D83836"/>
    <w:rsid w:val="00DA09F0"/>
    <w:rsid w:val="00DA1D75"/>
    <w:rsid w:val="00DA5E1D"/>
    <w:rsid w:val="00DA73B7"/>
    <w:rsid w:val="00DA75FA"/>
    <w:rsid w:val="00DB1518"/>
    <w:rsid w:val="00DC3087"/>
    <w:rsid w:val="00DD0F03"/>
    <w:rsid w:val="00DD2E8A"/>
    <w:rsid w:val="00DD4236"/>
    <w:rsid w:val="00DE14D0"/>
    <w:rsid w:val="00DE7000"/>
    <w:rsid w:val="00DF18EC"/>
    <w:rsid w:val="00DF70AD"/>
    <w:rsid w:val="00E0316A"/>
    <w:rsid w:val="00E10279"/>
    <w:rsid w:val="00E1265B"/>
    <w:rsid w:val="00E241D4"/>
    <w:rsid w:val="00E25AB1"/>
    <w:rsid w:val="00E2708A"/>
    <w:rsid w:val="00E30182"/>
    <w:rsid w:val="00E4480D"/>
    <w:rsid w:val="00E448E9"/>
    <w:rsid w:val="00E467A9"/>
    <w:rsid w:val="00E53E7C"/>
    <w:rsid w:val="00E54010"/>
    <w:rsid w:val="00E55A35"/>
    <w:rsid w:val="00E62A72"/>
    <w:rsid w:val="00E732DF"/>
    <w:rsid w:val="00E75032"/>
    <w:rsid w:val="00E978AF"/>
    <w:rsid w:val="00EA1612"/>
    <w:rsid w:val="00EA70B8"/>
    <w:rsid w:val="00EA7A63"/>
    <w:rsid w:val="00EB1EBF"/>
    <w:rsid w:val="00EB30D6"/>
    <w:rsid w:val="00EB4BD5"/>
    <w:rsid w:val="00EB5002"/>
    <w:rsid w:val="00EC2902"/>
    <w:rsid w:val="00EC2BCE"/>
    <w:rsid w:val="00EC5C34"/>
    <w:rsid w:val="00EF426D"/>
    <w:rsid w:val="00EF5E47"/>
    <w:rsid w:val="00F00E62"/>
    <w:rsid w:val="00F04429"/>
    <w:rsid w:val="00F16FC3"/>
    <w:rsid w:val="00F26670"/>
    <w:rsid w:val="00F35BAF"/>
    <w:rsid w:val="00F42F7F"/>
    <w:rsid w:val="00F43100"/>
    <w:rsid w:val="00F47737"/>
    <w:rsid w:val="00F47F33"/>
    <w:rsid w:val="00F51B7A"/>
    <w:rsid w:val="00F63047"/>
    <w:rsid w:val="00F7681E"/>
    <w:rsid w:val="00F965F0"/>
    <w:rsid w:val="00FA01E5"/>
    <w:rsid w:val="00FA0DCE"/>
    <w:rsid w:val="00FA2C06"/>
    <w:rsid w:val="00FA35F2"/>
    <w:rsid w:val="00FA68CC"/>
    <w:rsid w:val="00FA6F67"/>
    <w:rsid w:val="00FB01DD"/>
    <w:rsid w:val="00FB02A3"/>
    <w:rsid w:val="00FB0C50"/>
    <w:rsid w:val="00FB6227"/>
    <w:rsid w:val="00FC1698"/>
    <w:rsid w:val="00FC6822"/>
    <w:rsid w:val="00FC7BDB"/>
    <w:rsid w:val="00FF6808"/>
    <w:rsid w:val="00FF7533"/>
    <w:rsid w:val="028E3172"/>
    <w:rsid w:val="0324781F"/>
    <w:rsid w:val="044FF14B"/>
    <w:rsid w:val="0783AF67"/>
    <w:rsid w:val="0C19EBE3"/>
    <w:rsid w:val="0D3C8173"/>
    <w:rsid w:val="0D607A95"/>
    <w:rsid w:val="0E0FEBC2"/>
    <w:rsid w:val="10A58BA1"/>
    <w:rsid w:val="1172E6C5"/>
    <w:rsid w:val="1192A241"/>
    <w:rsid w:val="13CF1595"/>
    <w:rsid w:val="151966EA"/>
    <w:rsid w:val="15EFA135"/>
    <w:rsid w:val="17CEF629"/>
    <w:rsid w:val="192B53B9"/>
    <w:rsid w:val="20439F11"/>
    <w:rsid w:val="20E2ACA7"/>
    <w:rsid w:val="21EB1B52"/>
    <w:rsid w:val="234694AD"/>
    <w:rsid w:val="23C5B43A"/>
    <w:rsid w:val="24C7CE22"/>
    <w:rsid w:val="24D959A3"/>
    <w:rsid w:val="27570990"/>
    <w:rsid w:val="2806504B"/>
    <w:rsid w:val="2846488E"/>
    <w:rsid w:val="2A2D2981"/>
    <w:rsid w:val="2A6F9844"/>
    <w:rsid w:val="2D861B1F"/>
    <w:rsid w:val="2D9695D3"/>
    <w:rsid w:val="2DA38E35"/>
    <w:rsid w:val="2DA86FCF"/>
    <w:rsid w:val="2F193F13"/>
    <w:rsid w:val="2F8AEF40"/>
    <w:rsid w:val="30E08786"/>
    <w:rsid w:val="31AE235B"/>
    <w:rsid w:val="33F32F5E"/>
    <w:rsid w:val="348FA19E"/>
    <w:rsid w:val="358B2A56"/>
    <w:rsid w:val="3593FE1D"/>
    <w:rsid w:val="364DE59F"/>
    <w:rsid w:val="365F4C59"/>
    <w:rsid w:val="37AEFAE8"/>
    <w:rsid w:val="39E51C10"/>
    <w:rsid w:val="39F7AC51"/>
    <w:rsid w:val="3AC17C16"/>
    <w:rsid w:val="3BB36C8B"/>
    <w:rsid w:val="3C4208E1"/>
    <w:rsid w:val="3C6C9CAC"/>
    <w:rsid w:val="407A3C85"/>
    <w:rsid w:val="41F76D17"/>
    <w:rsid w:val="456A0BCF"/>
    <w:rsid w:val="47F25C53"/>
    <w:rsid w:val="495E919D"/>
    <w:rsid w:val="49BE7D6F"/>
    <w:rsid w:val="4A0BE84B"/>
    <w:rsid w:val="4E06A4A4"/>
    <w:rsid w:val="4FA61322"/>
    <w:rsid w:val="4FC3688A"/>
    <w:rsid w:val="502B40FB"/>
    <w:rsid w:val="50BC3D34"/>
    <w:rsid w:val="52025455"/>
    <w:rsid w:val="540614F0"/>
    <w:rsid w:val="559856D1"/>
    <w:rsid w:val="56E315C3"/>
    <w:rsid w:val="59B8B4A7"/>
    <w:rsid w:val="5A04A5AC"/>
    <w:rsid w:val="5A11A46A"/>
    <w:rsid w:val="5AB330D5"/>
    <w:rsid w:val="5B0A48CE"/>
    <w:rsid w:val="5BFAB568"/>
    <w:rsid w:val="5CF45CE3"/>
    <w:rsid w:val="5E867CE9"/>
    <w:rsid w:val="602755E3"/>
    <w:rsid w:val="608D5793"/>
    <w:rsid w:val="613895D4"/>
    <w:rsid w:val="62787762"/>
    <w:rsid w:val="63CFD93E"/>
    <w:rsid w:val="64A16DB2"/>
    <w:rsid w:val="654FC2BA"/>
    <w:rsid w:val="65C43E33"/>
    <w:rsid w:val="65FB5F18"/>
    <w:rsid w:val="6621E7DE"/>
    <w:rsid w:val="683D0CAB"/>
    <w:rsid w:val="684604B0"/>
    <w:rsid w:val="69BC3977"/>
    <w:rsid w:val="69CA4917"/>
    <w:rsid w:val="69FBB71D"/>
    <w:rsid w:val="6A95A13F"/>
    <w:rsid w:val="6D8F7306"/>
    <w:rsid w:val="6D9A000A"/>
    <w:rsid w:val="6DE2B690"/>
    <w:rsid w:val="6E4CF2EB"/>
    <w:rsid w:val="6EBBE126"/>
    <w:rsid w:val="7123F42C"/>
    <w:rsid w:val="72E14EF7"/>
    <w:rsid w:val="72FBFFA2"/>
    <w:rsid w:val="73C7EFC8"/>
    <w:rsid w:val="74741D53"/>
    <w:rsid w:val="75AF6A87"/>
    <w:rsid w:val="7621FD45"/>
    <w:rsid w:val="78333506"/>
    <w:rsid w:val="79E0A7A6"/>
    <w:rsid w:val="79F185FB"/>
    <w:rsid w:val="7D396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6A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FEF"/>
    <w:pPr>
      <w:autoSpaceDE w:val="0"/>
      <w:autoSpaceDN w:val="0"/>
      <w:adjustRightInd w:val="0"/>
      <w:spacing w:line="360" w:lineRule="auto"/>
    </w:pPr>
    <w:rPr>
      <w:rFonts w:ascii="Arial" w:eastAsia="Times New Roman" w:hAnsi="Arial" w:cs="Arial"/>
      <w:sz w:val="24"/>
      <w:szCs w:val="24"/>
    </w:rPr>
  </w:style>
  <w:style w:type="paragraph" w:styleId="Heading1">
    <w:name w:val="heading 1"/>
    <w:basedOn w:val="ListParagraph"/>
    <w:next w:val="Normal"/>
    <w:link w:val="Heading1Char"/>
    <w:autoRedefine/>
    <w:uiPriority w:val="9"/>
    <w:qFormat/>
    <w:rsid w:val="0028794E"/>
    <w:pPr>
      <w:widowControl w:val="0"/>
      <w:tabs>
        <w:tab w:val="left" w:pos="284"/>
        <w:tab w:val="left" w:pos="851"/>
        <w:tab w:val="left" w:pos="1560"/>
        <w:tab w:val="left" w:pos="2268"/>
      </w:tabs>
      <w:adjustRightInd/>
      <w:spacing w:before="92" w:line="240" w:lineRule="auto"/>
      <w:ind w:left="0"/>
      <w:outlineLvl w:val="0"/>
    </w:pPr>
    <w:rPr>
      <w:b/>
      <w:bCs/>
      <w:color w:val="003087"/>
      <w:sz w:val="32"/>
      <w:szCs w:val="32"/>
    </w:rPr>
  </w:style>
  <w:style w:type="paragraph" w:styleId="Heading2">
    <w:name w:val="heading 2"/>
    <w:basedOn w:val="ListParagraph"/>
    <w:next w:val="Normal"/>
    <w:link w:val="Heading2Char"/>
    <w:autoRedefine/>
    <w:uiPriority w:val="9"/>
    <w:unhideWhenUsed/>
    <w:qFormat/>
    <w:rsid w:val="00C60050"/>
    <w:pPr>
      <w:tabs>
        <w:tab w:val="left" w:pos="851"/>
      </w:tabs>
      <w:spacing w:line="240" w:lineRule="auto"/>
      <w:ind w:left="0"/>
      <w:jc w:val="both"/>
      <w:outlineLvl w:val="1"/>
    </w:pPr>
    <w:rPr>
      <w:b/>
    </w:rPr>
  </w:style>
  <w:style w:type="paragraph" w:styleId="Heading3">
    <w:name w:val="heading 3"/>
    <w:basedOn w:val="Normal"/>
    <w:next w:val="Normal"/>
    <w:link w:val="Heading3Char"/>
    <w:autoRedefine/>
    <w:uiPriority w:val="9"/>
    <w:unhideWhenUsed/>
    <w:qFormat/>
    <w:rsid w:val="00F47737"/>
    <w:pP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38C"/>
    <w:pPr>
      <w:tabs>
        <w:tab w:val="center" w:pos="4513"/>
        <w:tab w:val="right" w:pos="9026"/>
      </w:tabs>
    </w:pPr>
  </w:style>
  <w:style w:type="character" w:customStyle="1" w:styleId="HeaderChar">
    <w:name w:val="Header Char"/>
    <w:basedOn w:val="DefaultParagraphFont"/>
    <w:link w:val="Header"/>
    <w:uiPriority w:val="99"/>
    <w:rsid w:val="0057338C"/>
  </w:style>
  <w:style w:type="paragraph" w:styleId="Footer">
    <w:name w:val="footer"/>
    <w:basedOn w:val="Normal"/>
    <w:link w:val="FooterChar"/>
    <w:uiPriority w:val="99"/>
    <w:unhideWhenUsed/>
    <w:rsid w:val="0057338C"/>
    <w:pPr>
      <w:tabs>
        <w:tab w:val="center" w:pos="4513"/>
        <w:tab w:val="right" w:pos="9026"/>
      </w:tabs>
    </w:pPr>
  </w:style>
  <w:style w:type="character" w:customStyle="1" w:styleId="FooterChar">
    <w:name w:val="Footer Char"/>
    <w:basedOn w:val="DefaultParagraphFont"/>
    <w:link w:val="Footer"/>
    <w:uiPriority w:val="99"/>
    <w:rsid w:val="0057338C"/>
  </w:style>
  <w:style w:type="table" w:styleId="TableGrid">
    <w:name w:val="Table Grid"/>
    <w:basedOn w:val="TableNormal"/>
    <w:uiPriority w:val="39"/>
    <w:rsid w:val="00403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28794E"/>
    <w:pPr>
      <w:spacing w:before="84"/>
      <w:ind w:left="1276" w:right="968"/>
      <w:contextualSpacing/>
      <w:jc w:val="center"/>
    </w:pPr>
    <w:rPr>
      <w:rFonts w:cstheme="majorBidi"/>
      <w:b/>
      <w:spacing w:val="-10"/>
      <w:kern w:val="28"/>
      <w:sz w:val="48"/>
      <w:szCs w:val="56"/>
    </w:rPr>
  </w:style>
  <w:style w:type="character" w:customStyle="1" w:styleId="TitleChar">
    <w:name w:val="Title Char"/>
    <w:basedOn w:val="DefaultParagraphFont"/>
    <w:link w:val="Title"/>
    <w:uiPriority w:val="10"/>
    <w:rsid w:val="0028794E"/>
    <w:rPr>
      <w:rFonts w:ascii="Arial" w:eastAsia="Times New Roman" w:hAnsi="Arial" w:cstheme="majorBidi"/>
      <w:b/>
      <w:spacing w:val="-10"/>
      <w:kern w:val="28"/>
      <w:sz w:val="48"/>
      <w:szCs w:val="56"/>
    </w:rPr>
  </w:style>
  <w:style w:type="paragraph" w:styleId="Subtitle">
    <w:name w:val="Subtitle"/>
    <w:basedOn w:val="Normal"/>
    <w:next w:val="Normal"/>
    <w:link w:val="SubtitleChar"/>
    <w:autoRedefine/>
    <w:uiPriority w:val="11"/>
    <w:qFormat/>
    <w:rsid w:val="007F23BD"/>
    <w:rPr>
      <w:b/>
      <w:bCs/>
      <w:sz w:val="36"/>
      <w:szCs w:val="36"/>
    </w:rPr>
  </w:style>
  <w:style w:type="character" w:customStyle="1" w:styleId="SubtitleChar">
    <w:name w:val="Subtitle Char"/>
    <w:basedOn w:val="DefaultParagraphFont"/>
    <w:link w:val="Subtitle"/>
    <w:uiPriority w:val="11"/>
    <w:rsid w:val="007F23BD"/>
    <w:rPr>
      <w:rFonts w:ascii="Arial" w:eastAsia="Times New Roman" w:hAnsi="Arial" w:cs="Arial"/>
      <w:b/>
      <w:bCs/>
      <w:sz w:val="36"/>
      <w:szCs w:val="36"/>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E241D4"/>
    <w:pPr>
      <w:ind w:left="720"/>
      <w:contextualSpacing/>
    </w:pPr>
  </w:style>
  <w:style w:type="character" w:customStyle="1" w:styleId="Heading1Char">
    <w:name w:val="Heading 1 Char"/>
    <w:basedOn w:val="DefaultParagraphFont"/>
    <w:link w:val="Heading1"/>
    <w:uiPriority w:val="9"/>
    <w:rsid w:val="0028794E"/>
    <w:rPr>
      <w:rFonts w:ascii="Arial" w:eastAsia="Times New Roman" w:hAnsi="Arial" w:cs="Arial"/>
      <w:b/>
      <w:bCs/>
      <w:color w:val="003087"/>
      <w:sz w:val="32"/>
      <w:szCs w:val="32"/>
    </w:rPr>
  </w:style>
  <w:style w:type="character" w:customStyle="1" w:styleId="Heading2Char">
    <w:name w:val="Heading 2 Char"/>
    <w:basedOn w:val="DefaultParagraphFont"/>
    <w:link w:val="Heading2"/>
    <w:uiPriority w:val="9"/>
    <w:rsid w:val="00C60050"/>
    <w:rPr>
      <w:rFonts w:ascii="Arial" w:eastAsia="Times New Roman" w:hAnsi="Arial" w:cs="Arial"/>
      <w:b/>
      <w:sz w:val="24"/>
      <w:szCs w:val="24"/>
    </w:rPr>
  </w:style>
  <w:style w:type="character" w:customStyle="1" w:styleId="Heading3Char">
    <w:name w:val="Heading 3 Char"/>
    <w:basedOn w:val="DefaultParagraphFont"/>
    <w:link w:val="Heading3"/>
    <w:uiPriority w:val="9"/>
    <w:rsid w:val="00F47737"/>
    <w:rPr>
      <w:rFonts w:ascii="Arial" w:hAnsi="Arial"/>
      <w:b/>
      <w:bCs/>
      <w:sz w:val="28"/>
      <w:szCs w:val="28"/>
    </w:rPr>
  </w:style>
  <w:style w:type="character" w:styleId="Hyperlink">
    <w:name w:val="Hyperlink"/>
    <w:basedOn w:val="DefaultParagraphFont"/>
    <w:uiPriority w:val="99"/>
    <w:unhideWhenUsed/>
    <w:rsid w:val="00CF7EB5"/>
    <w:rPr>
      <w:color w:val="0563C1" w:themeColor="hyperlink"/>
      <w:u w:val="single"/>
    </w:rPr>
  </w:style>
  <w:style w:type="character" w:styleId="UnresolvedMention">
    <w:name w:val="Unresolved Mention"/>
    <w:basedOn w:val="DefaultParagraphFont"/>
    <w:uiPriority w:val="99"/>
    <w:semiHidden/>
    <w:unhideWhenUsed/>
    <w:rsid w:val="00CF7EB5"/>
    <w:rPr>
      <w:color w:val="605E5C"/>
      <w:shd w:val="clear" w:color="auto" w:fill="E1DFDD"/>
    </w:rPr>
  </w:style>
  <w:style w:type="paragraph" w:styleId="TOCHeading">
    <w:name w:val="TOC Heading"/>
    <w:basedOn w:val="Heading1"/>
    <w:next w:val="Normal"/>
    <w:uiPriority w:val="39"/>
    <w:unhideWhenUsed/>
    <w:qFormat/>
    <w:rsid w:val="002034C9"/>
    <w:pPr>
      <w:keepNext/>
      <w:keepLines/>
      <w:spacing w:before="240" w:line="259" w:lineRule="auto"/>
      <w:outlineLvl w:val="9"/>
    </w:pPr>
    <w:rPr>
      <w:rFonts w:eastAsiaTheme="majorEastAsia"/>
      <w:lang w:val="en-US" w:eastAsia="en-US"/>
    </w:rPr>
  </w:style>
  <w:style w:type="paragraph" w:styleId="TOC1">
    <w:name w:val="toc 1"/>
    <w:basedOn w:val="Normal"/>
    <w:next w:val="Normal"/>
    <w:autoRedefine/>
    <w:uiPriority w:val="39"/>
    <w:unhideWhenUsed/>
    <w:rsid w:val="00A62321"/>
    <w:pPr>
      <w:tabs>
        <w:tab w:val="left" w:pos="851"/>
        <w:tab w:val="right" w:leader="dot" w:pos="8756"/>
      </w:tabs>
      <w:spacing w:after="100"/>
    </w:pPr>
  </w:style>
  <w:style w:type="paragraph" w:styleId="TOC2">
    <w:name w:val="toc 2"/>
    <w:basedOn w:val="Normal"/>
    <w:next w:val="Normal"/>
    <w:autoRedefine/>
    <w:uiPriority w:val="39"/>
    <w:unhideWhenUsed/>
    <w:rsid w:val="00835669"/>
    <w:pPr>
      <w:tabs>
        <w:tab w:val="left" w:pos="851"/>
        <w:tab w:val="right" w:leader="dot" w:pos="8756"/>
      </w:tabs>
      <w:spacing w:after="100"/>
      <w:ind w:left="567" w:hanging="283"/>
    </w:pPr>
  </w:style>
  <w:style w:type="paragraph" w:styleId="TOC3">
    <w:name w:val="toc 3"/>
    <w:basedOn w:val="Normal"/>
    <w:next w:val="Normal"/>
    <w:autoRedefine/>
    <w:uiPriority w:val="39"/>
    <w:unhideWhenUsed/>
    <w:rsid w:val="00AE12D8"/>
    <w:pPr>
      <w:tabs>
        <w:tab w:val="right" w:leader="dot" w:pos="9016"/>
      </w:tabs>
      <w:spacing w:after="100"/>
    </w:pPr>
  </w:style>
  <w:style w:type="paragraph" w:customStyle="1" w:styleId="AppendixHeading">
    <w:name w:val="Appendix Heading"/>
    <w:basedOn w:val="Heading3"/>
    <w:link w:val="AppendixHeadingChar"/>
    <w:rsid w:val="00EB1EBF"/>
  </w:style>
  <w:style w:type="character" w:customStyle="1" w:styleId="AppendixHeadingChar">
    <w:name w:val="Appendix Heading Char"/>
    <w:basedOn w:val="Heading3Char"/>
    <w:link w:val="AppendixHeading"/>
    <w:rsid w:val="00EB1EBF"/>
    <w:rPr>
      <w:rFonts w:ascii="Arial" w:hAnsi="Arial"/>
      <w:b/>
      <w:bCs/>
      <w:sz w:val="28"/>
      <w:szCs w:val="28"/>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6F53E3"/>
    <w:rPr>
      <w:rFonts w:ascii="Arial" w:eastAsia="Times New Roman" w:hAnsi="Arial" w:cs="Arial"/>
      <w:sz w:val="24"/>
      <w:szCs w:val="24"/>
    </w:rPr>
  </w:style>
  <w:style w:type="paragraph" w:styleId="BodyText">
    <w:name w:val="Body Text"/>
    <w:basedOn w:val="Normal"/>
    <w:link w:val="BodyTextChar"/>
    <w:uiPriority w:val="1"/>
    <w:qFormat/>
    <w:rsid w:val="009F5A54"/>
    <w:pPr>
      <w:widowControl w:val="0"/>
      <w:adjustRightInd/>
      <w:spacing w:line="240" w:lineRule="auto"/>
    </w:pPr>
    <w:rPr>
      <w:rFonts w:eastAsia="Arial"/>
      <w:lang w:val="en-US" w:eastAsia="en-US"/>
    </w:rPr>
  </w:style>
  <w:style w:type="character" w:customStyle="1" w:styleId="BodyTextChar">
    <w:name w:val="Body Text Char"/>
    <w:basedOn w:val="DefaultParagraphFont"/>
    <w:link w:val="BodyText"/>
    <w:uiPriority w:val="1"/>
    <w:rsid w:val="009F5A54"/>
    <w:rPr>
      <w:rFonts w:ascii="Arial" w:eastAsia="Arial" w:hAnsi="Arial" w:cs="Arial"/>
      <w:sz w:val="24"/>
      <w:szCs w:val="24"/>
      <w:lang w:val="en-US" w:eastAsia="en-US"/>
    </w:rPr>
  </w:style>
  <w:style w:type="paragraph" w:styleId="FootnoteText">
    <w:name w:val="footnote text"/>
    <w:basedOn w:val="Normal"/>
    <w:link w:val="FootnoteTextChar"/>
    <w:uiPriority w:val="99"/>
    <w:semiHidden/>
    <w:unhideWhenUsed/>
    <w:rsid w:val="00042441"/>
    <w:pPr>
      <w:widowControl w:val="0"/>
      <w:adjustRightInd/>
      <w:spacing w:line="240" w:lineRule="auto"/>
    </w:pPr>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042441"/>
    <w:rPr>
      <w:rFonts w:ascii="Arial" w:eastAsia="Arial" w:hAnsi="Arial" w:cs="Arial"/>
      <w:lang w:val="en-US" w:eastAsia="en-US"/>
    </w:rPr>
  </w:style>
  <w:style w:type="character" w:styleId="FootnoteReference">
    <w:name w:val="footnote reference"/>
    <w:basedOn w:val="DefaultParagraphFont"/>
    <w:uiPriority w:val="99"/>
    <w:semiHidden/>
    <w:unhideWhenUsed/>
    <w:rsid w:val="00042441"/>
    <w:rPr>
      <w:vertAlign w:val="superscript"/>
    </w:rPr>
  </w:style>
  <w:style w:type="character" w:styleId="CommentReference">
    <w:name w:val="annotation reference"/>
    <w:basedOn w:val="DefaultParagraphFont"/>
    <w:uiPriority w:val="99"/>
    <w:semiHidden/>
    <w:unhideWhenUsed/>
    <w:rsid w:val="00042441"/>
    <w:rPr>
      <w:sz w:val="16"/>
      <w:szCs w:val="16"/>
    </w:rPr>
  </w:style>
  <w:style w:type="paragraph" w:styleId="CommentText">
    <w:name w:val="annotation text"/>
    <w:basedOn w:val="Normal"/>
    <w:link w:val="CommentTextChar"/>
    <w:uiPriority w:val="99"/>
    <w:unhideWhenUsed/>
    <w:rsid w:val="00042441"/>
    <w:pPr>
      <w:widowControl w:val="0"/>
      <w:adjustRightInd/>
      <w:spacing w:line="240" w:lineRule="auto"/>
    </w:pPr>
    <w:rPr>
      <w:rFonts w:eastAsia="Arial"/>
      <w:sz w:val="20"/>
      <w:szCs w:val="20"/>
      <w:lang w:val="en-US" w:eastAsia="en-US"/>
    </w:rPr>
  </w:style>
  <w:style w:type="character" w:customStyle="1" w:styleId="CommentTextChar">
    <w:name w:val="Comment Text Char"/>
    <w:basedOn w:val="DefaultParagraphFont"/>
    <w:link w:val="CommentText"/>
    <w:uiPriority w:val="99"/>
    <w:rsid w:val="00042441"/>
    <w:rPr>
      <w:rFonts w:ascii="Arial" w:eastAsia="Arial" w:hAnsi="Arial" w:cs="Arial"/>
      <w:lang w:val="en-US" w:eastAsia="en-US"/>
    </w:rPr>
  </w:style>
  <w:style w:type="character" w:styleId="Strong">
    <w:name w:val="Strong"/>
    <w:basedOn w:val="DefaultParagraphFont"/>
    <w:uiPriority w:val="22"/>
    <w:qFormat/>
    <w:rsid w:val="00B910BF"/>
    <w:rPr>
      <w:b/>
      <w:bCs/>
    </w:rPr>
  </w:style>
  <w:style w:type="numbering" w:customStyle="1" w:styleId="CurrentList1">
    <w:name w:val="Current List1"/>
    <w:uiPriority w:val="99"/>
    <w:rsid w:val="002C0133"/>
    <w:pPr>
      <w:numPr>
        <w:numId w:val="16"/>
      </w:numPr>
    </w:pPr>
  </w:style>
  <w:style w:type="paragraph" w:customStyle="1" w:styleId="TableParagraph">
    <w:name w:val="Table Paragraph"/>
    <w:basedOn w:val="Normal"/>
    <w:uiPriority w:val="1"/>
    <w:qFormat/>
    <w:rsid w:val="00AC1E74"/>
    <w:pPr>
      <w:widowControl w:val="0"/>
      <w:adjustRightInd/>
      <w:spacing w:line="240" w:lineRule="auto"/>
      <w:ind w:left="107"/>
    </w:pPr>
    <w:rPr>
      <w:rFonts w:eastAsia="Arial"/>
      <w:sz w:val="22"/>
      <w:szCs w:val="22"/>
      <w:lang w:val="en-US" w:eastAsia="en-US"/>
    </w:rPr>
  </w:style>
  <w:style w:type="character" w:styleId="FollowedHyperlink">
    <w:name w:val="FollowedHyperlink"/>
    <w:basedOn w:val="DefaultParagraphFont"/>
    <w:uiPriority w:val="99"/>
    <w:semiHidden/>
    <w:unhideWhenUsed/>
    <w:rsid w:val="00FA2C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830">
      <w:bodyDiv w:val="1"/>
      <w:marLeft w:val="0"/>
      <w:marRight w:val="0"/>
      <w:marTop w:val="0"/>
      <w:marBottom w:val="0"/>
      <w:divBdr>
        <w:top w:val="none" w:sz="0" w:space="0" w:color="auto"/>
        <w:left w:val="none" w:sz="0" w:space="0" w:color="auto"/>
        <w:bottom w:val="none" w:sz="0" w:space="0" w:color="auto"/>
        <w:right w:val="none" w:sz="0" w:space="0" w:color="auto"/>
      </w:divBdr>
    </w:div>
    <w:div w:id="324548878">
      <w:bodyDiv w:val="1"/>
      <w:marLeft w:val="0"/>
      <w:marRight w:val="0"/>
      <w:marTop w:val="0"/>
      <w:marBottom w:val="0"/>
      <w:divBdr>
        <w:top w:val="none" w:sz="0" w:space="0" w:color="auto"/>
        <w:left w:val="none" w:sz="0" w:space="0" w:color="auto"/>
        <w:bottom w:val="none" w:sz="0" w:space="0" w:color="auto"/>
        <w:right w:val="none" w:sz="0" w:space="0" w:color="auto"/>
      </w:divBdr>
    </w:div>
    <w:div w:id="711615143">
      <w:bodyDiv w:val="1"/>
      <w:marLeft w:val="0"/>
      <w:marRight w:val="0"/>
      <w:marTop w:val="0"/>
      <w:marBottom w:val="0"/>
      <w:divBdr>
        <w:top w:val="none" w:sz="0" w:space="0" w:color="auto"/>
        <w:left w:val="none" w:sz="0" w:space="0" w:color="auto"/>
        <w:bottom w:val="none" w:sz="0" w:space="0" w:color="auto"/>
        <w:right w:val="none" w:sz="0" w:space="0" w:color="auto"/>
      </w:divBdr>
    </w:div>
    <w:div w:id="1449424149">
      <w:bodyDiv w:val="1"/>
      <w:marLeft w:val="0"/>
      <w:marRight w:val="0"/>
      <w:marTop w:val="0"/>
      <w:marBottom w:val="0"/>
      <w:divBdr>
        <w:top w:val="none" w:sz="0" w:space="0" w:color="auto"/>
        <w:left w:val="none" w:sz="0" w:space="0" w:color="auto"/>
        <w:bottom w:val="none" w:sz="0" w:space="0" w:color="auto"/>
        <w:right w:val="none" w:sz="0" w:space="0" w:color="auto"/>
      </w:divBdr>
    </w:div>
    <w:div w:id="19002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verse.ltd/" TargetMode="External"/><Relationship Id="rId18" Type="http://schemas.openxmlformats.org/officeDocument/2006/relationships/hyperlink" Target="https://www.legislation.gov.uk/ukpga/2010/15/contents" TargetMode="External"/><Relationship Id="rId26" Type="http://schemas.openxmlformats.org/officeDocument/2006/relationships/hyperlink" Target="https://humberandnorthyorkshire.icb.nhs.uk/governance-publications/" TargetMode="External"/><Relationship Id="rId39" Type="http://schemas.openxmlformats.org/officeDocument/2006/relationships/hyperlink" Target="mailto:hnyicb.declarationsofinterest@nhs.net" TargetMode="External"/><Relationship Id="rId21" Type="http://schemas.openxmlformats.org/officeDocument/2006/relationships/hyperlink" Target="https://humberandnorthyorkshire.icb.nhs.uk/governance/conflicts-of-interest/" TargetMode="External"/><Relationship Id="rId34" Type="http://schemas.openxmlformats.org/officeDocument/2006/relationships/hyperlink" Target="mailto:hnyicb.declarationsofinterest@nhs.net" TargetMode="External"/><Relationship Id="rId42" Type="http://schemas.openxmlformats.org/officeDocument/2006/relationships/hyperlink" Target="https://humberandnorthyorkshire.icb.nhs.uk/meetings-and-papers/01-july-2022/" TargetMode="External"/><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the-nhs-constitution-for-england/the-nhs-constitution-for-england" TargetMode="External"/><Relationship Id="rId29" Type="http://schemas.openxmlformats.org/officeDocument/2006/relationships/hyperlink" Target="mailto:hnyicb.declarationsofinterest@nhs.net" TargetMode="External"/><Relationship Id="rId11" Type="http://schemas.openxmlformats.org/officeDocument/2006/relationships/hyperlink" Target="https://www.cipfa.org/policy-and-guidance/reports/good-governance-standard-for-public-services" TargetMode="External"/><Relationship Id="rId24" Type="http://schemas.openxmlformats.org/officeDocument/2006/relationships/hyperlink" Target="mailto:hnyicb.declarationofinterest@nhs.net" TargetMode="External"/><Relationship Id="rId32" Type="http://schemas.openxmlformats.org/officeDocument/2006/relationships/hyperlink" Target="https://humberandnorthyorkshire.icb.nhs.uk/governance-publications/" TargetMode="External"/><Relationship Id="rId37" Type="http://schemas.openxmlformats.org/officeDocument/2006/relationships/hyperlink" Target="https://humberandnorthyorkshire.icb.nhs.uk/governance-publications/" TargetMode="External"/><Relationship Id="rId40" Type="http://schemas.openxmlformats.org/officeDocument/2006/relationships/hyperlink" Target="mailto:nikki.cooper1@nhs.net"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ipfa.org/policy-and-guidance/reports/good-governance-standard-for-public-services" TargetMode="External"/><Relationship Id="rId23" Type="http://schemas.openxmlformats.org/officeDocument/2006/relationships/hyperlink" Target="https://humberandnorthyorkshire.icb.nhs.uk/governance-publications/" TargetMode="External"/><Relationship Id="rId28" Type="http://schemas.openxmlformats.org/officeDocument/2006/relationships/hyperlink" Target="https://humberandnorthyorkshire.icb.nhs.uk/privacy-policy/" TargetMode="External"/><Relationship Id="rId36" Type="http://schemas.openxmlformats.org/officeDocument/2006/relationships/hyperlink" Target="mailto:hnyicb.declarationsofinterest@nhs.net" TargetMode="External"/><Relationship Id="rId49" Type="http://schemas.openxmlformats.org/officeDocument/2006/relationships/image" Target="media/image3.png"/><Relationship Id="rId10" Type="http://schemas.openxmlformats.org/officeDocument/2006/relationships/hyperlink" Target="https://www.good-governance.org.uk/publications/insights/the-nolan-principles" TargetMode="External"/><Relationship Id="rId19" Type="http://schemas.openxmlformats.org/officeDocument/2006/relationships/hyperlink" Target="https://www.frc.org.uk/directors/corporate-governance-and-stewardship/uk-corporate-governance-code" TargetMode="External"/><Relationship Id="rId31" Type="http://schemas.openxmlformats.org/officeDocument/2006/relationships/hyperlink" Target="mailto:hnyicb.declarationsofinterest@nhs.net"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long-read/guidance-on-integrated-care-board-constitutions-and-governance/" TargetMode="External"/><Relationship Id="rId14" Type="http://schemas.openxmlformats.org/officeDocument/2006/relationships/hyperlink" Target="https://www.cipfa.org/policy-and-guidance/reports/good-governance-standard-for-public-services" TargetMode="External"/><Relationship Id="rId22" Type="http://schemas.openxmlformats.org/officeDocument/2006/relationships/hyperlink" Target="mailto:hnyicb.declarationsofinterest@nhs.net" TargetMode="External"/><Relationship Id="rId27" Type="http://schemas.openxmlformats.org/officeDocument/2006/relationships/hyperlink" Target="https://humberandnorthyorkshire.icb.nhs.uk/governance/conflicts-of-interest/" TargetMode="External"/><Relationship Id="rId30" Type="http://schemas.openxmlformats.org/officeDocument/2006/relationships/hyperlink" Target="https://humberandnorthyorkshire.icb.nhs.uk/governance/conflicts-of-interest/" TargetMode="External"/><Relationship Id="rId35" Type="http://schemas.openxmlformats.org/officeDocument/2006/relationships/hyperlink" Target="https://humberandnorthyorkshire.icb.nhs.uk/governance-publications/" TargetMode="External"/><Relationship Id="rId43" Type="http://schemas.openxmlformats.org/officeDocument/2006/relationships/hyperlink" Target="https://www.england.nhs.uk/" TargetMode="External"/><Relationship Id="rId48" Type="http://schemas.openxmlformats.org/officeDocument/2006/relationships/footer" Target="footer2.xml"/><Relationship Id="rId8" Type="http://schemas.openxmlformats.org/officeDocument/2006/relationships/hyperlink" Target="https://www.england.nhs.uk/publication/managing-conflicts-of-interest-in-the-nhs-guidance-for-staff-and-organisation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traverse.ltd/" TargetMode="External"/><Relationship Id="rId17" Type="http://schemas.openxmlformats.org/officeDocument/2006/relationships/hyperlink" Target="https://www.gov.uk/government/publications/the-nhs-constitution-for-england/the-nhs-constitution-for-england" TargetMode="External"/><Relationship Id="rId25" Type="http://schemas.openxmlformats.org/officeDocument/2006/relationships/hyperlink" Target="mailto:hnyicb.declarationsofinterest@nhs.net" TargetMode="External"/><Relationship Id="rId33" Type="http://schemas.openxmlformats.org/officeDocument/2006/relationships/hyperlink" Target="mailto:hnyicb.declarationsofinterest@nhs.net" TargetMode="External"/><Relationship Id="rId38" Type="http://schemas.openxmlformats.org/officeDocument/2006/relationships/hyperlink" Target="https://assets.publishing.service.gov.uk/media/542c1543e5274a1314000c56/Non-Divestment_Order_amended.pdf" TargetMode="External"/><Relationship Id="rId46" Type="http://schemas.openxmlformats.org/officeDocument/2006/relationships/footer" Target="footer1.xml"/><Relationship Id="rId20" Type="http://schemas.openxmlformats.org/officeDocument/2006/relationships/hyperlink" Target="https://www.professionalstandards.org.uk/publications/detail/standards-for-members-of-nhs-boards-and-clinical-commissioning-group-governing-bodies-in-england" TargetMode="External"/><Relationship Id="rId41" Type="http://schemas.openxmlformats.org/officeDocument/2006/relationships/hyperlink" Target="http://www.reportnhsfraud.nhs.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bma.org.uk/-/media/files/pdfs/practical%20advice%20at%20work/contracts/consultanttermsandconditions.pdf" TargetMode="External"/><Relationship Id="rId1" Type="http://schemas.openxmlformats.org/officeDocument/2006/relationships/hyperlink" Target="https://www.bma.org.uk/-/media/files/pdfs/practical%20advice%20at%20work/contracts/consultanttermsandconditions.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8BEBF4-A462-49B4-90F5-9C58D48C02D1}">
  <we:reference id="feee82d2-04bc-47c8-95dd-76f4c316cc8c" version="2.1.0.0" store="EXCatalog" storeType="EXCatalog"/>
  <we:alternateReferences>
    <we:reference id="WA104380118" version="2.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44C19-BA0F-4AA4-9D43-73A2A9C6CBB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38</Pages>
  <Words>10533</Words>
  <Characters>60040</Characters>
  <Application>Microsoft Office Word</Application>
  <DocSecurity>8</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2025-08-06T14:38:00Z</dcterms:created>
  <dcterms:modified xsi:type="dcterms:W3CDTF">2025-08-06T14:38:00Z</dcterms:modified>
</cp:coreProperties>
</file>